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FCB65" w14:textId="0DC7A57C" w:rsidR="00631B1D" w:rsidRPr="00631B1D" w:rsidRDefault="00E43A35" w:rsidP="00E43A35">
      <w:pPr>
        <w:jc w:val="center"/>
        <w:rPr>
          <w:rFonts w:ascii="Segoe UI" w:hAnsi="Segoe UI" w:cs="Segoe UI"/>
          <w:b/>
          <w:bCs/>
          <w:color w:val="4472C4" w:themeColor="accent1"/>
          <w:sz w:val="28"/>
          <w:szCs w:val="23"/>
        </w:rPr>
      </w:pPr>
      <w:r>
        <w:rPr>
          <w:rFonts w:ascii="Segoe UI" w:hAnsi="Segoe UI" w:cs="Segoe UI"/>
          <w:b/>
          <w:bCs/>
          <w:color w:val="4472C4" w:themeColor="accent1"/>
          <w:sz w:val="28"/>
          <w:szCs w:val="23"/>
        </w:rPr>
        <w:t xml:space="preserve">WRP Tribal Engagement Temporary Working Group </w:t>
      </w:r>
      <w:r w:rsidR="00F770A8">
        <w:rPr>
          <w:rFonts w:ascii="Segoe UI" w:hAnsi="Segoe UI" w:cs="Segoe UI"/>
          <w:b/>
          <w:bCs/>
          <w:color w:val="4472C4" w:themeColor="accent1"/>
          <w:sz w:val="28"/>
          <w:szCs w:val="23"/>
        </w:rPr>
        <w:t xml:space="preserve">(TETWG) </w:t>
      </w:r>
      <w:r>
        <w:rPr>
          <w:rFonts w:ascii="Segoe UI" w:hAnsi="Segoe UI" w:cs="Segoe UI"/>
          <w:b/>
          <w:bCs/>
          <w:color w:val="4472C4" w:themeColor="accent1"/>
          <w:sz w:val="28"/>
          <w:szCs w:val="23"/>
        </w:rPr>
        <w:t>Call</w:t>
      </w:r>
    </w:p>
    <w:p w14:paraId="4738B220" w14:textId="319EED61" w:rsidR="00E43A35" w:rsidRPr="00E43A35" w:rsidRDefault="00CA066D" w:rsidP="003C2A0B">
      <w:pPr>
        <w:jc w:val="center"/>
        <w:rPr>
          <w:rFonts w:ascii="Segoe UI" w:hAnsi="Segoe UI" w:cs="Segoe UI"/>
          <w:i/>
          <w:color w:val="000000"/>
          <w:sz w:val="23"/>
          <w:szCs w:val="23"/>
        </w:rPr>
      </w:pPr>
      <w:r>
        <w:rPr>
          <w:rFonts w:ascii="Segoe UI" w:hAnsi="Segoe UI" w:cs="Segoe UI"/>
          <w:color w:val="000000"/>
          <w:sz w:val="23"/>
          <w:szCs w:val="23"/>
        </w:rPr>
        <w:t xml:space="preserve">April </w:t>
      </w:r>
      <w:r w:rsidR="000374BD">
        <w:rPr>
          <w:rFonts w:ascii="Segoe UI" w:hAnsi="Segoe UI" w:cs="Segoe UI"/>
          <w:color w:val="000000"/>
          <w:sz w:val="23"/>
          <w:szCs w:val="23"/>
        </w:rPr>
        <w:t xml:space="preserve">26, </w:t>
      </w:r>
      <w:r>
        <w:rPr>
          <w:rFonts w:ascii="Segoe UI" w:hAnsi="Segoe UI" w:cs="Segoe UI"/>
          <w:color w:val="000000"/>
          <w:sz w:val="23"/>
          <w:szCs w:val="23"/>
        </w:rPr>
        <w:t>2019</w:t>
      </w:r>
    </w:p>
    <w:p w14:paraId="467F8D70" w14:textId="77777777" w:rsidR="00E43A35" w:rsidRDefault="00E43A35" w:rsidP="00631B1D">
      <w:pPr>
        <w:jc w:val="center"/>
        <w:rPr>
          <w:rFonts w:ascii="Segoe UI" w:hAnsi="Segoe UI" w:cs="Segoe UI"/>
          <w:color w:val="000000"/>
          <w:sz w:val="23"/>
          <w:szCs w:val="23"/>
        </w:rPr>
      </w:pPr>
    </w:p>
    <w:p w14:paraId="1FC652DB" w14:textId="77777777" w:rsidR="00832FC2" w:rsidRPr="00BD00DD" w:rsidRDefault="00832FC2" w:rsidP="009A0E7D">
      <w:pPr>
        <w:shd w:val="clear" w:color="auto" w:fill="D9D9D9" w:themeFill="background1" w:themeFillShade="D9"/>
        <w:jc w:val="center"/>
        <w:rPr>
          <w:rFonts w:ascii="Segoe UI" w:hAnsi="Segoe UI" w:cs="Segoe UI"/>
          <w:b/>
          <w:bCs/>
          <w:color w:val="000000"/>
          <w:sz w:val="23"/>
          <w:szCs w:val="23"/>
          <w:u w:val="single"/>
        </w:rPr>
      </w:pPr>
      <w:r w:rsidRPr="00BD00DD">
        <w:rPr>
          <w:rFonts w:ascii="Segoe UI" w:hAnsi="Segoe UI" w:cs="Segoe UI"/>
          <w:b/>
          <w:bCs/>
          <w:color w:val="000000"/>
          <w:sz w:val="23"/>
          <w:szCs w:val="23"/>
          <w:u w:val="single"/>
        </w:rPr>
        <w:t>Agenda Items:</w:t>
      </w:r>
    </w:p>
    <w:p w14:paraId="16654C91" w14:textId="77777777" w:rsidR="00832FC2" w:rsidRPr="00F770A8" w:rsidRDefault="00832FC2" w:rsidP="00832FC2">
      <w:pPr>
        <w:rPr>
          <w:rFonts w:ascii="Segoe UI" w:hAnsi="Segoe UI" w:cs="Segoe UI"/>
          <w:sz w:val="23"/>
          <w:szCs w:val="23"/>
        </w:rPr>
      </w:pPr>
    </w:p>
    <w:p w14:paraId="79073E4A" w14:textId="51D79422" w:rsidR="00F770A8" w:rsidRPr="00F16C61" w:rsidRDefault="00F770A8" w:rsidP="00F16C61">
      <w:pPr>
        <w:pStyle w:val="ListParagraph"/>
        <w:numPr>
          <w:ilvl w:val="0"/>
          <w:numId w:val="2"/>
        </w:numPr>
        <w:rPr>
          <w:rFonts w:ascii="Segoe UI" w:hAnsi="Segoe UI" w:cs="Segoe UI"/>
          <w:color w:val="000000"/>
          <w:sz w:val="23"/>
          <w:szCs w:val="23"/>
        </w:rPr>
      </w:pPr>
      <w:r w:rsidRPr="00F16C61">
        <w:rPr>
          <w:rFonts w:ascii="Segoe UI" w:hAnsi="Segoe UI" w:cs="Segoe UI"/>
          <w:color w:val="000000"/>
          <w:sz w:val="23"/>
          <w:szCs w:val="23"/>
        </w:rPr>
        <w:t>Mr. Clayton Honyumptewa w</w:t>
      </w:r>
      <w:r w:rsidR="00832FC2" w:rsidRPr="00F16C61">
        <w:rPr>
          <w:rFonts w:ascii="Segoe UI" w:hAnsi="Segoe UI" w:cs="Segoe UI"/>
          <w:color w:val="000000"/>
          <w:sz w:val="23"/>
          <w:szCs w:val="23"/>
        </w:rPr>
        <w:t>elcome</w:t>
      </w:r>
      <w:r w:rsidRPr="00F16C61">
        <w:rPr>
          <w:rFonts w:ascii="Segoe UI" w:hAnsi="Segoe UI" w:cs="Segoe UI"/>
          <w:color w:val="000000"/>
          <w:sz w:val="23"/>
          <w:szCs w:val="23"/>
        </w:rPr>
        <w:t xml:space="preserve">d everyone to this call and provided a </w:t>
      </w:r>
      <w:r w:rsidR="00F16C61" w:rsidRPr="00F16C61">
        <w:rPr>
          <w:rFonts w:ascii="Segoe UI" w:hAnsi="Segoe UI" w:cs="Segoe UI"/>
          <w:color w:val="000000"/>
          <w:sz w:val="23"/>
          <w:szCs w:val="23"/>
        </w:rPr>
        <w:t>brief</w:t>
      </w:r>
      <w:r w:rsidRPr="00F16C61">
        <w:rPr>
          <w:rFonts w:ascii="Segoe UI" w:hAnsi="Segoe UI" w:cs="Segoe UI"/>
          <w:color w:val="000000"/>
          <w:sz w:val="23"/>
          <w:szCs w:val="23"/>
        </w:rPr>
        <w:t xml:space="preserve"> overview of WRP’s Tribal Engagement </w:t>
      </w:r>
    </w:p>
    <w:p w14:paraId="416737DA" w14:textId="77777777" w:rsidR="00F770A8" w:rsidRPr="00F16C61" w:rsidRDefault="00F770A8" w:rsidP="00F16C61">
      <w:pPr>
        <w:numPr>
          <w:ilvl w:val="1"/>
          <w:numId w:val="2"/>
        </w:numPr>
        <w:rPr>
          <w:rFonts w:ascii="Segoe UI" w:hAnsi="Segoe UI" w:cs="Segoe UI"/>
          <w:color w:val="000000"/>
          <w:sz w:val="23"/>
          <w:szCs w:val="23"/>
        </w:rPr>
      </w:pPr>
      <w:r w:rsidRPr="00F16C61">
        <w:rPr>
          <w:rFonts w:ascii="Segoe UI" w:hAnsi="Segoe UI" w:cs="Segoe UI"/>
          <w:color w:val="000000"/>
          <w:sz w:val="23"/>
          <w:szCs w:val="23"/>
        </w:rPr>
        <w:t xml:space="preserve">From the inception, WRP identified the importance of collaborating with Tribal Leadership, as noted in the WRP Mission Statement. </w:t>
      </w:r>
    </w:p>
    <w:p w14:paraId="7414EFB1" w14:textId="62F28BCB" w:rsidR="00F770A8" w:rsidRPr="00F16C61" w:rsidRDefault="00F770A8" w:rsidP="00F16C61">
      <w:pPr>
        <w:numPr>
          <w:ilvl w:val="1"/>
          <w:numId w:val="2"/>
        </w:numPr>
        <w:rPr>
          <w:rFonts w:ascii="Segoe UI" w:hAnsi="Segoe UI" w:cs="Segoe UI"/>
          <w:color w:val="000000"/>
          <w:sz w:val="23"/>
          <w:szCs w:val="23"/>
        </w:rPr>
      </w:pPr>
      <w:r w:rsidRPr="00F16C61">
        <w:rPr>
          <w:rFonts w:ascii="Segoe UI" w:hAnsi="Segoe UI" w:cs="Segoe UI"/>
          <w:color w:val="000000"/>
          <w:sz w:val="23"/>
          <w:szCs w:val="23"/>
        </w:rPr>
        <w:t>At the 2010 WRP Principals’ Meeting, WRP stood up a separate Tribal Relations Committee, which existed until 2014.  After that the Tribal Relations Committee was integrated with the other WRP Committees; each of the WRP Committees have a Tribal Co-Chair.</w:t>
      </w:r>
    </w:p>
    <w:p w14:paraId="0DE9C364" w14:textId="4A34E948" w:rsidR="00F770A8" w:rsidRPr="00F16C61" w:rsidRDefault="00F770A8" w:rsidP="00F16C61">
      <w:pPr>
        <w:numPr>
          <w:ilvl w:val="1"/>
          <w:numId w:val="2"/>
        </w:numPr>
        <w:rPr>
          <w:rFonts w:ascii="Segoe UI" w:hAnsi="Segoe UI" w:cs="Segoe UI"/>
          <w:color w:val="000000"/>
          <w:sz w:val="23"/>
          <w:szCs w:val="23"/>
        </w:rPr>
      </w:pPr>
      <w:r w:rsidRPr="00F16C61">
        <w:rPr>
          <w:rFonts w:ascii="Segoe UI" w:hAnsi="Segoe UI" w:cs="Segoe UI"/>
          <w:color w:val="000000"/>
          <w:sz w:val="23"/>
          <w:szCs w:val="23"/>
        </w:rPr>
        <w:t>At the 2018 WRP Principals’ Meeting, it was recommended this TETWG be established to encourage additional Tribal participation.</w:t>
      </w:r>
    </w:p>
    <w:p w14:paraId="6AE6434C" w14:textId="01BD3263" w:rsidR="00F770A8" w:rsidRPr="00F16C61" w:rsidRDefault="00F770A8" w:rsidP="00F16C61">
      <w:pPr>
        <w:numPr>
          <w:ilvl w:val="1"/>
          <w:numId w:val="2"/>
        </w:numPr>
        <w:rPr>
          <w:rFonts w:ascii="Segoe UI" w:hAnsi="Segoe UI" w:cs="Segoe UI"/>
          <w:color w:val="000000"/>
          <w:sz w:val="23"/>
          <w:szCs w:val="23"/>
        </w:rPr>
      </w:pPr>
      <w:r w:rsidRPr="00F16C61">
        <w:rPr>
          <w:rFonts w:ascii="Segoe UI" w:hAnsi="Segoe UI" w:cs="Segoe UI"/>
          <w:color w:val="000000"/>
          <w:sz w:val="23"/>
          <w:szCs w:val="23"/>
        </w:rPr>
        <w:t>Discussed the importance of Tribal consultation</w:t>
      </w:r>
      <w:r w:rsidR="00C34CD7" w:rsidRPr="00F16C61">
        <w:rPr>
          <w:rFonts w:ascii="Segoe UI" w:hAnsi="Segoe UI" w:cs="Segoe UI"/>
          <w:color w:val="000000"/>
          <w:sz w:val="23"/>
          <w:szCs w:val="23"/>
        </w:rPr>
        <w:t xml:space="preserve"> and understanding Tribal government. Provided examples of critical issues for Tribes such as energy, transmission lines, etc. Noted the importance of Tribal involvement in WRP; WRP has proven to be an effective forum.</w:t>
      </w:r>
    </w:p>
    <w:p w14:paraId="3F5CBA87" w14:textId="39056B98" w:rsidR="00C34CD7" w:rsidRPr="00F16C61" w:rsidRDefault="00C34CD7" w:rsidP="00F16C61">
      <w:pPr>
        <w:numPr>
          <w:ilvl w:val="0"/>
          <w:numId w:val="2"/>
        </w:numPr>
        <w:rPr>
          <w:rFonts w:ascii="Segoe UI" w:hAnsi="Segoe UI" w:cs="Segoe UI"/>
          <w:color w:val="000000"/>
          <w:sz w:val="23"/>
          <w:szCs w:val="23"/>
        </w:rPr>
      </w:pPr>
      <w:r w:rsidRPr="00F16C61">
        <w:rPr>
          <w:rFonts w:ascii="Segoe UI" w:hAnsi="Segoe UI" w:cs="Segoe UI"/>
          <w:color w:val="000000"/>
          <w:sz w:val="23"/>
          <w:szCs w:val="23"/>
        </w:rPr>
        <w:t>Ms. Duffy reviewed the agenda</w:t>
      </w:r>
      <w:r w:rsidR="00311A4D">
        <w:rPr>
          <w:rFonts w:ascii="Segoe UI" w:hAnsi="Segoe UI" w:cs="Segoe UI"/>
          <w:color w:val="000000"/>
          <w:sz w:val="23"/>
          <w:szCs w:val="23"/>
        </w:rPr>
        <w:t xml:space="preserve"> and</w:t>
      </w:r>
      <w:r w:rsidRPr="00F16C61">
        <w:rPr>
          <w:rFonts w:ascii="Segoe UI" w:hAnsi="Segoe UI" w:cs="Segoe UI"/>
          <w:color w:val="000000"/>
          <w:sz w:val="23"/>
          <w:szCs w:val="23"/>
        </w:rPr>
        <w:t xml:space="preserve"> action items and asked for input.</w:t>
      </w:r>
    </w:p>
    <w:p w14:paraId="086C37AC" w14:textId="77777777" w:rsidR="00C34CD7" w:rsidRPr="00F16C61" w:rsidRDefault="00C34CD7" w:rsidP="00F16C61">
      <w:pPr>
        <w:numPr>
          <w:ilvl w:val="1"/>
          <w:numId w:val="2"/>
        </w:numPr>
        <w:rPr>
          <w:rFonts w:ascii="Segoe UI" w:hAnsi="Segoe UI" w:cs="Segoe UI"/>
          <w:color w:val="000000"/>
          <w:sz w:val="23"/>
          <w:szCs w:val="23"/>
        </w:rPr>
      </w:pPr>
      <w:r w:rsidRPr="00F16C61">
        <w:rPr>
          <w:rFonts w:ascii="Segoe UI" w:hAnsi="Segoe UI" w:cs="Segoe UI"/>
          <w:color w:val="000000"/>
          <w:sz w:val="23"/>
          <w:szCs w:val="23"/>
        </w:rPr>
        <w:t>WRP Natural Resources Committee Webinar on Tribal/Cultural Resources</w:t>
      </w:r>
    </w:p>
    <w:p w14:paraId="78FE112F" w14:textId="7BA6FA99" w:rsidR="00C34CD7" w:rsidRPr="00F16C61" w:rsidRDefault="00F54E81" w:rsidP="00F16C61">
      <w:pPr>
        <w:numPr>
          <w:ilvl w:val="2"/>
          <w:numId w:val="2"/>
        </w:numPr>
        <w:rPr>
          <w:rFonts w:ascii="Segoe UI" w:hAnsi="Segoe UI" w:cs="Segoe UI"/>
          <w:color w:val="C00000"/>
          <w:sz w:val="23"/>
          <w:szCs w:val="23"/>
        </w:rPr>
      </w:pPr>
      <w:r w:rsidRPr="00F16C61">
        <w:rPr>
          <w:rFonts w:ascii="Segoe UI" w:hAnsi="Segoe UI" w:cs="Segoe UI"/>
          <w:color w:val="C00000"/>
          <w:sz w:val="23"/>
          <w:szCs w:val="23"/>
        </w:rPr>
        <w:t>I</w:t>
      </w:r>
      <w:r w:rsidR="00C34CD7" w:rsidRPr="00F16C61">
        <w:rPr>
          <w:rFonts w:ascii="Segoe UI" w:hAnsi="Segoe UI" w:cs="Segoe UI"/>
          <w:color w:val="C00000"/>
          <w:sz w:val="23"/>
          <w:szCs w:val="23"/>
        </w:rPr>
        <w:t xml:space="preserve">t was recommended that this webinar also include the following GAO report: </w:t>
      </w:r>
      <w:hyperlink r:id="rId8" w:tooltip="https://www.gao.gov/products/GAO-19-22" w:history="1">
        <w:r w:rsidR="00C34CD7" w:rsidRPr="00F16C61">
          <w:rPr>
            <w:rStyle w:val="Hyperlink"/>
            <w:rFonts w:ascii="Segoe UI" w:hAnsi="Segoe UI" w:cs="Segoe UI"/>
            <w:color w:val="C00000"/>
            <w:sz w:val="23"/>
            <w:szCs w:val="23"/>
          </w:rPr>
          <w:t>https://www.gao.gov/products/GAO-19-22</w:t>
        </w:r>
      </w:hyperlink>
    </w:p>
    <w:p w14:paraId="5E81ACA1" w14:textId="34230155" w:rsidR="00C34CD7" w:rsidRPr="00F16C61" w:rsidRDefault="00C34CD7" w:rsidP="00F16C61">
      <w:pPr>
        <w:numPr>
          <w:ilvl w:val="3"/>
          <w:numId w:val="2"/>
        </w:numPr>
        <w:rPr>
          <w:rFonts w:ascii="Segoe UI" w:hAnsi="Segoe UI" w:cs="Segoe UI"/>
          <w:color w:val="C00000"/>
          <w:sz w:val="23"/>
          <w:szCs w:val="23"/>
        </w:rPr>
      </w:pPr>
      <w:r w:rsidRPr="00F16C61">
        <w:rPr>
          <w:rFonts w:ascii="Segoe UI" w:hAnsi="Segoe UI" w:cs="Segoe UI"/>
          <w:color w:val="C00000"/>
          <w:sz w:val="23"/>
          <w:szCs w:val="23"/>
        </w:rPr>
        <w:t>Ms. Duffy to contact GAO to be part of this webinar.</w:t>
      </w:r>
    </w:p>
    <w:p w14:paraId="73CC59A9" w14:textId="3EC9B836" w:rsidR="00C34CD7" w:rsidRPr="00F16C61" w:rsidRDefault="00C34CD7" w:rsidP="00F16C61">
      <w:pPr>
        <w:numPr>
          <w:ilvl w:val="2"/>
          <w:numId w:val="2"/>
        </w:numPr>
        <w:rPr>
          <w:rFonts w:ascii="Segoe UI" w:hAnsi="Segoe UI" w:cs="Segoe UI"/>
          <w:color w:val="C00000"/>
          <w:sz w:val="23"/>
          <w:szCs w:val="23"/>
        </w:rPr>
      </w:pPr>
      <w:r w:rsidRPr="00F16C61">
        <w:rPr>
          <w:rFonts w:ascii="Segoe UI" w:hAnsi="Segoe UI" w:cs="Segoe UI"/>
          <w:color w:val="C00000"/>
          <w:sz w:val="23"/>
          <w:szCs w:val="23"/>
        </w:rPr>
        <w:t>It was recommended that Darren Talayumptewa, Board of Directors, NAFWS</w:t>
      </w:r>
      <w:r w:rsidR="00311A4D">
        <w:rPr>
          <w:rFonts w:ascii="Segoe UI" w:hAnsi="Segoe UI" w:cs="Segoe UI"/>
          <w:color w:val="C00000"/>
          <w:sz w:val="23"/>
          <w:szCs w:val="23"/>
        </w:rPr>
        <w:t>,</w:t>
      </w:r>
      <w:r w:rsidRPr="00F16C61">
        <w:rPr>
          <w:rFonts w:ascii="Segoe UI" w:hAnsi="Segoe UI" w:cs="Segoe UI"/>
          <w:color w:val="C00000"/>
          <w:sz w:val="23"/>
          <w:szCs w:val="23"/>
        </w:rPr>
        <w:t xml:space="preserve"> present</w:t>
      </w:r>
      <w:r w:rsidR="00311A4D">
        <w:rPr>
          <w:rFonts w:ascii="Segoe UI" w:hAnsi="Segoe UI" w:cs="Segoe UI"/>
          <w:color w:val="C00000"/>
          <w:sz w:val="23"/>
          <w:szCs w:val="23"/>
        </w:rPr>
        <w:t>.</w:t>
      </w:r>
    </w:p>
    <w:p w14:paraId="7AFD9078" w14:textId="0009DC5A" w:rsidR="00C34CD7" w:rsidRPr="00F16C61" w:rsidRDefault="00C34CD7" w:rsidP="00F16C61">
      <w:pPr>
        <w:numPr>
          <w:ilvl w:val="2"/>
          <w:numId w:val="2"/>
        </w:numPr>
        <w:rPr>
          <w:rFonts w:ascii="Segoe UI" w:hAnsi="Segoe UI" w:cs="Segoe UI"/>
          <w:color w:val="C00000"/>
          <w:sz w:val="23"/>
          <w:szCs w:val="23"/>
        </w:rPr>
      </w:pPr>
      <w:r w:rsidRPr="00F16C61">
        <w:rPr>
          <w:rFonts w:ascii="Segoe UI" w:hAnsi="Segoe UI" w:cs="Segoe UI"/>
          <w:color w:val="000000"/>
          <w:sz w:val="23"/>
          <w:szCs w:val="23"/>
        </w:rPr>
        <w:t xml:space="preserve">Mr. Honyumptewa noted there is a Native American Policy Working Group meeting (working with USFWS) in Phoenix on May 1-2 </w:t>
      </w:r>
      <w:r w:rsidRPr="00F16C61">
        <w:rPr>
          <w:rFonts w:ascii="Segoe UI" w:hAnsi="Segoe UI" w:cs="Segoe UI"/>
          <w:color w:val="C00000"/>
          <w:sz w:val="23"/>
          <w:szCs w:val="23"/>
        </w:rPr>
        <w:t>and he can share an update.</w:t>
      </w:r>
    </w:p>
    <w:p w14:paraId="15571B0D" w14:textId="10574C8E" w:rsidR="00C34CD7" w:rsidRPr="00F16C61" w:rsidRDefault="00C34CD7" w:rsidP="00F16C61">
      <w:pPr>
        <w:numPr>
          <w:ilvl w:val="2"/>
          <w:numId w:val="2"/>
        </w:numPr>
        <w:rPr>
          <w:rFonts w:ascii="Segoe UI" w:hAnsi="Segoe UI" w:cs="Segoe UI"/>
          <w:color w:val="000000"/>
          <w:sz w:val="23"/>
          <w:szCs w:val="23"/>
        </w:rPr>
      </w:pPr>
      <w:r w:rsidRPr="00F16C61">
        <w:rPr>
          <w:rFonts w:ascii="Segoe UI" w:hAnsi="Segoe UI" w:cs="Segoe UI"/>
          <w:color w:val="000000"/>
          <w:sz w:val="23"/>
          <w:szCs w:val="23"/>
        </w:rPr>
        <w:t>Mr. Astor Boozer, NRCS</w:t>
      </w:r>
      <w:r w:rsidR="00311A4D">
        <w:rPr>
          <w:rFonts w:ascii="Segoe UI" w:hAnsi="Segoe UI" w:cs="Segoe UI"/>
          <w:color w:val="000000"/>
          <w:sz w:val="23"/>
          <w:szCs w:val="23"/>
        </w:rPr>
        <w:t>,</w:t>
      </w:r>
      <w:r w:rsidRPr="00F16C61">
        <w:rPr>
          <w:rFonts w:ascii="Segoe UI" w:hAnsi="Segoe UI" w:cs="Segoe UI"/>
          <w:color w:val="000000"/>
          <w:sz w:val="23"/>
          <w:szCs w:val="23"/>
        </w:rPr>
        <w:t xml:space="preserve"> offered they can provide Tribal assistance (noted the Tribal advisory council</w:t>
      </w:r>
      <w:r w:rsidR="00311A4D">
        <w:rPr>
          <w:rFonts w:ascii="Segoe UI" w:hAnsi="Segoe UI" w:cs="Segoe UI"/>
          <w:color w:val="000000"/>
          <w:sz w:val="23"/>
          <w:szCs w:val="23"/>
        </w:rPr>
        <w:t>.</w:t>
      </w:r>
      <w:r w:rsidRPr="00F16C61">
        <w:rPr>
          <w:rFonts w:ascii="Segoe UI" w:hAnsi="Segoe UI" w:cs="Segoe UI"/>
          <w:color w:val="000000"/>
          <w:sz w:val="23"/>
          <w:szCs w:val="23"/>
        </w:rPr>
        <w:t>)</w:t>
      </w:r>
    </w:p>
    <w:p w14:paraId="3C66DF3B" w14:textId="17DD3F11" w:rsidR="00C34CD7" w:rsidRPr="00F16C61" w:rsidRDefault="00C34CD7" w:rsidP="00F16C61">
      <w:pPr>
        <w:numPr>
          <w:ilvl w:val="2"/>
          <w:numId w:val="2"/>
        </w:numPr>
        <w:rPr>
          <w:rFonts w:ascii="Segoe UI" w:hAnsi="Segoe UI" w:cs="Segoe UI"/>
          <w:color w:val="000000"/>
          <w:sz w:val="23"/>
          <w:szCs w:val="23"/>
        </w:rPr>
      </w:pPr>
      <w:r w:rsidRPr="00F16C61">
        <w:rPr>
          <w:rFonts w:ascii="Segoe UI" w:hAnsi="Segoe UI" w:cs="Segoe UI"/>
          <w:color w:val="000000"/>
          <w:sz w:val="23"/>
          <w:szCs w:val="23"/>
        </w:rPr>
        <w:t>Ms. Kathryn Becker</w:t>
      </w:r>
      <w:r w:rsidR="00B25D13" w:rsidRPr="00F16C61">
        <w:rPr>
          <w:rFonts w:ascii="Segoe UI" w:hAnsi="Segoe UI" w:cs="Segoe UI"/>
          <w:color w:val="000000"/>
          <w:sz w:val="23"/>
          <w:szCs w:val="23"/>
        </w:rPr>
        <w:t xml:space="preserve"> provided information on two </w:t>
      </w:r>
      <w:r w:rsidR="00EF1AFC">
        <w:rPr>
          <w:rFonts w:ascii="Segoe UI" w:hAnsi="Segoe UI" w:cs="Segoe UI"/>
          <w:color w:val="000000"/>
          <w:sz w:val="23"/>
          <w:szCs w:val="23"/>
        </w:rPr>
        <w:t xml:space="preserve">federal </w:t>
      </w:r>
      <w:r w:rsidR="00B25D13" w:rsidRPr="00F16C61">
        <w:rPr>
          <w:rFonts w:ascii="Segoe UI" w:hAnsi="Segoe UI" w:cs="Segoe UI"/>
          <w:color w:val="000000"/>
          <w:sz w:val="23"/>
          <w:szCs w:val="23"/>
        </w:rPr>
        <w:t>executive orders that are streamlining NEPA and planning</w:t>
      </w:r>
      <w:r w:rsidR="00311A4D">
        <w:rPr>
          <w:rFonts w:ascii="Segoe UI" w:hAnsi="Segoe UI" w:cs="Segoe UI"/>
          <w:color w:val="000000"/>
          <w:sz w:val="23"/>
          <w:szCs w:val="23"/>
        </w:rPr>
        <w:t>-</w:t>
      </w:r>
      <w:r w:rsidR="00B25D13" w:rsidRPr="00F16C61">
        <w:rPr>
          <w:rFonts w:ascii="Segoe UI" w:hAnsi="Segoe UI" w:cs="Segoe UI"/>
          <w:color w:val="000000"/>
          <w:sz w:val="23"/>
          <w:szCs w:val="23"/>
        </w:rPr>
        <w:t xml:space="preserve">related processes.  The state of New Mexico has noted that the federal agency that takes the lead oftentimes impacts the analysis and consultation process.  She asked if this webinar might include some discussion on lead agency determination and offered that </w:t>
      </w:r>
      <w:r w:rsidR="005332C7" w:rsidRPr="00F16C61">
        <w:rPr>
          <w:rFonts w:ascii="Segoe UI" w:hAnsi="Segoe UI" w:cs="Segoe UI"/>
          <w:color w:val="000000"/>
          <w:sz w:val="23"/>
          <w:szCs w:val="23"/>
        </w:rPr>
        <w:t xml:space="preserve">Felicia Wright, Acting Director, EPA’s American Indian Environmental Office, </w:t>
      </w:r>
      <w:r w:rsidR="00B25D13" w:rsidRPr="00F16C61">
        <w:rPr>
          <w:rFonts w:ascii="Segoe UI" w:hAnsi="Segoe UI" w:cs="Segoe UI"/>
          <w:color w:val="000000"/>
          <w:sz w:val="23"/>
          <w:szCs w:val="23"/>
        </w:rPr>
        <w:t>would be a good speaker on this topic.</w:t>
      </w:r>
    </w:p>
    <w:p w14:paraId="46D95D3D" w14:textId="6FE19C53" w:rsidR="00B25D13" w:rsidRPr="00F16C61" w:rsidRDefault="00B25D13" w:rsidP="00F16C61">
      <w:pPr>
        <w:numPr>
          <w:ilvl w:val="3"/>
          <w:numId w:val="2"/>
        </w:numPr>
        <w:rPr>
          <w:rFonts w:ascii="Segoe UI" w:hAnsi="Segoe UI" w:cs="Segoe UI"/>
          <w:color w:val="C00000"/>
          <w:sz w:val="23"/>
          <w:szCs w:val="23"/>
        </w:rPr>
      </w:pPr>
      <w:r w:rsidRPr="00F16C61">
        <w:rPr>
          <w:rFonts w:ascii="Segoe UI" w:hAnsi="Segoe UI" w:cs="Segoe UI"/>
          <w:color w:val="C00000"/>
          <w:sz w:val="23"/>
          <w:szCs w:val="23"/>
        </w:rPr>
        <w:t xml:space="preserve">Ms. Duffy to </w:t>
      </w:r>
      <w:r w:rsidR="00F16C61" w:rsidRPr="00F16C61">
        <w:rPr>
          <w:rFonts w:ascii="Segoe UI" w:hAnsi="Segoe UI" w:cs="Segoe UI"/>
          <w:color w:val="C00000"/>
          <w:sz w:val="23"/>
          <w:szCs w:val="23"/>
        </w:rPr>
        <w:t>contact</w:t>
      </w:r>
      <w:r w:rsidRPr="00F16C61">
        <w:rPr>
          <w:rFonts w:ascii="Segoe UI" w:hAnsi="Segoe UI" w:cs="Segoe UI"/>
          <w:color w:val="C00000"/>
          <w:sz w:val="23"/>
          <w:szCs w:val="23"/>
        </w:rPr>
        <w:t xml:space="preserve"> Ms. Becker to learn more.</w:t>
      </w:r>
    </w:p>
    <w:p w14:paraId="715A9B2A" w14:textId="05C646B4" w:rsidR="00BC39B5" w:rsidRPr="00F16C61" w:rsidRDefault="00BC39B5" w:rsidP="00F16C61">
      <w:pPr>
        <w:numPr>
          <w:ilvl w:val="1"/>
          <w:numId w:val="2"/>
        </w:numPr>
        <w:rPr>
          <w:rFonts w:ascii="Segoe UI" w:hAnsi="Segoe UI" w:cs="Segoe UI"/>
          <w:color w:val="000000"/>
          <w:sz w:val="23"/>
          <w:szCs w:val="23"/>
        </w:rPr>
      </w:pPr>
      <w:r w:rsidRPr="00F16C61">
        <w:rPr>
          <w:rFonts w:ascii="Segoe UI" w:hAnsi="Segoe UI" w:cs="Segoe UI"/>
          <w:color w:val="000000"/>
          <w:sz w:val="23"/>
          <w:szCs w:val="23"/>
        </w:rPr>
        <w:lastRenderedPageBreak/>
        <w:t xml:space="preserve">Mr. Moody noted the Network for Landscape Conservation five-year national grant provides a great opportunity to assist Tribes.  He offered to provide technical assistance; </w:t>
      </w:r>
      <w:r w:rsidRPr="00F16C61">
        <w:rPr>
          <w:rFonts w:ascii="Segoe UI" w:hAnsi="Segoe UI" w:cs="Segoe UI"/>
          <w:color w:val="C00000"/>
          <w:sz w:val="23"/>
          <w:szCs w:val="23"/>
        </w:rPr>
        <w:t xml:space="preserve">please contact Mr. Moody for more </w:t>
      </w:r>
      <w:r w:rsidR="00F16C61" w:rsidRPr="00F16C61">
        <w:rPr>
          <w:rFonts w:ascii="Segoe UI" w:hAnsi="Segoe UI" w:cs="Segoe UI"/>
          <w:color w:val="C00000"/>
          <w:sz w:val="23"/>
          <w:szCs w:val="23"/>
        </w:rPr>
        <w:t>information</w:t>
      </w:r>
      <w:r w:rsidRPr="00F16C61">
        <w:rPr>
          <w:rFonts w:ascii="Segoe UI" w:hAnsi="Segoe UI" w:cs="Segoe UI"/>
          <w:color w:val="000000"/>
          <w:sz w:val="23"/>
          <w:szCs w:val="23"/>
        </w:rPr>
        <w:t xml:space="preserve">.  </w:t>
      </w:r>
    </w:p>
    <w:p w14:paraId="6FE1C274" w14:textId="77777777" w:rsidR="00430E36" w:rsidRDefault="00430E36" w:rsidP="00F16C61">
      <w:pPr>
        <w:numPr>
          <w:ilvl w:val="1"/>
          <w:numId w:val="2"/>
        </w:numPr>
        <w:rPr>
          <w:rFonts w:ascii="Segoe UI" w:hAnsi="Segoe UI" w:cs="Segoe UI"/>
          <w:color w:val="000000"/>
          <w:sz w:val="23"/>
          <w:szCs w:val="23"/>
        </w:rPr>
      </w:pPr>
      <w:r w:rsidRPr="00430E36">
        <w:rPr>
          <w:rFonts w:ascii="Segoe UI" w:hAnsi="Segoe UI" w:cs="Segoe UI"/>
          <w:color w:val="000000"/>
          <w:sz w:val="23"/>
          <w:szCs w:val="23"/>
        </w:rPr>
        <w:t xml:space="preserve">Mr. Moody asked if the WRP-related proposal to create opportunities for individuals representing their own tribe to travel to Federal agency regional offices in small groups was still being pursued. </w:t>
      </w:r>
    </w:p>
    <w:p w14:paraId="574968EA" w14:textId="77777777" w:rsidR="00430E36" w:rsidRDefault="00430E36" w:rsidP="00430E36">
      <w:pPr>
        <w:numPr>
          <w:ilvl w:val="2"/>
          <w:numId w:val="2"/>
        </w:numPr>
        <w:rPr>
          <w:rFonts w:ascii="Segoe UI" w:hAnsi="Segoe UI" w:cs="Segoe UI"/>
          <w:i/>
          <w:color w:val="000000"/>
          <w:sz w:val="23"/>
          <w:szCs w:val="23"/>
        </w:rPr>
      </w:pPr>
      <w:r w:rsidRPr="00430E36">
        <w:rPr>
          <w:rFonts w:ascii="Segoe UI" w:hAnsi="Segoe UI" w:cs="Segoe UI"/>
          <w:i/>
          <w:color w:val="000000"/>
          <w:sz w:val="23"/>
          <w:szCs w:val="23"/>
        </w:rPr>
        <w:t>The idea, as articulated to WRP SC members, was to:</w:t>
      </w:r>
    </w:p>
    <w:p w14:paraId="1F24265A" w14:textId="7722FD36" w:rsidR="00430E36" w:rsidRDefault="00430E36" w:rsidP="00430E36">
      <w:pPr>
        <w:numPr>
          <w:ilvl w:val="3"/>
          <w:numId w:val="2"/>
        </w:numPr>
        <w:rPr>
          <w:rFonts w:ascii="Segoe UI" w:hAnsi="Segoe UI" w:cs="Segoe UI"/>
          <w:i/>
          <w:color w:val="000000"/>
          <w:sz w:val="23"/>
          <w:szCs w:val="23"/>
        </w:rPr>
      </w:pPr>
      <w:r w:rsidRPr="00430E36">
        <w:rPr>
          <w:rFonts w:ascii="Segoe UI" w:hAnsi="Segoe UI" w:cs="Segoe UI"/>
          <w:i/>
          <w:color w:val="000000"/>
          <w:sz w:val="23"/>
          <w:szCs w:val="23"/>
        </w:rPr>
        <w:t>invite all tribes with interests in the WRP area to participate</w:t>
      </w:r>
    </w:p>
    <w:p w14:paraId="177A8870" w14:textId="77777777" w:rsidR="00430E36" w:rsidRDefault="00430E36" w:rsidP="00430E36">
      <w:pPr>
        <w:numPr>
          <w:ilvl w:val="3"/>
          <w:numId w:val="2"/>
        </w:numPr>
        <w:rPr>
          <w:rFonts w:ascii="Segoe UI" w:hAnsi="Segoe UI" w:cs="Segoe UI"/>
          <w:i/>
          <w:color w:val="000000"/>
          <w:sz w:val="23"/>
          <w:szCs w:val="23"/>
        </w:rPr>
      </w:pPr>
      <w:r w:rsidRPr="00430E36">
        <w:rPr>
          <w:rFonts w:ascii="Segoe UI" w:hAnsi="Segoe UI" w:cs="Segoe UI"/>
          <w:i/>
          <w:color w:val="000000"/>
          <w:sz w:val="23"/>
          <w:szCs w:val="23"/>
        </w:rPr>
        <w:t xml:space="preserve">fund one or more train-the-trainer sessions for participating tribal representatives by Ms. </w:t>
      </w:r>
      <w:proofErr w:type="spellStart"/>
      <w:r w:rsidRPr="00430E36">
        <w:rPr>
          <w:rFonts w:ascii="Segoe UI" w:hAnsi="Segoe UI" w:cs="Segoe UI"/>
          <w:i/>
          <w:color w:val="000000"/>
          <w:sz w:val="23"/>
          <w:szCs w:val="23"/>
        </w:rPr>
        <w:t>FireThunder</w:t>
      </w:r>
      <w:proofErr w:type="spellEnd"/>
      <w:r w:rsidRPr="00430E36">
        <w:rPr>
          <w:rFonts w:ascii="Segoe UI" w:hAnsi="Segoe UI" w:cs="Segoe UI"/>
          <w:i/>
          <w:color w:val="000000"/>
          <w:sz w:val="23"/>
          <w:szCs w:val="23"/>
        </w:rPr>
        <w:t xml:space="preserve"> and other political advisors</w:t>
      </w:r>
    </w:p>
    <w:p w14:paraId="3D5932B5" w14:textId="77777777" w:rsidR="00430E36" w:rsidRDefault="00430E36" w:rsidP="00430E36">
      <w:pPr>
        <w:numPr>
          <w:ilvl w:val="3"/>
          <w:numId w:val="2"/>
        </w:numPr>
        <w:rPr>
          <w:rFonts w:ascii="Segoe UI" w:hAnsi="Segoe UI" w:cs="Segoe UI"/>
          <w:i/>
          <w:color w:val="000000"/>
          <w:sz w:val="23"/>
          <w:szCs w:val="23"/>
        </w:rPr>
      </w:pPr>
      <w:r w:rsidRPr="00430E36">
        <w:rPr>
          <w:rFonts w:ascii="Segoe UI" w:hAnsi="Segoe UI" w:cs="Segoe UI"/>
          <w:i/>
          <w:color w:val="000000"/>
          <w:sz w:val="23"/>
          <w:szCs w:val="23"/>
        </w:rPr>
        <w:t>fund participant's travel to the train-the-trainer session; and</w:t>
      </w:r>
    </w:p>
    <w:p w14:paraId="050DBACB" w14:textId="2A862415" w:rsidR="00430E36" w:rsidRPr="00430E36" w:rsidRDefault="00430E36" w:rsidP="00430E36">
      <w:pPr>
        <w:numPr>
          <w:ilvl w:val="3"/>
          <w:numId w:val="2"/>
        </w:numPr>
        <w:rPr>
          <w:rFonts w:ascii="Segoe UI" w:hAnsi="Segoe UI" w:cs="Segoe UI"/>
          <w:i/>
          <w:color w:val="000000"/>
          <w:sz w:val="23"/>
          <w:szCs w:val="23"/>
        </w:rPr>
      </w:pPr>
      <w:r w:rsidRPr="00430E36">
        <w:rPr>
          <w:rFonts w:ascii="Segoe UI" w:hAnsi="Segoe UI" w:cs="Segoe UI"/>
          <w:i/>
          <w:color w:val="000000"/>
          <w:sz w:val="23"/>
          <w:szCs w:val="23"/>
        </w:rPr>
        <w:t>fund travel by small groups of participants to various regional offices for half-day sessions with agency leadership. The sessions would highlight the diversity of tribal cultures and the need for Federal agencies to tailor their legal obligations to satisfy the cultures of each tribe.</w:t>
      </w:r>
    </w:p>
    <w:p w14:paraId="47125243" w14:textId="42EDD0BB" w:rsidR="00B25D13" w:rsidRPr="00F16C61" w:rsidRDefault="00B25D13" w:rsidP="00430E36">
      <w:pPr>
        <w:numPr>
          <w:ilvl w:val="2"/>
          <w:numId w:val="2"/>
        </w:numPr>
        <w:rPr>
          <w:rFonts w:ascii="Segoe UI" w:hAnsi="Segoe UI" w:cs="Segoe UI"/>
          <w:color w:val="000000"/>
          <w:sz w:val="23"/>
          <w:szCs w:val="23"/>
        </w:rPr>
      </w:pPr>
      <w:r w:rsidRPr="00F16C61">
        <w:rPr>
          <w:rFonts w:ascii="Segoe UI" w:hAnsi="Segoe UI" w:cs="Segoe UI"/>
          <w:color w:val="000000"/>
          <w:sz w:val="23"/>
          <w:szCs w:val="23"/>
        </w:rPr>
        <w:t xml:space="preserve">Many of the Tribal members on this call were interested in learning more and cautioned that no Tribe can speak for another. One idea was to try to set up such meetings in </w:t>
      </w:r>
      <w:r w:rsidR="00F16C61" w:rsidRPr="00F16C61">
        <w:rPr>
          <w:rFonts w:ascii="Segoe UI" w:hAnsi="Segoe UI" w:cs="Segoe UI"/>
          <w:color w:val="000000"/>
          <w:sz w:val="23"/>
          <w:szCs w:val="23"/>
        </w:rPr>
        <w:t>sub</w:t>
      </w:r>
      <w:r w:rsidR="00311A4D">
        <w:rPr>
          <w:rFonts w:ascii="Segoe UI" w:hAnsi="Segoe UI" w:cs="Segoe UI"/>
          <w:color w:val="000000"/>
          <w:sz w:val="23"/>
          <w:szCs w:val="23"/>
        </w:rPr>
        <w:t>-</w:t>
      </w:r>
      <w:r w:rsidR="00F16C61" w:rsidRPr="00F16C61">
        <w:rPr>
          <w:rFonts w:ascii="Segoe UI" w:hAnsi="Segoe UI" w:cs="Segoe UI"/>
          <w:color w:val="000000"/>
          <w:sz w:val="23"/>
          <w:szCs w:val="23"/>
        </w:rPr>
        <w:t>regions</w:t>
      </w:r>
      <w:r w:rsidRPr="00F16C61">
        <w:rPr>
          <w:rFonts w:ascii="Segoe UI" w:hAnsi="Segoe UI" w:cs="Segoe UI"/>
          <w:color w:val="000000"/>
          <w:sz w:val="23"/>
          <w:szCs w:val="23"/>
        </w:rPr>
        <w:t xml:space="preserve"> so that Tribes of a particular area could work together.</w:t>
      </w:r>
    </w:p>
    <w:p w14:paraId="32A97B58" w14:textId="77777777" w:rsidR="00B25D13" w:rsidRPr="00F16C61" w:rsidRDefault="00B25D13" w:rsidP="00F16C61">
      <w:pPr>
        <w:numPr>
          <w:ilvl w:val="2"/>
          <w:numId w:val="2"/>
        </w:numPr>
        <w:rPr>
          <w:rFonts w:ascii="Segoe UI" w:hAnsi="Segoe UI" w:cs="Segoe UI"/>
          <w:color w:val="C00000"/>
          <w:sz w:val="23"/>
          <w:szCs w:val="23"/>
        </w:rPr>
      </w:pPr>
      <w:r w:rsidRPr="00F16C61">
        <w:rPr>
          <w:rFonts w:ascii="Segoe UI" w:hAnsi="Segoe UI" w:cs="Segoe UI"/>
          <w:color w:val="C00000"/>
          <w:sz w:val="23"/>
          <w:szCs w:val="23"/>
        </w:rPr>
        <w:t>Ms. Duffy was asked to contact Mr. Honyumptewa, Ms. Reitman, Ms. FireThunder and Mr. Moody to see if they would be ready for this to be an agenda item for the next call to provide more details on this funding opportunity and how it might work (funding through FHWA).</w:t>
      </w:r>
    </w:p>
    <w:p w14:paraId="24BFC09E" w14:textId="4C2DE615" w:rsidR="00B25D13" w:rsidRPr="00F16C61" w:rsidRDefault="00F770A8" w:rsidP="00F16C61">
      <w:pPr>
        <w:numPr>
          <w:ilvl w:val="1"/>
          <w:numId w:val="2"/>
        </w:numPr>
        <w:rPr>
          <w:rFonts w:ascii="Segoe UI" w:hAnsi="Segoe UI" w:cs="Segoe UI"/>
          <w:color w:val="000000"/>
          <w:sz w:val="23"/>
          <w:szCs w:val="23"/>
        </w:rPr>
      </w:pPr>
      <w:r w:rsidRPr="00F16C61">
        <w:rPr>
          <w:rFonts w:ascii="Segoe UI" w:hAnsi="Segoe UI" w:cs="Segoe UI"/>
          <w:color w:val="000000"/>
          <w:sz w:val="23"/>
          <w:szCs w:val="23"/>
        </w:rPr>
        <w:t xml:space="preserve">Ms. Duffy noted </w:t>
      </w:r>
      <w:r w:rsidR="00B25D13" w:rsidRPr="00F16C61">
        <w:rPr>
          <w:rFonts w:ascii="Segoe UI" w:hAnsi="Segoe UI" w:cs="Segoe UI"/>
          <w:color w:val="000000"/>
          <w:sz w:val="23"/>
          <w:szCs w:val="23"/>
        </w:rPr>
        <w:t>on June 19</w:t>
      </w:r>
      <w:r w:rsidR="00B25D13" w:rsidRPr="00F16C61">
        <w:rPr>
          <w:rFonts w:ascii="Segoe UI" w:hAnsi="Segoe UI" w:cs="Segoe UI"/>
          <w:color w:val="000000"/>
          <w:sz w:val="23"/>
          <w:szCs w:val="23"/>
          <w:vertAlign w:val="superscript"/>
        </w:rPr>
        <w:t>th</w:t>
      </w:r>
      <w:r w:rsidR="00B25D13" w:rsidRPr="00F16C61">
        <w:rPr>
          <w:rFonts w:ascii="Segoe UI" w:hAnsi="Segoe UI" w:cs="Segoe UI"/>
          <w:color w:val="000000"/>
          <w:sz w:val="23"/>
          <w:szCs w:val="23"/>
        </w:rPr>
        <w:t xml:space="preserve"> there will be a </w:t>
      </w:r>
      <w:r w:rsidR="008319F8" w:rsidRPr="00F16C61">
        <w:rPr>
          <w:rFonts w:ascii="Segoe UI" w:hAnsi="Segoe UI" w:cs="Segoe UI"/>
          <w:color w:val="000000"/>
          <w:sz w:val="23"/>
          <w:szCs w:val="23"/>
        </w:rPr>
        <w:t>WRP Tribal Working Group Meeting</w:t>
      </w:r>
      <w:r w:rsidR="00756174" w:rsidRPr="00F16C61">
        <w:rPr>
          <w:rFonts w:ascii="Segoe UI" w:hAnsi="Segoe UI" w:cs="Segoe UI"/>
          <w:color w:val="000000"/>
          <w:sz w:val="23"/>
          <w:szCs w:val="23"/>
        </w:rPr>
        <w:t xml:space="preserve"> in Colorado</w:t>
      </w:r>
      <w:r w:rsidR="00B25D13" w:rsidRPr="00F16C61">
        <w:rPr>
          <w:rFonts w:ascii="Segoe UI" w:hAnsi="Segoe UI" w:cs="Segoe UI"/>
          <w:color w:val="000000"/>
          <w:sz w:val="23"/>
          <w:szCs w:val="23"/>
        </w:rPr>
        <w:t xml:space="preserve"> (hosted by DHS/FEMA).  Please provide your RSVP by May 29.  </w:t>
      </w:r>
      <w:r w:rsidR="00B25D13" w:rsidRPr="00F16C61">
        <w:rPr>
          <w:rFonts w:ascii="Segoe UI" w:hAnsi="Segoe UI" w:cs="Segoe UI"/>
          <w:color w:val="C00000"/>
          <w:sz w:val="23"/>
          <w:szCs w:val="23"/>
        </w:rPr>
        <w:t>Seeking input on agenda items for this meeting.</w:t>
      </w:r>
    </w:p>
    <w:p w14:paraId="17E082AE" w14:textId="2E64194D" w:rsidR="00B25D13" w:rsidRPr="00F16C61" w:rsidRDefault="00F54E81" w:rsidP="00F16C61">
      <w:pPr>
        <w:numPr>
          <w:ilvl w:val="1"/>
          <w:numId w:val="2"/>
        </w:numPr>
        <w:rPr>
          <w:rFonts w:ascii="Segoe UI" w:hAnsi="Segoe UI" w:cs="Segoe UI"/>
          <w:color w:val="000000"/>
          <w:sz w:val="23"/>
          <w:szCs w:val="23"/>
        </w:rPr>
      </w:pPr>
      <w:r w:rsidRPr="00F16C61">
        <w:rPr>
          <w:rFonts w:ascii="Segoe UI" w:hAnsi="Segoe UI" w:cs="Segoe UI"/>
          <w:color w:val="000000"/>
          <w:sz w:val="23"/>
          <w:szCs w:val="23"/>
        </w:rPr>
        <w:t>Mr. Ramirez noted he is continuing to work on a biomass project and is meeting with California leaders to advance issues.</w:t>
      </w:r>
    </w:p>
    <w:p w14:paraId="512B6FF8" w14:textId="0A736480" w:rsidR="00684D85" w:rsidRPr="00F16C61" w:rsidRDefault="00684D85" w:rsidP="00F16C61">
      <w:pPr>
        <w:rPr>
          <w:rFonts w:ascii="Segoe UI" w:hAnsi="Segoe UI" w:cs="Segoe UI"/>
          <w:color w:val="000000"/>
          <w:sz w:val="23"/>
          <w:szCs w:val="23"/>
        </w:rPr>
      </w:pPr>
    </w:p>
    <w:p w14:paraId="07E32918" w14:textId="3115280F" w:rsidR="00684D85" w:rsidRPr="00F16C61" w:rsidRDefault="00684D85" w:rsidP="00F16C61">
      <w:pPr>
        <w:shd w:val="clear" w:color="auto" w:fill="F2F2F2" w:themeFill="background1" w:themeFillShade="F2"/>
        <w:rPr>
          <w:rFonts w:ascii="Segoe UI" w:hAnsi="Segoe UI" w:cs="Segoe UI"/>
          <w:color w:val="000000"/>
          <w:sz w:val="23"/>
          <w:szCs w:val="23"/>
        </w:rPr>
      </w:pPr>
      <w:r w:rsidRPr="00F16C61">
        <w:rPr>
          <w:rFonts w:ascii="Segoe UI" w:hAnsi="Segoe UI" w:cs="Segoe UI"/>
          <w:color w:val="000000"/>
          <w:sz w:val="23"/>
          <w:szCs w:val="23"/>
        </w:rPr>
        <w:t>The following agenda items were requested during the last TETWG call:</w:t>
      </w:r>
    </w:p>
    <w:p w14:paraId="13AE88DD" w14:textId="77777777" w:rsidR="00684D85" w:rsidRPr="00F16C61" w:rsidRDefault="00684D85" w:rsidP="00F16C61">
      <w:pPr>
        <w:rPr>
          <w:rFonts w:ascii="Segoe UI" w:hAnsi="Segoe UI" w:cs="Segoe UI"/>
          <w:color w:val="000000"/>
          <w:sz w:val="23"/>
          <w:szCs w:val="23"/>
        </w:rPr>
      </w:pPr>
    </w:p>
    <w:p w14:paraId="1F6F37E7" w14:textId="43E111B2" w:rsidR="006B4274" w:rsidRPr="00F16C61" w:rsidRDefault="006E0554" w:rsidP="00F16C61">
      <w:pPr>
        <w:numPr>
          <w:ilvl w:val="0"/>
          <w:numId w:val="2"/>
        </w:numPr>
        <w:rPr>
          <w:rFonts w:ascii="Segoe UI" w:hAnsi="Segoe UI" w:cs="Segoe UI"/>
          <w:color w:val="000000"/>
          <w:sz w:val="23"/>
          <w:szCs w:val="23"/>
        </w:rPr>
      </w:pPr>
      <w:r w:rsidRPr="00F16C61">
        <w:rPr>
          <w:rFonts w:ascii="Segoe UI" w:hAnsi="Segoe UI" w:cs="Segoe UI"/>
          <w:b/>
          <w:color w:val="000000"/>
          <w:sz w:val="23"/>
          <w:szCs w:val="23"/>
        </w:rPr>
        <w:t xml:space="preserve">California Energy Commission Tribal Outreach Activities </w:t>
      </w:r>
      <w:r w:rsidRPr="00F16C61">
        <w:rPr>
          <w:rFonts w:ascii="Segoe UI" w:hAnsi="Segoe UI" w:cs="Segoe UI"/>
          <w:color w:val="000000"/>
          <w:sz w:val="23"/>
          <w:szCs w:val="23"/>
        </w:rPr>
        <w:t xml:space="preserve">by </w:t>
      </w:r>
      <w:r w:rsidR="006B4274" w:rsidRPr="00F16C61">
        <w:rPr>
          <w:rFonts w:ascii="Segoe UI" w:hAnsi="Segoe UI" w:cs="Segoe UI"/>
          <w:color w:val="000000"/>
          <w:sz w:val="23"/>
          <w:szCs w:val="23"/>
        </w:rPr>
        <w:t>Karen Douglas, Commissioner, California Energy Commission</w:t>
      </w:r>
      <w:r w:rsidR="00684D85" w:rsidRPr="00F16C61">
        <w:rPr>
          <w:rFonts w:ascii="Segoe UI" w:hAnsi="Segoe UI" w:cs="Segoe UI"/>
          <w:color w:val="000000"/>
          <w:sz w:val="23"/>
          <w:szCs w:val="23"/>
        </w:rPr>
        <w:t xml:space="preserve">.  </w:t>
      </w:r>
    </w:p>
    <w:p w14:paraId="45786A1C" w14:textId="77777777" w:rsidR="003421B7" w:rsidRPr="003421B7" w:rsidRDefault="003421B7" w:rsidP="003421B7">
      <w:pPr>
        <w:pStyle w:val="ListParagraph"/>
        <w:numPr>
          <w:ilvl w:val="0"/>
          <w:numId w:val="34"/>
        </w:numPr>
        <w:rPr>
          <w:rFonts w:ascii="Calibri" w:hAnsi="Calibri"/>
          <w:color w:val="000000" w:themeColor="text1"/>
        </w:rPr>
      </w:pPr>
      <w:r w:rsidRPr="003421B7">
        <w:rPr>
          <w:rFonts w:ascii="Segoe UI" w:hAnsi="Segoe UI" w:cs="Segoe UI"/>
          <w:color w:val="000000"/>
          <w:sz w:val="23"/>
          <w:szCs w:val="23"/>
        </w:rPr>
        <w:t xml:space="preserve">There are five CEC Commissioners; she is point on Tribal outreach efforts.  In 2011, Governor Brown signed Executive Order B-10-11, requiring state departments to engage in effective government-to-government engagement and consultation with Tribes. CEC adopted a tribal consultation program that outlines a consultation process and developed a tribal program. Thomas Gates is the CEC Tribal Liaison. CEC works with Tribes (informally and formally) to address any issues and find ways to align mutual goals. California has aggressive </w:t>
      </w:r>
      <w:r w:rsidRPr="003421B7">
        <w:rPr>
          <w:rFonts w:ascii="Segoe UI" w:hAnsi="Segoe UI" w:cs="Segoe UI"/>
          <w:color w:val="000000"/>
          <w:sz w:val="23"/>
          <w:szCs w:val="23"/>
        </w:rPr>
        <w:lastRenderedPageBreak/>
        <w:t xml:space="preserve">greenhouse gas reduction goals and renewable energy goals which can impact Tribes.  CEC has done significant renewable energy planning such as the DRECP </w:t>
      </w:r>
      <w:r w:rsidRPr="003421B7">
        <w:rPr>
          <w:rFonts w:ascii="Segoe UI" w:hAnsi="Segoe UI" w:cs="Segoe UI"/>
          <w:color w:val="000000" w:themeColor="text1"/>
          <w:sz w:val="23"/>
          <w:szCs w:val="23"/>
        </w:rPr>
        <w:t>and seeks to ensure Tribal input is incorporated.</w:t>
      </w:r>
    </w:p>
    <w:p w14:paraId="378B835F" w14:textId="77777777" w:rsidR="003421B7" w:rsidRPr="003421B7" w:rsidRDefault="003421B7" w:rsidP="003421B7">
      <w:pPr>
        <w:pStyle w:val="ListParagraph"/>
        <w:numPr>
          <w:ilvl w:val="0"/>
          <w:numId w:val="34"/>
        </w:numPr>
        <w:rPr>
          <w:rFonts w:ascii="Calibri" w:hAnsi="Calibri"/>
          <w:color w:val="000000"/>
        </w:rPr>
      </w:pPr>
      <w:r w:rsidRPr="003421B7">
        <w:rPr>
          <w:rFonts w:ascii="Segoe UI" w:hAnsi="Segoe UI" w:cs="Segoe UI"/>
          <w:color w:val="000000" w:themeColor="text1"/>
          <w:sz w:val="23"/>
          <w:szCs w:val="23"/>
        </w:rPr>
        <w:t>In November of last year,</w:t>
      </w:r>
      <w:r w:rsidRPr="003421B7">
        <w:rPr>
          <w:rStyle w:val="apple-converted-space"/>
          <w:rFonts w:ascii="Segoe UI" w:hAnsi="Segoe UI" w:cs="Segoe UI"/>
          <w:color w:val="000000" w:themeColor="text1"/>
          <w:sz w:val="23"/>
          <w:szCs w:val="23"/>
        </w:rPr>
        <w:t> </w:t>
      </w:r>
      <w:r w:rsidRPr="003421B7">
        <w:rPr>
          <w:rFonts w:ascii="Segoe UI" w:hAnsi="Segoe UI" w:cs="Segoe UI"/>
          <w:color w:val="000000" w:themeColor="text1"/>
          <w:sz w:val="23"/>
          <w:szCs w:val="23"/>
        </w:rPr>
        <w:t xml:space="preserve">CEC cohosted the first California Tribal Energy Summit with the Pechanga Band of Luiseño Indians, CPUC, and Governor’s Tribal Advisor. The outcomes of this summit included recommendations for CEC </w:t>
      </w:r>
      <w:proofErr w:type="gramStart"/>
      <w:r w:rsidRPr="003421B7">
        <w:rPr>
          <w:rFonts w:ascii="Segoe UI" w:hAnsi="Segoe UI" w:cs="Segoe UI"/>
          <w:color w:val="000000" w:themeColor="text1"/>
          <w:sz w:val="23"/>
          <w:szCs w:val="23"/>
        </w:rPr>
        <w:t>to:</w:t>
      </w:r>
      <w:proofErr w:type="gramEnd"/>
      <w:r w:rsidRPr="003421B7">
        <w:rPr>
          <w:rFonts w:ascii="Segoe UI" w:hAnsi="Segoe UI" w:cs="Segoe UI"/>
          <w:color w:val="000000" w:themeColor="text1"/>
          <w:sz w:val="23"/>
          <w:szCs w:val="23"/>
        </w:rPr>
        <w:t xml:space="preserve"> improve the relationship and synergies between the state’s energy agencies and tribes; and conduct a workshop on energy funding programs </w:t>
      </w:r>
      <w:r w:rsidRPr="003421B7">
        <w:rPr>
          <w:rFonts w:ascii="Segoe UI" w:hAnsi="Segoe UI" w:cs="Segoe UI"/>
          <w:color w:val="000000"/>
          <w:sz w:val="23"/>
          <w:szCs w:val="23"/>
        </w:rPr>
        <w:t>available to tribes and explore how those programs could be more accessible for Tribal priorities and needs. </w:t>
      </w:r>
    </w:p>
    <w:p w14:paraId="7E3BAD1F" w14:textId="5271D8BB" w:rsidR="003421B7" w:rsidRPr="003421B7" w:rsidRDefault="003421B7" w:rsidP="003421B7">
      <w:pPr>
        <w:pStyle w:val="ListParagraph"/>
        <w:numPr>
          <w:ilvl w:val="0"/>
          <w:numId w:val="34"/>
        </w:numPr>
        <w:rPr>
          <w:rFonts w:ascii="Calibri" w:hAnsi="Calibri"/>
          <w:color w:val="000000"/>
        </w:rPr>
      </w:pPr>
      <w:r w:rsidRPr="003421B7">
        <w:rPr>
          <w:rFonts w:ascii="Segoe UI" w:hAnsi="Segoe UI" w:cs="Segoe UI"/>
          <w:color w:val="000000" w:themeColor="text1"/>
          <w:sz w:val="23"/>
          <w:szCs w:val="23"/>
        </w:rPr>
        <w:t>On May</w:t>
      </w:r>
      <w:r w:rsidRPr="003421B7">
        <w:rPr>
          <w:rStyle w:val="apple-converted-space"/>
          <w:rFonts w:ascii="Segoe UI" w:hAnsi="Segoe UI" w:cs="Segoe UI"/>
          <w:color w:val="000000" w:themeColor="text1"/>
          <w:sz w:val="23"/>
          <w:szCs w:val="23"/>
        </w:rPr>
        <w:t> </w:t>
      </w:r>
      <w:r w:rsidRPr="003421B7">
        <w:rPr>
          <w:rFonts w:ascii="Segoe UI" w:hAnsi="Segoe UI" w:cs="Segoe UI"/>
          <w:color w:val="000000" w:themeColor="text1"/>
          <w:sz w:val="23"/>
          <w:szCs w:val="23"/>
        </w:rPr>
        <w:t>14,</w:t>
      </w:r>
      <w:r w:rsidRPr="003421B7">
        <w:rPr>
          <w:rStyle w:val="apple-converted-space"/>
          <w:rFonts w:ascii="Segoe UI" w:hAnsi="Segoe UI" w:cs="Segoe UI"/>
          <w:color w:val="000000" w:themeColor="text1"/>
          <w:sz w:val="23"/>
          <w:szCs w:val="23"/>
        </w:rPr>
        <w:t> </w:t>
      </w:r>
      <w:r w:rsidRPr="003421B7">
        <w:rPr>
          <w:rFonts w:ascii="Segoe UI" w:hAnsi="Segoe UI" w:cs="Segoe UI"/>
          <w:color w:val="000000" w:themeColor="text1"/>
          <w:sz w:val="23"/>
          <w:szCs w:val="23"/>
        </w:rPr>
        <w:t>2019 there will be a CEC (public) workshop</w:t>
      </w:r>
      <w:r w:rsidRPr="003421B7">
        <w:rPr>
          <w:rStyle w:val="apple-converted-space"/>
          <w:rFonts w:ascii="Segoe UI" w:hAnsi="Segoe UI" w:cs="Segoe UI"/>
          <w:color w:val="000000" w:themeColor="text1"/>
          <w:sz w:val="23"/>
          <w:szCs w:val="23"/>
        </w:rPr>
        <w:t> </w:t>
      </w:r>
      <w:r w:rsidRPr="003421B7">
        <w:rPr>
          <w:rFonts w:ascii="Segoe UI" w:hAnsi="Segoe UI" w:cs="Segoe UI"/>
          <w:color w:val="000000" w:themeColor="text1"/>
          <w:sz w:val="23"/>
          <w:szCs w:val="23"/>
        </w:rPr>
        <w:t>on energy funding opportunities</w:t>
      </w:r>
      <w:r w:rsidRPr="003421B7">
        <w:rPr>
          <w:rStyle w:val="apple-converted-space"/>
          <w:rFonts w:ascii="Segoe UI" w:hAnsi="Segoe UI" w:cs="Segoe UI"/>
          <w:color w:val="000000" w:themeColor="text1"/>
          <w:sz w:val="23"/>
          <w:szCs w:val="23"/>
        </w:rPr>
        <w:t> </w:t>
      </w:r>
      <w:r w:rsidRPr="003421B7">
        <w:rPr>
          <w:rFonts w:ascii="Segoe UI" w:hAnsi="Segoe UI" w:cs="Segoe UI"/>
          <w:color w:val="000000" w:themeColor="text1"/>
          <w:sz w:val="23"/>
          <w:szCs w:val="23"/>
        </w:rPr>
        <w:t>including, a roundtable</w:t>
      </w:r>
      <w:r w:rsidRPr="003421B7">
        <w:rPr>
          <w:rStyle w:val="apple-converted-space"/>
          <w:rFonts w:ascii="Segoe UI" w:hAnsi="Segoe UI" w:cs="Segoe UI"/>
          <w:color w:val="000000" w:themeColor="text1"/>
          <w:sz w:val="23"/>
          <w:szCs w:val="23"/>
        </w:rPr>
        <w:t> </w:t>
      </w:r>
      <w:r w:rsidRPr="003421B7">
        <w:rPr>
          <w:rFonts w:ascii="Segoe UI" w:hAnsi="Segoe UI" w:cs="Segoe UI"/>
          <w:color w:val="000000" w:themeColor="text1"/>
          <w:sz w:val="23"/>
          <w:szCs w:val="23"/>
        </w:rPr>
        <w:t>discussion</w:t>
      </w:r>
      <w:r w:rsidRPr="003421B7">
        <w:rPr>
          <w:rStyle w:val="apple-converted-space"/>
          <w:rFonts w:ascii="Segoe UI" w:hAnsi="Segoe UI" w:cs="Segoe UI"/>
          <w:color w:val="000000" w:themeColor="text1"/>
          <w:sz w:val="23"/>
          <w:szCs w:val="23"/>
        </w:rPr>
        <w:t> </w:t>
      </w:r>
      <w:r w:rsidRPr="003421B7">
        <w:rPr>
          <w:rFonts w:ascii="Segoe UI" w:hAnsi="Segoe UI" w:cs="Segoe UI"/>
          <w:color w:val="000000" w:themeColor="text1"/>
          <w:sz w:val="23"/>
          <w:szCs w:val="23"/>
        </w:rPr>
        <w:t>with tribes and the Governor’s tribal advisor on Tribal priorities</w:t>
      </w:r>
      <w:r w:rsidRPr="003421B7">
        <w:rPr>
          <w:rStyle w:val="apple-converted-space"/>
          <w:rFonts w:ascii="Segoe UI" w:hAnsi="Segoe UI" w:cs="Segoe UI"/>
          <w:color w:val="000000" w:themeColor="text1"/>
          <w:sz w:val="23"/>
          <w:szCs w:val="23"/>
        </w:rPr>
        <w:t> </w:t>
      </w:r>
      <w:r w:rsidRPr="003421B7">
        <w:rPr>
          <w:rFonts w:ascii="Segoe UI" w:hAnsi="Segoe UI" w:cs="Segoe UI"/>
          <w:color w:val="000000" w:themeColor="text1"/>
          <w:sz w:val="23"/>
          <w:szCs w:val="23"/>
        </w:rPr>
        <w:t xml:space="preserve">and how CEC can improve funding programs. </w:t>
      </w:r>
      <w:r w:rsidRPr="003421B7">
        <w:rPr>
          <w:rFonts w:ascii="Segoe UI" w:hAnsi="Segoe UI" w:cs="Segoe UI"/>
          <w:color w:val="000000"/>
          <w:sz w:val="23"/>
          <w:szCs w:val="23"/>
        </w:rPr>
        <w:t>Please see:</w:t>
      </w:r>
      <w:r w:rsidRPr="003421B7">
        <w:rPr>
          <w:rStyle w:val="apple-converted-space"/>
          <w:rFonts w:ascii="Segoe UI" w:hAnsi="Segoe UI" w:cs="Segoe UI"/>
          <w:color w:val="000000"/>
          <w:sz w:val="23"/>
          <w:szCs w:val="23"/>
        </w:rPr>
        <w:t> </w:t>
      </w:r>
      <w:hyperlink r:id="rId9" w:history="1">
        <w:r w:rsidRPr="003421B7">
          <w:rPr>
            <w:rStyle w:val="Hyperlink"/>
            <w:rFonts w:ascii="Segoe UI" w:hAnsi="Segoe UI" w:cs="Segoe UI"/>
            <w:color w:val="954F72"/>
            <w:sz w:val="23"/>
            <w:szCs w:val="23"/>
          </w:rPr>
          <w:t>https://www.energy.ca.gov/tribal/documents/</w:t>
        </w:r>
      </w:hyperlink>
    </w:p>
    <w:p w14:paraId="526D87C1" w14:textId="77777777" w:rsidR="003421B7" w:rsidRPr="003421B7" w:rsidRDefault="003421B7" w:rsidP="003421B7">
      <w:pPr>
        <w:pStyle w:val="ListParagraph"/>
        <w:numPr>
          <w:ilvl w:val="0"/>
          <w:numId w:val="34"/>
        </w:numPr>
        <w:rPr>
          <w:rFonts w:ascii="Calibri" w:hAnsi="Calibri"/>
          <w:color w:val="000000"/>
        </w:rPr>
      </w:pPr>
      <w:r w:rsidRPr="003421B7">
        <w:rPr>
          <w:rFonts w:ascii="Segoe UI" w:hAnsi="Segoe UI" w:cs="Segoe UI"/>
          <w:color w:val="000000"/>
          <w:sz w:val="23"/>
          <w:szCs w:val="23"/>
        </w:rPr>
        <w:t>There are ongoing mitigation efforts with Tribes and energy-related projects. Working to secure state funding to better support Tribal geospatial data.</w:t>
      </w:r>
      <w:r w:rsidRPr="003421B7">
        <w:rPr>
          <w:rStyle w:val="apple-converted-space"/>
          <w:rFonts w:ascii="Segoe UI" w:hAnsi="Segoe UI" w:cs="Segoe UI"/>
          <w:color w:val="000000"/>
          <w:sz w:val="23"/>
          <w:szCs w:val="23"/>
        </w:rPr>
        <w:t> </w:t>
      </w:r>
    </w:p>
    <w:p w14:paraId="4EFDDCF1" w14:textId="77777777" w:rsidR="003421B7" w:rsidRPr="003421B7" w:rsidRDefault="003421B7" w:rsidP="003421B7">
      <w:pPr>
        <w:pStyle w:val="ListParagraph"/>
        <w:numPr>
          <w:ilvl w:val="0"/>
          <w:numId w:val="34"/>
        </w:numPr>
        <w:rPr>
          <w:rFonts w:ascii="Calibri" w:hAnsi="Calibri"/>
          <w:color w:val="000000"/>
        </w:rPr>
      </w:pPr>
      <w:r w:rsidRPr="003421B7">
        <w:rPr>
          <w:rFonts w:ascii="Segoe UI" w:hAnsi="Segoe UI" w:cs="Segoe UI"/>
          <w:color w:val="000000"/>
          <w:sz w:val="23"/>
          <w:szCs w:val="23"/>
        </w:rPr>
        <w:t>In July there will be an (invite only)</w:t>
      </w:r>
      <w:r w:rsidRPr="003421B7">
        <w:rPr>
          <w:rStyle w:val="apple-converted-space"/>
          <w:rFonts w:ascii="Segoe UI" w:hAnsi="Segoe UI" w:cs="Segoe UI"/>
          <w:color w:val="1F497D"/>
          <w:sz w:val="23"/>
          <w:szCs w:val="23"/>
        </w:rPr>
        <w:t> </w:t>
      </w:r>
      <w:r w:rsidRPr="003421B7">
        <w:rPr>
          <w:rFonts w:ascii="Segoe UI" w:hAnsi="Segoe UI" w:cs="Segoe UI"/>
          <w:color w:val="000000"/>
          <w:sz w:val="23"/>
          <w:szCs w:val="23"/>
        </w:rPr>
        <w:t>Tribal Environmental and Cultural Resources Energy Conference to broaden dialogue between Tribes and the state concerning past and current projects, plans, and assessments in relation to tribal cultural and environmental issues.</w:t>
      </w:r>
      <w:r w:rsidRPr="003421B7">
        <w:rPr>
          <w:rStyle w:val="apple-converted-space"/>
          <w:rFonts w:ascii="Segoe UI" w:hAnsi="Segoe UI" w:cs="Segoe UI"/>
          <w:color w:val="000000"/>
          <w:sz w:val="23"/>
          <w:szCs w:val="23"/>
        </w:rPr>
        <w:t> </w:t>
      </w:r>
    </w:p>
    <w:p w14:paraId="7C11DD9E" w14:textId="77777777" w:rsidR="003421B7" w:rsidRPr="003421B7" w:rsidRDefault="003421B7" w:rsidP="003421B7">
      <w:pPr>
        <w:pStyle w:val="ListParagraph"/>
        <w:numPr>
          <w:ilvl w:val="0"/>
          <w:numId w:val="34"/>
        </w:numPr>
        <w:rPr>
          <w:rFonts w:ascii="Calibri" w:hAnsi="Calibri"/>
          <w:color w:val="000000"/>
        </w:rPr>
      </w:pPr>
      <w:r w:rsidRPr="003421B7">
        <w:rPr>
          <w:rFonts w:ascii="Segoe UI" w:hAnsi="Segoe UI" w:cs="Segoe UI"/>
          <w:color w:val="000000"/>
          <w:sz w:val="23"/>
          <w:szCs w:val="23"/>
        </w:rPr>
        <w:t>Mr. Ramirez thanked Commissioner Douglas for her efforts and offered his appreciation for her update.  He noted that there will be a meeting on May 6</w:t>
      </w:r>
      <w:r w:rsidRPr="003421B7">
        <w:rPr>
          <w:rFonts w:ascii="Segoe UI" w:hAnsi="Segoe UI" w:cs="Segoe UI"/>
          <w:color w:val="000000"/>
          <w:sz w:val="23"/>
          <w:szCs w:val="23"/>
          <w:vertAlign w:val="superscript"/>
        </w:rPr>
        <w:t>th</w:t>
      </w:r>
      <w:r w:rsidRPr="003421B7">
        <w:rPr>
          <w:rStyle w:val="apple-converted-space"/>
          <w:rFonts w:ascii="Segoe UI" w:hAnsi="Segoe UI" w:cs="Segoe UI"/>
          <w:color w:val="000000"/>
          <w:sz w:val="23"/>
          <w:szCs w:val="23"/>
        </w:rPr>
        <w:t> </w:t>
      </w:r>
      <w:r w:rsidRPr="003421B7">
        <w:rPr>
          <w:rFonts w:ascii="Segoe UI" w:hAnsi="Segoe UI" w:cs="Segoe UI"/>
          <w:color w:val="000000"/>
          <w:sz w:val="23"/>
          <w:szCs w:val="23"/>
        </w:rPr>
        <w:t>on biomass project (working to secure funding to use forest waste; working with Tribes, etc.) and he invited CEC to be part of this meeting.  Commissioner Douglas noted she would like to learn more and asked Mr. Ramirez to follow up with her office.</w:t>
      </w:r>
      <w:r w:rsidRPr="003421B7">
        <w:rPr>
          <w:rStyle w:val="apple-converted-space"/>
          <w:rFonts w:ascii="Segoe UI" w:hAnsi="Segoe UI" w:cs="Segoe UI"/>
          <w:color w:val="000000"/>
          <w:sz w:val="23"/>
          <w:szCs w:val="23"/>
        </w:rPr>
        <w:t> </w:t>
      </w:r>
    </w:p>
    <w:p w14:paraId="13BAA748" w14:textId="53EB5360" w:rsidR="003421B7" w:rsidRPr="003421B7" w:rsidRDefault="003421B7" w:rsidP="003421B7">
      <w:pPr>
        <w:pStyle w:val="ListParagraph"/>
        <w:numPr>
          <w:ilvl w:val="0"/>
          <w:numId w:val="34"/>
        </w:numPr>
        <w:rPr>
          <w:rFonts w:ascii="Calibri" w:hAnsi="Calibri"/>
          <w:color w:val="1F497D"/>
        </w:rPr>
      </w:pPr>
      <w:r w:rsidRPr="003421B7">
        <w:rPr>
          <w:rFonts w:ascii="Segoe UI" w:hAnsi="Segoe UI" w:cs="Segoe UI"/>
          <w:color w:val="C00000"/>
          <w:sz w:val="23"/>
          <w:szCs w:val="23"/>
        </w:rPr>
        <w:t xml:space="preserve">ACTION: </w:t>
      </w:r>
      <w:r>
        <w:rPr>
          <w:rFonts w:ascii="Segoe UI" w:hAnsi="Segoe UI" w:cs="Segoe UI"/>
          <w:color w:val="C00000"/>
          <w:sz w:val="23"/>
          <w:szCs w:val="23"/>
        </w:rPr>
        <w:t xml:space="preserve">CEC sent the </w:t>
      </w:r>
      <w:r w:rsidRPr="003421B7">
        <w:rPr>
          <w:rFonts w:ascii="Segoe UI" w:hAnsi="Segoe UI" w:cs="Segoe UI"/>
          <w:color w:val="C00000"/>
          <w:sz w:val="23"/>
          <w:szCs w:val="23"/>
        </w:rPr>
        <w:t>cultural landscape protocol</w:t>
      </w:r>
      <w:r>
        <w:rPr>
          <w:rFonts w:ascii="Segoe UI" w:hAnsi="Segoe UI" w:cs="Segoe UI"/>
          <w:color w:val="C00000"/>
          <w:sz w:val="23"/>
          <w:szCs w:val="23"/>
        </w:rPr>
        <w:t xml:space="preserve"> following request made on</w:t>
      </w:r>
      <w:r w:rsidRPr="003421B7">
        <w:rPr>
          <w:rFonts w:ascii="Segoe UI" w:hAnsi="Segoe UI" w:cs="Segoe UI"/>
          <w:color w:val="C00000"/>
          <w:sz w:val="23"/>
          <w:szCs w:val="23"/>
        </w:rPr>
        <w:t xml:space="preserve"> call</w:t>
      </w:r>
      <w:r>
        <w:rPr>
          <w:rFonts w:ascii="Segoe UI" w:hAnsi="Segoe UI" w:cs="Segoe UI"/>
          <w:color w:val="C00000"/>
          <w:sz w:val="23"/>
          <w:szCs w:val="23"/>
        </w:rPr>
        <w:t>:</w:t>
      </w:r>
    </w:p>
    <w:p w14:paraId="05EA6584" w14:textId="38AA2D9B" w:rsidR="003421B7" w:rsidRPr="003421B7" w:rsidRDefault="003421B7" w:rsidP="003421B7">
      <w:pPr>
        <w:ind w:left="1080"/>
        <w:rPr>
          <w:rFonts w:ascii="Segoe UI" w:hAnsi="Segoe UI" w:cs="Segoe UI"/>
          <w:sz w:val="23"/>
          <w:szCs w:val="23"/>
        </w:rPr>
      </w:pPr>
      <w:r w:rsidRPr="003421B7">
        <w:rPr>
          <w:rFonts w:ascii="Segoe UI" w:hAnsi="Segoe UI" w:cs="Segoe UI"/>
          <w:b/>
          <w:bCs/>
          <w:i/>
          <w:iCs/>
          <w:color w:val="000000"/>
          <w:sz w:val="23"/>
          <w:szCs w:val="23"/>
        </w:rPr>
        <w:t>Cultural Landscapes</w:t>
      </w:r>
      <w:r w:rsidRPr="003421B7">
        <w:rPr>
          <w:rFonts w:ascii="Segoe UI" w:hAnsi="Segoe UI" w:cs="Segoe UI"/>
          <w:i/>
          <w:iCs/>
          <w:color w:val="000000"/>
          <w:sz w:val="23"/>
          <w:szCs w:val="23"/>
        </w:rPr>
        <w:t>- Several large-scale solar projects licensed by the Energy Commission in the Chuckwalla Valley (Mojave Desert, eastern Riverside County) were determined to contribute to cumulative impacts on the Prehistoric Trails Network Cultural Landscape. Mitigation requires the development of field manuals for documenting the cultural landscape. The Tribal Liaison met with several tribes (Chemehuevi, Fort Mojave, Quechan, Soboba, Twenty-Nine Palms, Agua Caliente, and Morongo) affiliated with the Chuckwalla Valley during the week of 3/25/19 to discuss how to coll</w:t>
      </w:r>
      <w:bookmarkStart w:id="0" w:name="_GoBack"/>
      <w:bookmarkEnd w:id="0"/>
      <w:r w:rsidRPr="003421B7">
        <w:rPr>
          <w:rFonts w:ascii="Segoe UI" w:hAnsi="Segoe UI" w:cs="Segoe UI"/>
          <w:i/>
          <w:iCs/>
          <w:color w:val="000000"/>
          <w:sz w:val="23"/>
          <w:szCs w:val="23"/>
        </w:rPr>
        <w:t xml:space="preserve">aborate on the completion of the field manuals and related survey work to test the manuals’ proposed methods. All seven tribes are enthusiastic about the project. Specifically, tribal cultural resources staff of three tribes (Colorado River Indian Tribes, Fort Mojave and Soboba) will be collaborating with staff during field exercises. Staff conducted survey activities during the week of </w:t>
      </w:r>
      <w:proofErr w:type="gramStart"/>
      <w:r w:rsidRPr="003421B7">
        <w:rPr>
          <w:rFonts w:ascii="Segoe UI" w:hAnsi="Segoe UI" w:cs="Segoe UI"/>
          <w:i/>
          <w:iCs/>
          <w:color w:val="000000"/>
          <w:sz w:val="23"/>
          <w:szCs w:val="23"/>
        </w:rPr>
        <w:t>April 29</w:t>
      </w:r>
      <w:r w:rsidRPr="003421B7">
        <w:rPr>
          <w:rFonts w:ascii="Segoe UI" w:hAnsi="Segoe UI" w:cs="Segoe UI"/>
          <w:i/>
          <w:iCs/>
          <w:color w:val="000000"/>
          <w:sz w:val="23"/>
          <w:szCs w:val="23"/>
          <w:vertAlign w:val="superscript"/>
        </w:rPr>
        <w:t>th</w:t>
      </w:r>
      <w:r w:rsidRPr="003421B7">
        <w:rPr>
          <w:rFonts w:ascii="Segoe UI" w:hAnsi="Segoe UI" w:cs="Segoe UI"/>
          <w:i/>
          <w:iCs/>
          <w:color w:val="000000"/>
          <w:sz w:val="23"/>
          <w:szCs w:val="23"/>
        </w:rPr>
        <w:t>, and</w:t>
      </w:r>
      <w:proofErr w:type="gramEnd"/>
      <w:r w:rsidRPr="003421B7">
        <w:rPr>
          <w:rFonts w:ascii="Segoe UI" w:hAnsi="Segoe UI" w:cs="Segoe UI"/>
          <w:i/>
          <w:iCs/>
          <w:color w:val="000000"/>
          <w:sz w:val="23"/>
          <w:szCs w:val="23"/>
        </w:rPr>
        <w:t xml:space="preserve"> expects final project documents by December 2019.</w:t>
      </w:r>
    </w:p>
    <w:p w14:paraId="652F10E2" w14:textId="41A09BEF" w:rsidR="003421B7" w:rsidRPr="00C83B54" w:rsidRDefault="003421B7" w:rsidP="00C83B54">
      <w:pPr>
        <w:pStyle w:val="ListParagraph"/>
        <w:numPr>
          <w:ilvl w:val="0"/>
          <w:numId w:val="34"/>
        </w:numPr>
        <w:rPr>
          <w:rFonts w:ascii="Segoe UI" w:hAnsi="Segoe UI" w:cs="Segoe UI"/>
          <w:color w:val="C00000"/>
          <w:sz w:val="23"/>
          <w:szCs w:val="23"/>
        </w:rPr>
      </w:pPr>
      <w:r w:rsidRPr="00C83B54">
        <w:rPr>
          <w:rFonts w:ascii="Segoe UI" w:hAnsi="Segoe UI" w:cs="Segoe UI"/>
          <w:bCs/>
          <w:color w:val="C00000"/>
          <w:sz w:val="23"/>
          <w:szCs w:val="23"/>
        </w:rPr>
        <w:t xml:space="preserve">ACTION: CEC </w:t>
      </w:r>
      <w:r w:rsidR="00154865" w:rsidRPr="00C83B54">
        <w:rPr>
          <w:rFonts w:ascii="Segoe UI" w:hAnsi="Segoe UI" w:cs="Segoe UI"/>
          <w:bCs/>
          <w:color w:val="C00000"/>
          <w:sz w:val="23"/>
          <w:szCs w:val="23"/>
        </w:rPr>
        <w:t xml:space="preserve">shared </w:t>
      </w:r>
      <w:r w:rsidRPr="00C83B54">
        <w:rPr>
          <w:rFonts w:ascii="Segoe UI" w:hAnsi="Segoe UI" w:cs="Segoe UI"/>
          <w:bCs/>
          <w:color w:val="C00000"/>
          <w:sz w:val="23"/>
          <w:szCs w:val="23"/>
        </w:rPr>
        <w:t>to their tribal consultation policy</w:t>
      </w:r>
      <w:r w:rsidR="00154865" w:rsidRPr="00C83B54">
        <w:rPr>
          <w:rFonts w:ascii="Segoe UI" w:hAnsi="Segoe UI" w:cs="Segoe UI"/>
          <w:bCs/>
          <w:color w:val="C00000"/>
          <w:sz w:val="23"/>
          <w:szCs w:val="23"/>
        </w:rPr>
        <w:t>, per request:</w:t>
      </w:r>
    </w:p>
    <w:p w14:paraId="380988CA" w14:textId="3A00F83C" w:rsidR="00154865" w:rsidRPr="00C83B54" w:rsidRDefault="00154865" w:rsidP="00C83B54">
      <w:pPr>
        <w:ind w:left="1080"/>
        <w:rPr>
          <w:rFonts w:ascii="Segoe UI" w:hAnsi="Segoe UI" w:cs="Segoe UI"/>
          <w:sz w:val="23"/>
          <w:szCs w:val="23"/>
        </w:rPr>
      </w:pPr>
      <w:hyperlink r:id="rId10" w:history="1">
        <w:r w:rsidRPr="00C83B54">
          <w:rPr>
            <w:rStyle w:val="Hyperlink"/>
            <w:rFonts w:ascii="Segoe UI" w:hAnsi="Segoe UI" w:cs="Segoe UI"/>
            <w:color w:val="7F4704"/>
            <w:sz w:val="23"/>
            <w:szCs w:val="23"/>
            <w:bdr w:val="none" w:sz="0" w:space="0" w:color="auto" w:frame="1"/>
          </w:rPr>
          <w:t>2017 California Energy Commission Tribal Consultation Policy and Resolution</w:t>
        </w:r>
      </w:hyperlink>
      <w:r w:rsidRPr="00C83B54">
        <w:rPr>
          <w:rFonts w:ascii="Segoe UI" w:hAnsi="Segoe UI" w:cs="Segoe UI"/>
          <w:color w:val="404040"/>
          <w:sz w:val="23"/>
          <w:szCs w:val="23"/>
        </w:rPr>
        <w:t xml:space="preserve"> and for more info</w:t>
      </w:r>
      <w:r w:rsidR="00C83B54" w:rsidRPr="00C83B54">
        <w:rPr>
          <w:rFonts w:ascii="Segoe UI" w:hAnsi="Segoe UI" w:cs="Segoe UI"/>
          <w:color w:val="404040"/>
          <w:sz w:val="23"/>
          <w:szCs w:val="23"/>
        </w:rPr>
        <w:t xml:space="preserve">: </w:t>
      </w:r>
      <w:hyperlink r:id="rId11" w:tooltip="https://www.energy.ca.gov/tribal/documents/" w:history="1">
        <w:r w:rsidR="00C83B54" w:rsidRPr="00C83B54">
          <w:rPr>
            <w:rStyle w:val="Hyperlink"/>
            <w:rFonts w:ascii="Segoe UI" w:hAnsi="Segoe UI" w:cs="Segoe UI"/>
            <w:color w:val="954F72"/>
            <w:sz w:val="23"/>
            <w:szCs w:val="23"/>
          </w:rPr>
          <w:t>https://www.energy.ca.gov/tribal/documents/</w:t>
        </w:r>
      </w:hyperlink>
    </w:p>
    <w:p w14:paraId="12CB7DE4" w14:textId="65786CE6" w:rsidR="00565D11" w:rsidRPr="00F16C61" w:rsidRDefault="00565D11" w:rsidP="00F16C61">
      <w:pPr>
        <w:pStyle w:val="ListParagraph"/>
        <w:numPr>
          <w:ilvl w:val="0"/>
          <w:numId w:val="2"/>
        </w:numPr>
        <w:rPr>
          <w:rFonts w:ascii="Segoe UI" w:hAnsi="Segoe UI" w:cs="Segoe UI"/>
          <w:color w:val="000000"/>
          <w:sz w:val="23"/>
          <w:szCs w:val="23"/>
        </w:rPr>
      </w:pPr>
      <w:r w:rsidRPr="00F16C61">
        <w:rPr>
          <w:rFonts w:ascii="Segoe UI" w:hAnsi="Segoe UI" w:cs="Segoe UI"/>
          <w:b/>
          <w:color w:val="000000"/>
          <w:sz w:val="23"/>
          <w:szCs w:val="23"/>
        </w:rPr>
        <w:lastRenderedPageBreak/>
        <w:t xml:space="preserve">Transportation electrification efforts in the region </w:t>
      </w:r>
      <w:r w:rsidRPr="00F16C61">
        <w:rPr>
          <w:rFonts w:ascii="Segoe UI" w:hAnsi="Segoe UI" w:cs="Segoe UI"/>
          <w:color w:val="000000"/>
          <w:sz w:val="23"/>
          <w:szCs w:val="23"/>
        </w:rPr>
        <w:t xml:space="preserve">by David Bobzien, Director of NV Governor’s Office of Energy </w:t>
      </w:r>
    </w:p>
    <w:p w14:paraId="6A7847C4" w14:textId="5ED5BE8C" w:rsidR="00565D11" w:rsidRPr="00F16C61" w:rsidRDefault="00684D85" w:rsidP="00F16C61">
      <w:pPr>
        <w:numPr>
          <w:ilvl w:val="1"/>
          <w:numId w:val="2"/>
        </w:numPr>
        <w:rPr>
          <w:rFonts w:ascii="Segoe UI" w:hAnsi="Segoe UI" w:cs="Segoe UI"/>
          <w:color w:val="000000"/>
          <w:sz w:val="23"/>
          <w:szCs w:val="23"/>
        </w:rPr>
      </w:pPr>
      <w:r w:rsidRPr="00F16C61">
        <w:rPr>
          <w:rFonts w:ascii="Segoe UI" w:hAnsi="Segoe UI" w:cs="Segoe UI"/>
          <w:color w:val="000000"/>
          <w:sz w:val="23"/>
          <w:szCs w:val="23"/>
        </w:rPr>
        <w:t xml:space="preserve">Mr. Bobzien provided additional details on his recommendation (part of WRP survey) that the TETWG consider </w:t>
      </w:r>
      <w:r w:rsidR="000E46C3" w:rsidRPr="00F16C61">
        <w:rPr>
          <w:rFonts w:ascii="Segoe UI" w:hAnsi="Segoe UI" w:cs="Segoe UI"/>
          <w:color w:val="000000"/>
          <w:sz w:val="23"/>
          <w:szCs w:val="23"/>
        </w:rPr>
        <w:t>looking at transportation electrification efforts.  His office is working on this issue in Nevada and is focused on rural areas and working with Tribes.  The Nevada Electric Highway</w:t>
      </w:r>
      <w:r w:rsidR="00311A4D">
        <w:rPr>
          <w:rFonts w:ascii="Segoe UI" w:hAnsi="Segoe UI" w:cs="Segoe UI"/>
          <w:color w:val="000000"/>
          <w:sz w:val="23"/>
          <w:szCs w:val="23"/>
        </w:rPr>
        <w:t>,</w:t>
      </w:r>
      <w:r w:rsidR="000E46C3" w:rsidRPr="00F16C61">
        <w:rPr>
          <w:rFonts w:ascii="Segoe UI" w:hAnsi="Segoe UI" w:cs="Segoe UI"/>
          <w:color w:val="000000"/>
          <w:sz w:val="23"/>
          <w:szCs w:val="23"/>
        </w:rPr>
        <w:t xml:space="preserve"> initiated by then</w:t>
      </w:r>
      <w:r w:rsidR="00311A4D">
        <w:rPr>
          <w:rFonts w:ascii="Segoe UI" w:hAnsi="Segoe UI" w:cs="Segoe UI"/>
          <w:color w:val="000000"/>
          <w:sz w:val="23"/>
          <w:szCs w:val="23"/>
        </w:rPr>
        <w:t>-</w:t>
      </w:r>
      <w:r w:rsidR="000E46C3" w:rsidRPr="00F16C61">
        <w:rPr>
          <w:rFonts w:ascii="Segoe UI" w:hAnsi="Segoe UI" w:cs="Segoe UI"/>
          <w:color w:val="000000"/>
          <w:sz w:val="23"/>
          <w:szCs w:val="23"/>
        </w:rPr>
        <w:t>Governor Sandoval</w:t>
      </w:r>
      <w:r w:rsidR="00311A4D">
        <w:rPr>
          <w:rFonts w:ascii="Segoe UI" w:hAnsi="Segoe UI" w:cs="Segoe UI"/>
          <w:color w:val="000000"/>
          <w:sz w:val="23"/>
          <w:szCs w:val="23"/>
        </w:rPr>
        <w:t>,</w:t>
      </w:r>
      <w:r w:rsidR="000E46C3" w:rsidRPr="00F16C61">
        <w:rPr>
          <w:rFonts w:ascii="Segoe UI" w:hAnsi="Segoe UI" w:cs="Segoe UI"/>
          <w:color w:val="000000"/>
          <w:sz w:val="23"/>
          <w:szCs w:val="23"/>
        </w:rPr>
        <w:t xml:space="preserve"> added five charging sites to US 95. Now with the </w:t>
      </w:r>
      <w:r w:rsidR="00F16C61" w:rsidRPr="00F16C61">
        <w:rPr>
          <w:rFonts w:ascii="Segoe UI" w:hAnsi="Segoe UI" w:cs="Segoe UI"/>
          <w:color w:val="000000"/>
          <w:sz w:val="23"/>
          <w:szCs w:val="23"/>
        </w:rPr>
        <w:t>Volkswagen</w:t>
      </w:r>
      <w:r w:rsidR="000E46C3" w:rsidRPr="00F16C61">
        <w:rPr>
          <w:rFonts w:ascii="Segoe UI" w:hAnsi="Segoe UI" w:cs="Segoe UI"/>
          <w:color w:val="000000"/>
          <w:sz w:val="23"/>
          <w:szCs w:val="23"/>
        </w:rPr>
        <w:t xml:space="preserve"> settlement, Nevada has dedicated the maximum amount ($4</w:t>
      </w:r>
      <w:r w:rsidR="00311A4D">
        <w:rPr>
          <w:rFonts w:ascii="Segoe UI" w:hAnsi="Segoe UI" w:cs="Segoe UI"/>
          <w:color w:val="000000"/>
          <w:sz w:val="23"/>
          <w:szCs w:val="23"/>
        </w:rPr>
        <w:t xml:space="preserve"> </w:t>
      </w:r>
      <w:r w:rsidR="000E46C3" w:rsidRPr="00F16C61">
        <w:rPr>
          <w:rFonts w:ascii="Segoe UI" w:hAnsi="Segoe UI" w:cs="Segoe UI"/>
          <w:color w:val="000000"/>
          <w:sz w:val="23"/>
          <w:szCs w:val="23"/>
        </w:rPr>
        <w:t xml:space="preserve">million) to expand to all five NV major corridors (I-80, I-15, U.S. 93, U.S. 50 and U.S. 95) and is working to have them completed by 2020.  Nevada Governor Sisolak has a renewed focus on reducing greenhouse </w:t>
      </w:r>
      <w:r w:rsidR="00311A4D">
        <w:rPr>
          <w:rFonts w:ascii="Segoe UI" w:hAnsi="Segoe UI" w:cs="Segoe UI"/>
          <w:color w:val="000000"/>
          <w:sz w:val="23"/>
          <w:szCs w:val="23"/>
        </w:rPr>
        <w:t>g</w:t>
      </w:r>
      <w:r w:rsidR="000E46C3" w:rsidRPr="00F16C61">
        <w:rPr>
          <w:rFonts w:ascii="Segoe UI" w:hAnsi="Segoe UI" w:cs="Segoe UI"/>
          <w:color w:val="000000"/>
          <w:sz w:val="23"/>
          <w:szCs w:val="23"/>
        </w:rPr>
        <w:t xml:space="preserve">as </w:t>
      </w:r>
      <w:r w:rsidR="00311A4D">
        <w:rPr>
          <w:rFonts w:ascii="Segoe UI" w:hAnsi="Segoe UI" w:cs="Segoe UI"/>
          <w:color w:val="000000"/>
          <w:sz w:val="23"/>
          <w:szCs w:val="23"/>
        </w:rPr>
        <w:t>emissions</w:t>
      </w:r>
      <w:r w:rsidR="000E46C3" w:rsidRPr="00F16C61">
        <w:rPr>
          <w:rFonts w:ascii="Segoe UI" w:hAnsi="Segoe UI" w:cs="Segoe UI"/>
          <w:color w:val="000000"/>
          <w:sz w:val="23"/>
          <w:szCs w:val="23"/>
        </w:rPr>
        <w:t>; transportation sector is the largest greenhouse gas emitter.</w:t>
      </w:r>
      <w:r w:rsidR="0048778F" w:rsidRPr="00F16C61">
        <w:rPr>
          <w:rFonts w:ascii="Segoe UI" w:hAnsi="Segoe UI" w:cs="Segoe UI"/>
          <w:color w:val="000000"/>
          <w:sz w:val="23"/>
          <w:szCs w:val="23"/>
        </w:rPr>
        <w:t xml:space="preserve">  The process for additional charging sites is </w:t>
      </w:r>
      <w:r w:rsidR="00311A4D">
        <w:rPr>
          <w:rFonts w:ascii="Segoe UI" w:hAnsi="Segoe UI" w:cs="Segoe UI"/>
          <w:color w:val="000000"/>
          <w:sz w:val="23"/>
          <w:szCs w:val="23"/>
        </w:rPr>
        <w:t xml:space="preserve">that </w:t>
      </w:r>
      <w:r w:rsidR="0048778F" w:rsidRPr="00F16C61">
        <w:rPr>
          <w:rFonts w:ascii="Segoe UI" w:hAnsi="Segoe UI" w:cs="Segoe UI"/>
          <w:color w:val="000000"/>
          <w:sz w:val="23"/>
          <w:szCs w:val="23"/>
        </w:rPr>
        <w:t xml:space="preserve">once a site is picked </w:t>
      </w:r>
      <w:r w:rsidR="0006690E" w:rsidRPr="00F16C61">
        <w:rPr>
          <w:rFonts w:ascii="Segoe UI" w:hAnsi="Segoe UI" w:cs="Segoe UI"/>
          <w:color w:val="000000"/>
          <w:sz w:val="23"/>
          <w:szCs w:val="23"/>
        </w:rPr>
        <w:t>an</w:t>
      </w:r>
      <w:r w:rsidR="0048778F" w:rsidRPr="00F16C61">
        <w:rPr>
          <w:rFonts w:ascii="Segoe UI" w:hAnsi="Segoe UI" w:cs="Segoe UI"/>
          <w:color w:val="000000"/>
          <w:sz w:val="23"/>
          <w:szCs w:val="23"/>
        </w:rPr>
        <w:t xml:space="preserve"> RFP</w:t>
      </w:r>
      <w:r w:rsidR="000E46C3" w:rsidRPr="00F16C61">
        <w:rPr>
          <w:rFonts w:ascii="Segoe UI" w:hAnsi="Segoe UI" w:cs="Segoe UI"/>
          <w:color w:val="000000"/>
          <w:sz w:val="23"/>
          <w:szCs w:val="23"/>
        </w:rPr>
        <w:t xml:space="preserve"> </w:t>
      </w:r>
      <w:r w:rsidR="0048778F" w:rsidRPr="00F16C61">
        <w:rPr>
          <w:rFonts w:ascii="Segoe UI" w:hAnsi="Segoe UI" w:cs="Segoe UI"/>
          <w:color w:val="000000"/>
          <w:sz w:val="23"/>
          <w:szCs w:val="23"/>
        </w:rPr>
        <w:t xml:space="preserve">is circulated.  He noted that it is still the early days of how charging </w:t>
      </w:r>
      <w:r w:rsidR="00F16C61" w:rsidRPr="00F16C61">
        <w:rPr>
          <w:rFonts w:ascii="Segoe UI" w:hAnsi="Segoe UI" w:cs="Segoe UI"/>
          <w:color w:val="000000"/>
          <w:sz w:val="23"/>
          <w:szCs w:val="23"/>
        </w:rPr>
        <w:t>stations</w:t>
      </w:r>
      <w:r w:rsidR="0048778F" w:rsidRPr="00F16C61">
        <w:rPr>
          <w:rFonts w:ascii="Segoe UI" w:hAnsi="Segoe UI" w:cs="Segoe UI"/>
          <w:color w:val="000000"/>
          <w:sz w:val="23"/>
          <w:szCs w:val="23"/>
        </w:rPr>
        <w:t xml:space="preserve"> will be used and the potential economic development that might occur while the car is charging (for example, will </w:t>
      </w:r>
      <w:r w:rsidR="00F16C61" w:rsidRPr="00F16C61">
        <w:rPr>
          <w:rFonts w:ascii="Segoe UI" w:hAnsi="Segoe UI" w:cs="Segoe UI"/>
          <w:color w:val="000000"/>
          <w:sz w:val="23"/>
          <w:szCs w:val="23"/>
        </w:rPr>
        <w:t>there</w:t>
      </w:r>
      <w:r w:rsidR="0048778F" w:rsidRPr="00F16C61">
        <w:rPr>
          <w:rFonts w:ascii="Segoe UI" w:hAnsi="Segoe UI" w:cs="Segoe UI"/>
          <w:color w:val="000000"/>
          <w:sz w:val="23"/>
          <w:szCs w:val="23"/>
        </w:rPr>
        <w:t xml:space="preserve"> be signage opportunities, tourism, etc.).   </w:t>
      </w:r>
    </w:p>
    <w:p w14:paraId="4C36A5EB" w14:textId="70BC3E3D" w:rsidR="0048778F" w:rsidRPr="00F16C61" w:rsidRDefault="0048778F" w:rsidP="00F16C61">
      <w:pPr>
        <w:numPr>
          <w:ilvl w:val="1"/>
          <w:numId w:val="2"/>
        </w:numPr>
        <w:rPr>
          <w:rFonts w:ascii="Segoe UI" w:hAnsi="Segoe UI" w:cs="Segoe UI"/>
          <w:color w:val="000000"/>
          <w:sz w:val="23"/>
          <w:szCs w:val="23"/>
        </w:rPr>
      </w:pPr>
      <w:r w:rsidRPr="00F16C61">
        <w:rPr>
          <w:rFonts w:ascii="Segoe UI" w:hAnsi="Segoe UI" w:cs="Segoe UI"/>
          <w:color w:val="000000"/>
          <w:sz w:val="23"/>
          <w:szCs w:val="23"/>
        </w:rPr>
        <w:t xml:space="preserve">Mr. Ramirez asked about the Pyramid Lake Peak </w:t>
      </w:r>
      <w:r w:rsidR="00F16C61" w:rsidRPr="00F16C61">
        <w:rPr>
          <w:rFonts w:ascii="Segoe UI" w:hAnsi="Segoe UI" w:cs="Segoe UI"/>
          <w:color w:val="000000"/>
          <w:sz w:val="23"/>
          <w:szCs w:val="23"/>
        </w:rPr>
        <w:t>Paiute</w:t>
      </w:r>
      <w:r w:rsidRPr="00F16C61">
        <w:rPr>
          <w:rFonts w:ascii="Segoe UI" w:hAnsi="Segoe UI" w:cs="Segoe UI"/>
          <w:color w:val="000000"/>
          <w:sz w:val="23"/>
          <w:szCs w:val="23"/>
        </w:rPr>
        <w:t xml:space="preserve"> Tribe and the synergies there.  Mr. Ramirez and Mr. Bobzien to follow up after this call.</w:t>
      </w:r>
    </w:p>
    <w:p w14:paraId="75B1256A" w14:textId="48FBFAEB" w:rsidR="0048778F" w:rsidRPr="00F16C61" w:rsidRDefault="0048778F" w:rsidP="00F16C61">
      <w:pPr>
        <w:numPr>
          <w:ilvl w:val="1"/>
          <w:numId w:val="2"/>
        </w:numPr>
        <w:rPr>
          <w:rFonts w:ascii="Segoe UI" w:hAnsi="Segoe UI" w:cs="Segoe UI"/>
          <w:color w:val="000000"/>
          <w:sz w:val="23"/>
          <w:szCs w:val="23"/>
        </w:rPr>
      </w:pPr>
      <w:r w:rsidRPr="00F16C61">
        <w:rPr>
          <w:rFonts w:ascii="Segoe UI" w:hAnsi="Segoe UI" w:cs="Segoe UI"/>
          <w:color w:val="000000"/>
          <w:sz w:val="23"/>
          <w:szCs w:val="23"/>
        </w:rPr>
        <w:t xml:space="preserve">Ms. Thomas noted that the VW settlement provided $55 million set aside for Tribes and asked if Nevada was trying to leverage this funding so that state and Tribal funding could work together to assist efforts (easy </w:t>
      </w:r>
      <w:r w:rsidR="00F16C61" w:rsidRPr="00F16C61">
        <w:rPr>
          <w:rFonts w:ascii="Segoe UI" w:hAnsi="Segoe UI" w:cs="Segoe UI"/>
          <w:color w:val="000000"/>
          <w:sz w:val="23"/>
          <w:szCs w:val="23"/>
        </w:rPr>
        <w:t>infrastructure</w:t>
      </w:r>
      <w:r w:rsidRPr="00F16C61">
        <w:rPr>
          <w:rFonts w:ascii="Segoe UI" w:hAnsi="Segoe UI" w:cs="Segoe UI"/>
          <w:color w:val="000000"/>
          <w:sz w:val="23"/>
          <w:szCs w:val="23"/>
        </w:rPr>
        <w:t xml:space="preserve">, de-carbonization of tribal fleets, </w:t>
      </w:r>
      <w:r w:rsidR="00F16C61" w:rsidRPr="00F16C61">
        <w:rPr>
          <w:rFonts w:ascii="Segoe UI" w:hAnsi="Segoe UI" w:cs="Segoe UI"/>
          <w:color w:val="000000"/>
          <w:sz w:val="23"/>
          <w:szCs w:val="23"/>
        </w:rPr>
        <w:t>etc.</w:t>
      </w:r>
      <w:r w:rsidRPr="00F16C61">
        <w:rPr>
          <w:rFonts w:ascii="Segoe UI" w:hAnsi="Segoe UI" w:cs="Segoe UI"/>
          <w:color w:val="000000"/>
          <w:sz w:val="23"/>
          <w:szCs w:val="23"/>
        </w:rPr>
        <w:t xml:space="preserve">).  </w:t>
      </w:r>
      <w:r w:rsidR="00A87B71" w:rsidRPr="00F16C61">
        <w:rPr>
          <w:rFonts w:ascii="Segoe UI" w:hAnsi="Segoe UI" w:cs="Segoe UI"/>
          <w:color w:val="000000"/>
          <w:sz w:val="23"/>
          <w:szCs w:val="23"/>
        </w:rPr>
        <w:t xml:space="preserve">Mr. Bobzien and Ms. Thomas to follow up after the call on potential further Tribal efforts.  </w:t>
      </w:r>
      <w:r w:rsidRPr="00F16C61">
        <w:rPr>
          <w:rFonts w:ascii="Segoe UI" w:hAnsi="Segoe UI" w:cs="Segoe UI"/>
          <w:color w:val="000000"/>
          <w:sz w:val="23"/>
          <w:szCs w:val="23"/>
        </w:rPr>
        <w:t xml:space="preserve">There </w:t>
      </w:r>
      <w:r w:rsidR="00311A4D">
        <w:rPr>
          <w:rFonts w:ascii="Segoe UI" w:hAnsi="Segoe UI" w:cs="Segoe UI"/>
          <w:color w:val="000000"/>
          <w:sz w:val="23"/>
          <w:szCs w:val="23"/>
        </w:rPr>
        <w:t>were</w:t>
      </w:r>
      <w:r w:rsidR="00311A4D" w:rsidRPr="00F16C61">
        <w:rPr>
          <w:rFonts w:ascii="Segoe UI" w:hAnsi="Segoe UI" w:cs="Segoe UI"/>
          <w:color w:val="000000"/>
          <w:sz w:val="23"/>
          <w:szCs w:val="23"/>
        </w:rPr>
        <w:t xml:space="preserve"> </w:t>
      </w:r>
      <w:r w:rsidRPr="00F16C61">
        <w:rPr>
          <w:rFonts w:ascii="Segoe UI" w:hAnsi="Segoe UI" w:cs="Segoe UI"/>
          <w:color w:val="000000"/>
          <w:sz w:val="23"/>
          <w:szCs w:val="23"/>
        </w:rPr>
        <w:t xml:space="preserve">many questions on the settlement and outreach to Tribes. </w:t>
      </w:r>
    </w:p>
    <w:p w14:paraId="6162C4AE" w14:textId="41DD8AFC" w:rsidR="0048778F" w:rsidRPr="00F16C61" w:rsidRDefault="0048778F" w:rsidP="00F16C61">
      <w:pPr>
        <w:numPr>
          <w:ilvl w:val="2"/>
          <w:numId w:val="2"/>
        </w:numPr>
        <w:rPr>
          <w:rFonts w:ascii="Segoe UI" w:hAnsi="Segoe UI" w:cs="Segoe UI"/>
          <w:color w:val="C00000"/>
          <w:sz w:val="23"/>
          <w:szCs w:val="23"/>
        </w:rPr>
      </w:pPr>
      <w:r w:rsidRPr="00F16C61">
        <w:rPr>
          <w:rFonts w:ascii="Segoe UI" w:hAnsi="Segoe UI" w:cs="Segoe UI"/>
          <w:color w:val="C00000"/>
          <w:sz w:val="23"/>
          <w:szCs w:val="23"/>
        </w:rPr>
        <w:t xml:space="preserve">ACTION: Ms. Thomas </w:t>
      </w:r>
      <w:r w:rsidR="00463D0F">
        <w:rPr>
          <w:rFonts w:ascii="Segoe UI" w:hAnsi="Segoe UI" w:cs="Segoe UI"/>
          <w:color w:val="C00000"/>
          <w:sz w:val="23"/>
          <w:szCs w:val="23"/>
        </w:rPr>
        <w:t>sent</w:t>
      </w:r>
      <w:r w:rsidRPr="00F16C61">
        <w:rPr>
          <w:rFonts w:ascii="Segoe UI" w:hAnsi="Segoe UI" w:cs="Segoe UI"/>
          <w:color w:val="C00000"/>
          <w:sz w:val="23"/>
          <w:szCs w:val="23"/>
        </w:rPr>
        <w:t xml:space="preserve"> additional information – please see ITEP Tribal VW Mitigation Fund website: </w:t>
      </w:r>
      <w:hyperlink r:id="rId12" w:history="1">
        <w:r w:rsidRPr="00F16C61">
          <w:rPr>
            <w:rStyle w:val="Hyperlink"/>
            <w:rFonts w:ascii="Segoe UI" w:hAnsi="Segoe UI" w:cs="Segoe UI"/>
            <w:sz w:val="23"/>
            <w:szCs w:val="23"/>
          </w:rPr>
          <w:t>http://www7.nau.edu/itep/main/volkswagensettlement/</w:t>
        </w:r>
      </w:hyperlink>
    </w:p>
    <w:p w14:paraId="1576B852" w14:textId="175F8A16" w:rsidR="0048778F" w:rsidRPr="00F16C61" w:rsidRDefault="0048778F" w:rsidP="00F16C61">
      <w:pPr>
        <w:numPr>
          <w:ilvl w:val="2"/>
          <w:numId w:val="2"/>
        </w:numPr>
        <w:rPr>
          <w:rFonts w:ascii="Segoe UI" w:hAnsi="Segoe UI" w:cs="Segoe UI"/>
          <w:color w:val="C00000"/>
          <w:sz w:val="23"/>
          <w:szCs w:val="23"/>
        </w:rPr>
      </w:pPr>
      <w:r w:rsidRPr="00F16C61">
        <w:rPr>
          <w:rFonts w:ascii="Segoe UI" w:hAnsi="Segoe UI" w:cs="Segoe UI"/>
          <w:color w:val="C00000"/>
          <w:sz w:val="23"/>
          <w:szCs w:val="23"/>
        </w:rPr>
        <w:t xml:space="preserve">ACTION: Ms. Thomas </w:t>
      </w:r>
      <w:r w:rsidR="00423DCA">
        <w:rPr>
          <w:rFonts w:ascii="Segoe UI" w:hAnsi="Segoe UI" w:cs="Segoe UI"/>
          <w:color w:val="C00000"/>
          <w:sz w:val="23"/>
          <w:szCs w:val="23"/>
        </w:rPr>
        <w:t xml:space="preserve">graciously agreed </w:t>
      </w:r>
      <w:r w:rsidRPr="00F16C61">
        <w:rPr>
          <w:rFonts w:ascii="Segoe UI" w:hAnsi="Segoe UI" w:cs="Segoe UI"/>
          <w:color w:val="C00000"/>
          <w:sz w:val="23"/>
          <w:szCs w:val="23"/>
        </w:rPr>
        <w:t>to do an update on this item during the next TETWG call.</w:t>
      </w:r>
    </w:p>
    <w:p w14:paraId="716F783E" w14:textId="5550C62D" w:rsidR="00DF53DA" w:rsidRPr="00F16C61" w:rsidRDefault="00645931" w:rsidP="00F16C61">
      <w:pPr>
        <w:pStyle w:val="ListParagraph"/>
        <w:numPr>
          <w:ilvl w:val="0"/>
          <w:numId w:val="2"/>
        </w:numPr>
        <w:rPr>
          <w:rFonts w:ascii="Segoe UI" w:hAnsi="Segoe UI" w:cs="Segoe UI"/>
          <w:b/>
          <w:color w:val="000000"/>
          <w:sz w:val="23"/>
          <w:szCs w:val="23"/>
        </w:rPr>
      </w:pPr>
      <w:r w:rsidRPr="00F16C61">
        <w:rPr>
          <w:rFonts w:ascii="Segoe UI" w:hAnsi="Segoe UI" w:cs="Segoe UI"/>
          <w:b/>
          <w:color w:val="000000"/>
          <w:sz w:val="23"/>
          <w:szCs w:val="23"/>
        </w:rPr>
        <w:t xml:space="preserve">NRCS Funding/Tribal Assistance </w:t>
      </w:r>
      <w:r w:rsidR="00F16C61" w:rsidRPr="00F16C61">
        <w:rPr>
          <w:rFonts w:ascii="Segoe UI" w:hAnsi="Segoe UI" w:cs="Segoe UI"/>
          <w:color w:val="000000"/>
          <w:sz w:val="23"/>
          <w:szCs w:val="23"/>
        </w:rPr>
        <w:t>by</w:t>
      </w:r>
      <w:r w:rsidR="00DF53DA" w:rsidRPr="00F16C61">
        <w:rPr>
          <w:rFonts w:ascii="Segoe UI" w:hAnsi="Segoe UI" w:cs="Segoe UI"/>
          <w:color w:val="000000"/>
          <w:sz w:val="23"/>
          <w:szCs w:val="23"/>
        </w:rPr>
        <w:t xml:space="preserve"> </w:t>
      </w:r>
      <w:r w:rsidRPr="00F16C61">
        <w:rPr>
          <w:rFonts w:ascii="Segoe UI" w:hAnsi="Segoe UI" w:cs="Segoe UI"/>
          <w:color w:val="000000"/>
          <w:sz w:val="23"/>
          <w:szCs w:val="23"/>
        </w:rPr>
        <w:t>Astor Boozer, Regional Conservationist-West, NRCS-USDA</w:t>
      </w:r>
    </w:p>
    <w:p w14:paraId="1F917B1E" w14:textId="7C0AC270" w:rsidR="00A87B71" w:rsidRPr="00F16C61" w:rsidRDefault="00A87B71" w:rsidP="00F16C61">
      <w:pPr>
        <w:pStyle w:val="ListParagraph"/>
        <w:numPr>
          <w:ilvl w:val="1"/>
          <w:numId w:val="2"/>
        </w:numPr>
        <w:rPr>
          <w:rFonts w:ascii="Segoe UI" w:hAnsi="Segoe UI" w:cs="Segoe UI"/>
          <w:b/>
          <w:color w:val="000000"/>
          <w:sz w:val="23"/>
          <w:szCs w:val="23"/>
        </w:rPr>
      </w:pPr>
      <w:r w:rsidRPr="00F16C61">
        <w:rPr>
          <w:rFonts w:ascii="Segoe UI" w:hAnsi="Segoe UI" w:cs="Segoe UI"/>
          <w:color w:val="000000"/>
          <w:sz w:val="23"/>
          <w:szCs w:val="23"/>
        </w:rPr>
        <w:t xml:space="preserve">NRCS works with Tribes and seeks ways to improve such </w:t>
      </w:r>
      <w:r w:rsidR="00F16C61" w:rsidRPr="00F16C61">
        <w:rPr>
          <w:rFonts w:ascii="Segoe UI" w:hAnsi="Segoe UI" w:cs="Segoe UI"/>
          <w:color w:val="000000"/>
          <w:sz w:val="23"/>
          <w:szCs w:val="23"/>
        </w:rPr>
        <w:t>engagement</w:t>
      </w:r>
      <w:r w:rsidRPr="00F16C61">
        <w:rPr>
          <w:rFonts w:ascii="Segoe UI" w:hAnsi="Segoe UI" w:cs="Segoe UI"/>
          <w:color w:val="000000"/>
          <w:sz w:val="23"/>
          <w:szCs w:val="23"/>
        </w:rPr>
        <w:t xml:space="preserve">.  Noted the new Farm bill provides many new opportunities.  NRCS provides technical assistance and has many programs such as Environmental Quality Incentives Program (EQIP), Regional Conservation </w:t>
      </w:r>
      <w:r w:rsidR="00F16C61" w:rsidRPr="00F16C61">
        <w:rPr>
          <w:rFonts w:ascii="Segoe UI" w:hAnsi="Segoe UI" w:cs="Segoe UI"/>
          <w:color w:val="000000"/>
          <w:sz w:val="23"/>
          <w:szCs w:val="23"/>
        </w:rPr>
        <w:t>Partnership</w:t>
      </w:r>
      <w:r w:rsidRPr="00F16C61">
        <w:rPr>
          <w:rFonts w:ascii="Segoe UI" w:hAnsi="Segoe UI" w:cs="Segoe UI"/>
          <w:color w:val="000000"/>
          <w:sz w:val="23"/>
          <w:szCs w:val="23"/>
        </w:rPr>
        <w:t xml:space="preserve"> Program (RCPP), Tribal Conservation Districts and other venues/programs/resources.  </w:t>
      </w:r>
    </w:p>
    <w:p w14:paraId="1663E7B9" w14:textId="316FFD00" w:rsidR="00A87B71" w:rsidRPr="00F16C61" w:rsidRDefault="00A87B71" w:rsidP="00F16C61">
      <w:pPr>
        <w:pStyle w:val="ListParagraph"/>
        <w:numPr>
          <w:ilvl w:val="1"/>
          <w:numId w:val="2"/>
        </w:numPr>
        <w:rPr>
          <w:rFonts w:ascii="Segoe UI" w:eastAsiaTheme="minorHAnsi" w:hAnsi="Segoe UI" w:cs="Segoe UI"/>
          <w:b/>
          <w:color w:val="000000"/>
          <w:sz w:val="23"/>
          <w:szCs w:val="23"/>
        </w:rPr>
      </w:pPr>
      <w:r w:rsidRPr="00F16C61">
        <w:rPr>
          <w:rFonts w:ascii="Segoe UI" w:hAnsi="Segoe UI" w:cs="Segoe UI"/>
          <w:color w:val="000000"/>
          <w:sz w:val="23"/>
          <w:szCs w:val="23"/>
        </w:rPr>
        <w:t>Mr. Honyumptewa encouraged Tribes to apply for NRCS grants. Mr. Ramirez complemented NRCS for the seed bank project they did for the Hopi Tribe and noted the importance of seeds.</w:t>
      </w:r>
      <w:r w:rsidR="0004129B" w:rsidRPr="00F16C61">
        <w:rPr>
          <w:rFonts w:ascii="Segoe UI" w:hAnsi="Segoe UI" w:cs="Segoe UI"/>
          <w:color w:val="000000"/>
          <w:sz w:val="23"/>
          <w:szCs w:val="23"/>
        </w:rPr>
        <w:t xml:space="preserve"> Mr. Honyumptewa detailed how NRCS funding assisted them to have a greenhouse and </w:t>
      </w:r>
      <w:r w:rsidR="00F16C61" w:rsidRPr="00F16C61">
        <w:rPr>
          <w:rFonts w:ascii="Segoe UI" w:hAnsi="Segoe UI" w:cs="Segoe UI"/>
          <w:color w:val="000000"/>
          <w:sz w:val="23"/>
          <w:szCs w:val="23"/>
        </w:rPr>
        <w:t>integrate</w:t>
      </w:r>
      <w:r w:rsidR="0004129B" w:rsidRPr="00F16C61">
        <w:rPr>
          <w:rFonts w:ascii="Segoe UI" w:hAnsi="Segoe UI" w:cs="Segoe UI"/>
          <w:color w:val="000000"/>
          <w:sz w:val="23"/>
          <w:szCs w:val="23"/>
        </w:rPr>
        <w:t xml:space="preserve"> that with the school </w:t>
      </w:r>
      <w:r w:rsidR="00F16C61" w:rsidRPr="00F16C61">
        <w:rPr>
          <w:rFonts w:ascii="Segoe UI" w:hAnsi="Segoe UI" w:cs="Segoe UI"/>
          <w:color w:val="000000"/>
          <w:sz w:val="23"/>
          <w:szCs w:val="23"/>
        </w:rPr>
        <w:t>curriculum</w:t>
      </w:r>
      <w:r w:rsidR="0004129B" w:rsidRPr="00F16C61">
        <w:rPr>
          <w:rFonts w:ascii="Segoe UI" w:hAnsi="Segoe UI" w:cs="Segoe UI"/>
          <w:color w:val="000000"/>
          <w:sz w:val="23"/>
          <w:szCs w:val="23"/>
        </w:rPr>
        <w:t xml:space="preserve">. </w:t>
      </w:r>
    </w:p>
    <w:p w14:paraId="23584265" w14:textId="08D6B1B3" w:rsidR="00DF53DA" w:rsidRPr="00F16C61" w:rsidRDefault="0004129B" w:rsidP="00F16C61">
      <w:pPr>
        <w:pStyle w:val="ListParagraph"/>
        <w:numPr>
          <w:ilvl w:val="1"/>
          <w:numId w:val="2"/>
        </w:numPr>
        <w:rPr>
          <w:rFonts w:ascii="Segoe UI" w:hAnsi="Segoe UI" w:cs="Segoe UI"/>
          <w:b/>
          <w:color w:val="000000"/>
          <w:sz w:val="23"/>
          <w:szCs w:val="23"/>
        </w:rPr>
      </w:pPr>
      <w:r w:rsidRPr="00F16C61">
        <w:rPr>
          <w:rFonts w:ascii="Segoe UI" w:hAnsi="Segoe UI" w:cs="Segoe UI"/>
          <w:color w:val="000000"/>
          <w:sz w:val="23"/>
          <w:szCs w:val="23"/>
        </w:rPr>
        <w:lastRenderedPageBreak/>
        <w:t>Mr. Boozer offered that NRCS looks forward to additional opportunities to work with Tribes in the near future.</w:t>
      </w:r>
    </w:p>
    <w:p w14:paraId="45AD7999" w14:textId="188DE63D" w:rsidR="00645931" w:rsidRPr="00F16C61" w:rsidRDefault="00140EE8" w:rsidP="00F16C61">
      <w:pPr>
        <w:pStyle w:val="ListParagraph"/>
        <w:numPr>
          <w:ilvl w:val="0"/>
          <w:numId w:val="2"/>
        </w:numPr>
        <w:rPr>
          <w:rFonts w:ascii="Segoe UI" w:hAnsi="Segoe UI" w:cs="Segoe UI"/>
          <w:color w:val="000000"/>
          <w:sz w:val="23"/>
          <w:szCs w:val="23"/>
        </w:rPr>
      </w:pPr>
      <w:r w:rsidRPr="00F16C61">
        <w:rPr>
          <w:rFonts w:ascii="Segoe UI" w:hAnsi="Segoe UI" w:cs="Segoe UI"/>
          <w:b/>
          <w:color w:val="000000"/>
          <w:sz w:val="23"/>
          <w:szCs w:val="23"/>
        </w:rPr>
        <w:t xml:space="preserve">Follow up from last call: </w:t>
      </w:r>
      <w:r w:rsidR="00645931" w:rsidRPr="00F16C61">
        <w:rPr>
          <w:rFonts w:ascii="Segoe UI" w:hAnsi="Segoe UI" w:cs="Segoe UI"/>
          <w:b/>
          <w:color w:val="000000"/>
          <w:sz w:val="23"/>
          <w:szCs w:val="23"/>
        </w:rPr>
        <w:t>DOI MOU Regarding Federal Consolidated Funding</w:t>
      </w:r>
      <w:r w:rsidR="0004129B" w:rsidRPr="00F16C61">
        <w:rPr>
          <w:rFonts w:ascii="Segoe UI" w:hAnsi="Segoe UI" w:cs="Segoe UI"/>
          <w:color w:val="000000"/>
          <w:sz w:val="23"/>
          <w:szCs w:val="23"/>
        </w:rPr>
        <w:t xml:space="preserve"> </w:t>
      </w:r>
      <w:r w:rsidR="00F16C61" w:rsidRPr="00F16C61">
        <w:rPr>
          <w:rFonts w:ascii="Segoe UI" w:hAnsi="Segoe UI" w:cs="Segoe UI"/>
          <w:color w:val="000000"/>
          <w:sz w:val="23"/>
          <w:szCs w:val="23"/>
        </w:rPr>
        <w:t>by</w:t>
      </w:r>
      <w:r w:rsidR="00DF53DA" w:rsidRPr="00F16C61">
        <w:rPr>
          <w:rFonts w:ascii="Segoe UI" w:hAnsi="Segoe UI" w:cs="Segoe UI"/>
          <w:b/>
          <w:color w:val="000000"/>
          <w:sz w:val="23"/>
          <w:szCs w:val="23"/>
        </w:rPr>
        <w:t xml:space="preserve"> </w:t>
      </w:r>
      <w:r w:rsidR="00DF53DA" w:rsidRPr="00F16C61">
        <w:rPr>
          <w:rFonts w:ascii="Segoe UI" w:hAnsi="Segoe UI" w:cs="Segoe UI"/>
          <w:color w:val="000000"/>
          <w:sz w:val="23"/>
          <w:szCs w:val="23"/>
        </w:rPr>
        <w:t>Ida C. Doyle (Osage Nation), Workforce Development Specialist, U.S. DOI, BIA - Office of Indian Services, Division of Workforce Development</w:t>
      </w:r>
    </w:p>
    <w:p w14:paraId="7BF2B23B" w14:textId="43FEF2A0" w:rsidR="00BC39B5" w:rsidRPr="00F16C61" w:rsidRDefault="00BC39B5" w:rsidP="00F16C61">
      <w:pPr>
        <w:pStyle w:val="ListParagraph"/>
        <w:numPr>
          <w:ilvl w:val="1"/>
          <w:numId w:val="2"/>
        </w:numPr>
        <w:rPr>
          <w:rFonts w:ascii="Segoe UI" w:hAnsi="Segoe UI" w:cs="Segoe UI"/>
          <w:color w:val="000000"/>
          <w:sz w:val="23"/>
          <w:szCs w:val="23"/>
        </w:rPr>
      </w:pPr>
      <w:r w:rsidRPr="00F16C61">
        <w:rPr>
          <w:rFonts w:ascii="Segoe UI" w:hAnsi="Segoe UI" w:cs="Segoe UI"/>
          <w:color w:val="000000"/>
          <w:sz w:val="23"/>
          <w:szCs w:val="23"/>
        </w:rPr>
        <w:t xml:space="preserve">Ms. Doyle and Mr. Riley </w:t>
      </w:r>
      <w:r w:rsidR="001D3B40" w:rsidRPr="00F16C61">
        <w:rPr>
          <w:rFonts w:ascii="Segoe UI" w:hAnsi="Segoe UI" w:cs="Segoe UI"/>
          <w:color w:val="000000"/>
          <w:sz w:val="23"/>
          <w:szCs w:val="23"/>
        </w:rPr>
        <w:t xml:space="preserve">provided information regarding the Indian </w:t>
      </w:r>
      <w:r w:rsidR="00F16C61" w:rsidRPr="00F16C61">
        <w:rPr>
          <w:rFonts w:ascii="Segoe UI" w:hAnsi="Segoe UI" w:cs="Segoe UI"/>
          <w:color w:val="000000"/>
          <w:sz w:val="23"/>
          <w:szCs w:val="23"/>
        </w:rPr>
        <w:t>Employment</w:t>
      </w:r>
      <w:r w:rsidR="001D3B40" w:rsidRPr="00F16C61">
        <w:rPr>
          <w:rFonts w:ascii="Segoe UI" w:hAnsi="Segoe UI" w:cs="Segoe UI"/>
          <w:color w:val="000000"/>
          <w:sz w:val="23"/>
          <w:szCs w:val="23"/>
        </w:rPr>
        <w:t xml:space="preserve">, Training and Related Services Consolidation Act of 2017 (please see information emailed in advance of the call) and noted that Congress authorized a demonstration project (477 </w:t>
      </w:r>
      <w:r w:rsidR="00F16C61" w:rsidRPr="00F16C61">
        <w:rPr>
          <w:rFonts w:ascii="Segoe UI" w:hAnsi="Segoe UI" w:cs="Segoe UI"/>
          <w:color w:val="000000"/>
          <w:sz w:val="23"/>
          <w:szCs w:val="23"/>
        </w:rPr>
        <w:t>initiative</w:t>
      </w:r>
      <w:r w:rsidR="001D3B40" w:rsidRPr="00F16C61">
        <w:rPr>
          <w:rFonts w:ascii="Segoe UI" w:hAnsi="Segoe UI" w:cs="Segoe UI"/>
          <w:color w:val="000000"/>
          <w:sz w:val="23"/>
          <w:szCs w:val="23"/>
        </w:rPr>
        <w:t xml:space="preserve">) which allows Federally recognized tribes to integrate Federal grants into a </w:t>
      </w:r>
      <w:r w:rsidR="00F16C61" w:rsidRPr="00F16C61">
        <w:rPr>
          <w:rFonts w:ascii="Segoe UI" w:hAnsi="Segoe UI" w:cs="Segoe UI"/>
          <w:color w:val="000000"/>
          <w:sz w:val="23"/>
          <w:szCs w:val="23"/>
        </w:rPr>
        <w:t>single</w:t>
      </w:r>
      <w:r w:rsidR="001D3B40" w:rsidRPr="00F16C61">
        <w:rPr>
          <w:rFonts w:ascii="Segoe UI" w:hAnsi="Segoe UI" w:cs="Segoe UI"/>
          <w:color w:val="000000"/>
          <w:sz w:val="23"/>
          <w:szCs w:val="23"/>
        </w:rPr>
        <w:t xml:space="preserve"> plan (477 plan) with a single budget which proves to be a much more efficient way to conduct Tribal training.  Detailed how this process works and how DOI works with Tribes.  This allows money to be provided up front and the plan lasts for three years. There are currently 350 Federally recognized Tribes under the 477 program; 66 contracts. </w:t>
      </w:r>
    </w:p>
    <w:p w14:paraId="52720B5B" w14:textId="05D5DF18" w:rsidR="001D3B40" w:rsidRPr="00F16C61" w:rsidRDefault="001D3B40" w:rsidP="00F16C61">
      <w:pPr>
        <w:pStyle w:val="ListParagraph"/>
        <w:numPr>
          <w:ilvl w:val="1"/>
          <w:numId w:val="2"/>
        </w:numPr>
        <w:rPr>
          <w:rFonts w:ascii="Segoe UI" w:hAnsi="Segoe UI" w:cs="Segoe UI"/>
          <w:color w:val="000000"/>
          <w:sz w:val="23"/>
          <w:szCs w:val="23"/>
        </w:rPr>
      </w:pPr>
      <w:r w:rsidRPr="00F16C61">
        <w:rPr>
          <w:rFonts w:ascii="Segoe UI" w:hAnsi="Segoe UI" w:cs="Segoe UI"/>
          <w:color w:val="000000"/>
          <w:sz w:val="23"/>
          <w:szCs w:val="23"/>
        </w:rPr>
        <w:t xml:space="preserve">Mr. Ramirez </w:t>
      </w:r>
      <w:r w:rsidR="00F16C61" w:rsidRPr="00F16C61">
        <w:rPr>
          <w:rFonts w:ascii="Segoe UI" w:hAnsi="Segoe UI" w:cs="Segoe UI"/>
          <w:color w:val="000000"/>
          <w:sz w:val="23"/>
          <w:szCs w:val="23"/>
        </w:rPr>
        <w:t>described</w:t>
      </w:r>
      <w:r w:rsidRPr="00F16C61">
        <w:rPr>
          <w:rFonts w:ascii="Segoe UI" w:hAnsi="Segoe UI" w:cs="Segoe UI"/>
          <w:color w:val="000000"/>
          <w:sz w:val="23"/>
          <w:szCs w:val="23"/>
        </w:rPr>
        <w:t xml:space="preserve"> his efforts to train Tribal veterans and </w:t>
      </w:r>
      <w:r w:rsidR="0006690E">
        <w:rPr>
          <w:rFonts w:ascii="Segoe UI" w:hAnsi="Segoe UI" w:cs="Segoe UI"/>
          <w:color w:val="000000"/>
          <w:sz w:val="23"/>
          <w:szCs w:val="23"/>
        </w:rPr>
        <w:t>asked</w:t>
      </w:r>
      <w:r w:rsidR="0006690E" w:rsidRPr="00F16C61">
        <w:rPr>
          <w:rFonts w:ascii="Segoe UI" w:hAnsi="Segoe UI" w:cs="Segoe UI"/>
          <w:color w:val="000000"/>
          <w:sz w:val="23"/>
          <w:szCs w:val="23"/>
        </w:rPr>
        <w:t xml:space="preserve"> </w:t>
      </w:r>
      <w:r w:rsidRPr="00F16C61">
        <w:rPr>
          <w:rFonts w:ascii="Segoe UI" w:hAnsi="Segoe UI" w:cs="Segoe UI"/>
          <w:color w:val="000000"/>
          <w:sz w:val="23"/>
          <w:szCs w:val="23"/>
        </w:rPr>
        <w:t>if this program could assist him.  It was noted that veterans are a priority.  (Follow up to occur between Mr. Riley and Mr. Ramirez).</w:t>
      </w:r>
    </w:p>
    <w:p w14:paraId="16F5EBAF" w14:textId="77777777" w:rsidR="001D3B40" w:rsidRPr="00F16C61" w:rsidRDefault="001D3B40" w:rsidP="00F16C61">
      <w:pPr>
        <w:pStyle w:val="ListParagraph"/>
        <w:numPr>
          <w:ilvl w:val="1"/>
          <w:numId w:val="2"/>
        </w:numPr>
        <w:rPr>
          <w:rFonts w:ascii="Segoe UI" w:hAnsi="Segoe UI" w:cs="Segoe UI"/>
          <w:color w:val="000000"/>
          <w:sz w:val="23"/>
          <w:szCs w:val="23"/>
        </w:rPr>
      </w:pPr>
      <w:r w:rsidRPr="00F16C61">
        <w:rPr>
          <w:rFonts w:ascii="Segoe UI" w:hAnsi="Segoe UI" w:cs="Segoe UI"/>
          <w:color w:val="000000"/>
          <w:sz w:val="23"/>
          <w:szCs w:val="23"/>
        </w:rPr>
        <w:t>Mr. Honyumptewa asked about 477 eligibility and Ms. Doyle provided details.  (Follow up to occur with Mr. Honyumptewa).</w:t>
      </w:r>
    </w:p>
    <w:p w14:paraId="471FDA51" w14:textId="77777777" w:rsidR="001D3B40" w:rsidRPr="00F16C61" w:rsidRDefault="001D3B40" w:rsidP="00F16C61">
      <w:pPr>
        <w:rPr>
          <w:rFonts w:ascii="Segoe UI" w:hAnsi="Segoe UI" w:cs="Segoe UI"/>
          <w:color w:val="000000"/>
          <w:sz w:val="23"/>
          <w:szCs w:val="23"/>
        </w:rPr>
      </w:pPr>
    </w:p>
    <w:p w14:paraId="03083104" w14:textId="07107930" w:rsidR="001D3B40" w:rsidRPr="00F16C61" w:rsidRDefault="001D3B40" w:rsidP="00F16C61">
      <w:pPr>
        <w:shd w:val="clear" w:color="auto" w:fill="F2F2F2" w:themeFill="background1" w:themeFillShade="F2"/>
        <w:rPr>
          <w:rFonts w:ascii="Segoe UI" w:hAnsi="Segoe UI" w:cs="Segoe UI"/>
          <w:color w:val="000000"/>
          <w:sz w:val="23"/>
          <w:szCs w:val="23"/>
        </w:rPr>
      </w:pPr>
      <w:r w:rsidRPr="00F16C61">
        <w:rPr>
          <w:rFonts w:ascii="Segoe UI" w:hAnsi="Segoe UI" w:cs="Segoe UI"/>
          <w:color w:val="000000"/>
          <w:sz w:val="23"/>
          <w:szCs w:val="23"/>
        </w:rPr>
        <w:t xml:space="preserve">Other discussion items/follow up </w:t>
      </w:r>
    </w:p>
    <w:p w14:paraId="61BF3517" w14:textId="77777777" w:rsidR="001D3B40" w:rsidRPr="00F16C61" w:rsidRDefault="001D3B40" w:rsidP="00F16C61">
      <w:pPr>
        <w:rPr>
          <w:rFonts w:ascii="Segoe UI" w:hAnsi="Segoe UI" w:cs="Segoe UI"/>
          <w:b/>
          <w:color w:val="000000"/>
          <w:sz w:val="23"/>
          <w:szCs w:val="23"/>
        </w:rPr>
      </w:pPr>
    </w:p>
    <w:p w14:paraId="617E827C" w14:textId="082D3D43" w:rsidR="001D3B40" w:rsidRPr="00F16C61" w:rsidRDefault="001D3B40" w:rsidP="00F16C61">
      <w:pPr>
        <w:pStyle w:val="ListParagraph"/>
        <w:numPr>
          <w:ilvl w:val="0"/>
          <w:numId w:val="31"/>
        </w:numPr>
        <w:rPr>
          <w:rFonts w:ascii="Segoe UI" w:hAnsi="Segoe UI" w:cs="Segoe UI"/>
          <w:color w:val="000000"/>
          <w:sz w:val="23"/>
          <w:szCs w:val="23"/>
        </w:rPr>
      </w:pPr>
      <w:r w:rsidRPr="00F16C61">
        <w:rPr>
          <w:rFonts w:ascii="Segoe UI" w:hAnsi="Segoe UI" w:cs="Segoe UI"/>
          <w:color w:val="000000"/>
          <w:sz w:val="23"/>
          <w:szCs w:val="23"/>
        </w:rPr>
        <w:t xml:space="preserve">Due to time </w:t>
      </w:r>
      <w:r w:rsidR="00F16C61" w:rsidRPr="00F16C61">
        <w:rPr>
          <w:rFonts w:ascii="Segoe UI" w:hAnsi="Segoe UI" w:cs="Segoe UI"/>
          <w:color w:val="000000"/>
          <w:sz w:val="23"/>
          <w:szCs w:val="23"/>
        </w:rPr>
        <w:t>constraints</w:t>
      </w:r>
      <w:r w:rsidRPr="00F16C61">
        <w:rPr>
          <w:rFonts w:ascii="Segoe UI" w:hAnsi="Segoe UI" w:cs="Segoe UI"/>
          <w:color w:val="000000"/>
          <w:sz w:val="23"/>
          <w:szCs w:val="23"/>
        </w:rPr>
        <w:t xml:space="preserve">, the agenda item on </w:t>
      </w:r>
      <w:r w:rsidR="00565D11" w:rsidRPr="00F16C61">
        <w:rPr>
          <w:rFonts w:ascii="Segoe UI" w:hAnsi="Segoe UI" w:cs="Segoe UI"/>
          <w:color w:val="000000"/>
          <w:sz w:val="23"/>
          <w:szCs w:val="23"/>
        </w:rPr>
        <w:t>collaboration to assist emergency management agencies to support disaster response to natural/cultural resources (in times of recovery</w:t>
      </w:r>
      <w:r w:rsidR="0006690E">
        <w:rPr>
          <w:rFonts w:ascii="Segoe UI" w:hAnsi="Segoe UI" w:cs="Segoe UI"/>
          <w:color w:val="000000"/>
          <w:sz w:val="23"/>
          <w:szCs w:val="23"/>
        </w:rPr>
        <w:t>,</w:t>
      </w:r>
      <w:r w:rsidR="00565D11" w:rsidRPr="00F16C61">
        <w:rPr>
          <w:rFonts w:ascii="Segoe UI" w:hAnsi="Segoe UI" w:cs="Segoe UI"/>
          <w:color w:val="000000"/>
          <w:sz w:val="23"/>
          <w:szCs w:val="23"/>
        </w:rPr>
        <w:t xml:space="preserve"> too)</w:t>
      </w:r>
      <w:r w:rsidRPr="00F16C61">
        <w:rPr>
          <w:rFonts w:ascii="Segoe UI" w:hAnsi="Segoe UI" w:cs="Segoe UI"/>
          <w:color w:val="000000"/>
          <w:sz w:val="23"/>
          <w:szCs w:val="23"/>
        </w:rPr>
        <w:t xml:space="preserve"> will be on the next TETWG call.</w:t>
      </w:r>
    </w:p>
    <w:p w14:paraId="0465E82C" w14:textId="77777777" w:rsidR="001D3B40" w:rsidRPr="00F16C61" w:rsidRDefault="001D3B40" w:rsidP="00F16C61">
      <w:pPr>
        <w:pStyle w:val="ListParagraph"/>
        <w:numPr>
          <w:ilvl w:val="0"/>
          <w:numId w:val="31"/>
        </w:numPr>
        <w:rPr>
          <w:rFonts w:ascii="Segoe UI" w:hAnsi="Segoe UI" w:cs="Segoe UI"/>
          <w:color w:val="000000"/>
          <w:sz w:val="23"/>
          <w:szCs w:val="23"/>
        </w:rPr>
      </w:pPr>
      <w:r w:rsidRPr="00F16C61">
        <w:rPr>
          <w:rFonts w:ascii="Segoe UI" w:hAnsi="Segoe UI" w:cs="Segoe UI"/>
          <w:color w:val="000000"/>
          <w:sz w:val="23"/>
          <w:szCs w:val="23"/>
        </w:rPr>
        <w:t>Mr. Ruiz highlighted:</w:t>
      </w:r>
    </w:p>
    <w:p w14:paraId="3056E79D" w14:textId="2275F741" w:rsidR="001D3B40" w:rsidRPr="00F16C61" w:rsidRDefault="001D3B40" w:rsidP="00F16C61">
      <w:pPr>
        <w:pStyle w:val="ListParagraph"/>
        <w:numPr>
          <w:ilvl w:val="1"/>
          <w:numId w:val="31"/>
        </w:numPr>
        <w:rPr>
          <w:rFonts w:ascii="Segoe UI" w:hAnsi="Segoe UI" w:cs="Segoe UI"/>
          <w:color w:val="000000"/>
          <w:sz w:val="23"/>
          <w:szCs w:val="23"/>
        </w:rPr>
      </w:pPr>
      <w:r w:rsidRPr="00F16C61">
        <w:rPr>
          <w:rFonts w:ascii="Segoe UI" w:hAnsi="Segoe UI" w:cs="Segoe UI"/>
          <w:color w:val="000000"/>
          <w:sz w:val="23"/>
          <w:szCs w:val="23"/>
        </w:rPr>
        <w:t>On April 10</w:t>
      </w:r>
      <w:r w:rsidRPr="00F16C61">
        <w:rPr>
          <w:rFonts w:ascii="Segoe UI" w:hAnsi="Segoe UI" w:cs="Segoe UI"/>
          <w:color w:val="000000"/>
          <w:sz w:val="23"/>
          <w:szCs w:val="23"/>
          <w:vertAlign w:val="superscript"/>
        </w:rPr>
        <w:t>th</w:t>
      </w:r>
      <w:r w:rsidRPr="00F16C61">
        <w:rPr>
          <w:rFonts w:ascii="Segoe UI" w:hAnsi="Segoe UI" w:cs="Segoe UI"/>
          <w:color w:val="000000"/>
          <w:sz w:val="23"/>
          <w:szCs w:val="23"/>
        </w:rPr>
        <w:t> President Trump issued  </w:t>
      </w:r>
      <w:hyperlink r:id="rId13" w:history="1">
        <w:r w:rsidRPr="00F16C61">
          <w:rPr>
            <w:rFonts w:ascii="Segoe UI" w:hAnsi="Segoe UI" w:cs="Segoe UI"/>
            <w:color w:val="954F72"/>
            <w:sz w:val="23"/>
            <w:szCs w:val="23"/>
            <w:u w:val="single"/>
          </w:rPr>
          <w:t>Executive Order 13868 – Promoting Energy Infrastructure and Economic Growth</w:t>
        </w:r>
        <w:r w:rsidRPr="00F16C61">
          <w:rPr>
            <w:rFonts w:ascii="Segoe UI" w:hAnsi="Segoe UI" w:cs="Segoe UI"/>
            <w:color w:val="954F72"/>
            <w:sz w:val="23"/>
            <w:szCs w:val="23"/>
          </w:rPr>
          <w:t> </w:t>
        </w:r>
      </w:hyperlink>
      <w:r w:rsidRPr="00F16C61">
        <w:rPr>
          <w:rFonts w:ascii="Segoe UI" w:hAnsi="Segoe UI" w:cs="Segoe UI"/>
          <w:color w:val="000000"/>
          <w:sz w:val="23"/>
          <w:szCs w:val="23"/>
        </w:rPr>
        <w:t>- aimed at streamlining the federal processes on energy infrastructure development. Among other things, </w:t>
      </w:r>
      <w:r w:rsidRPr="00F16C61">
        <w:rPr>
          <w:rFonts w:ascii="Segoe UI" w:hAnsi="Segoe UI" w:cs="Segoe UI"/>
          <w:bCs/>
          <w:color w:val="000000"/>
          <w:sz w:val="23"/>
          <w:szCs w:val="23"/>
        </w:rPr>
        <w:t>the Executive Order directs EPA to consult with states and tribes in reviewing section 401 of the Clean Water Act (CWA), and to issue new guidance to states and tribes no later than June 9 (sixty days from the date of the Executive Order issuance).</w:t>
      </w:r>
      <w:r w:rsidRPr="00F16C61">
        <w:rPr>
          <w:rFonts w:ascii="Segoe UI" w:hAnsi="Segoe UI" w:cs="Segoe UI"/>
          <w:b/>
          <w:bCs/>
          <w:color w:val="000000"/>
          <w:sz w:val="23"/>
          <w:szCs w:val="23"/>
        </w:rPr>
        <w:t> </w:t>
      </w:r>
      <w:r w:rsidRPr="00F16C61">
        <w:rPr>
          <w:rFonts w:ascii="Segoe UI" w:hAnsi="Segoe UI" w:cs="Segoe UI"/>
          <w:color w:val="000000"/>
          <w:sz w:val="23"/>
          <w:szCs w:val="23"/>
        </w:rPr>
        <w:t xml:space="preserve">The Council of State Governments West </w:t>
      </w:r>
      <w:r w:rsidR="00195B1E" w:rsidRPr="00F16C61">
        <w:rPr>
          <w:rFonts w:ascii="Segoe UI" w:hAnsi="Segoe UI" w:cs="Segoe UI"/>
          <w:color w:val="000000"/>
          <w:sz w:val="23"/>
          <w:szCs w:val="23"/>
        </w:rPr>
        <w:t>wants to make sure officials are aware of this matter and are engaging with EPA directly due to the expediated time frame.  For more information, please visit the EPA’s Clean Water Act Certification website at </w:t>
      </w:r>
      <w:hyperlink r:id="rId14" w:history="1">
        <w:r w:rsidR="00195B1E" w:rsidRPr="00F16C61">
          <w:rPr>
            <w:rFonts w:ascii="Segoe UI" w:hAnsi="Segoe UI" w:cs="Segoe UI"/>
            <w:color w:val="954F72"/>
            <w:sz w:val="23"/>
            <w:szCs w:val="23"/>
            <w:u w:val="single"/>
          </w:rPr>
          <w:t>www.epa.gov/cwa-401</w:t>
        </w:r>
      </w:hyperlink>
      <w:r w:rsidR="00195B1E" w:rsidRPr="00F16C61">
        <w:rPr>
          <w:rFonts w:ascii="Segoe UI" w:hAnsi="Segoe UI" w:cs="Segoe UI"/>
          <w:color w:val="000000"/>
          <w:sz w:val="23"/>
          <w:szCs w:val="23"/>
        </w:rPr>
        <w:t xml:space="preserve"> CSG West </w:t>
      </w:r>
      <w:r w:rsidRPr="00F16C61">
        <w:rPr>
          <w:rFonts w:ascii="Segoe UI" w:hAnsi="Segoe UI" w:cs="Segoe UI"/>
          <w:color w:val="000000"/>
          <w:sz w:val="23"/>
          <w:szCs w:val="23"/>
        </w:rPr>
        <w:t xml:space="preserve">has been working in partnership with other associations </w:t>
      </w:r>
      <w:r w:rsidR="00195B1E" w:rsidRPr="00F16C61">
        <w:rPr>
          <w:rFonts w:ascii="Segoe UI" w:hAnsi="Segoe UI" w:cs="Segoe UI"/>
          <w:color w:val="000000"/>
          <w:sz w:val="23"/>
          <w:szCs w:val="23"/>
        </w:rPr>
        <w:t xml:space="preserve">and </w:t>
      </w:r>
      <w:r w:rsidR="00F16C61" w:rsidRPr="00F16C61">
        <w:rPr>
          <w:rFonts w:ascii="Segoe UI" w:hAnsi="Segoe UI" w:cs="Segoe UI"/>
          <w:color w:val="000000"/>
          <w:sz w:val="23"/>
          <w:szCs w:val="23"/>
        </w:rPr>
        <w:t>developed</w:t>
      </w:r>
      <w:r w:rsidRPr="00F16C61">
        <w:rPr>
          <w:rFonts w:ascii="Segoe UI" w:hAnsi="Segoe UI" w:cs="Segoe UI"/>
          <w:color w:val="000000"/>
          <w:sz w:val="23"/>
          <w:szCs w:val="23"/>
        </w:rPr>
        <w:t xml:space="preserve"> process recommendations and correspondence </w:t>
      </w:r>
      <w:hyperlink r:id="rId15" w:history="1">
        <w:r w:rsidRPr="00F16C61">
          <w:rPr>
            <w:rFonts w:ascii="Segoe UI" w:hAnsi="Segoe UI" w:cs="Segoe UI"/>
            <w:color w:val="0000FF"/>
            <w:sz w:val="23"/>
            <w:szCs w:val="23"/>
            <w:u w:val="single"/>
          </w:rPr>
          <w:t>HERE.</w:t>
        </w:r>
      </w:hyperlink>
    </w:p>
    <w:p w14:paraId="5324195E" w14:textId="78DC4766" w:rsidR="00195B1E" w:rsidRPr="0095427A" w:rsidRDefault="00195B1E" w:rsidP="00F16C61">
      <w:pPr>
        <w:pStyle w:val="ListParagraph"/>
        <w:numPr>
          <w:ilvl w:val="0"/>
          <w:numId w:val="31"/>
        </w:numPr>
        <w:rPr>
          <w:rFonts w:ascii="Segoe UI" w:hAnsi="Segoe UI" w:cs="Segoe UI"/>
          <w:color w:val="C00000"/>
          <w:sz w:val="23"/>
          <w:szCs w:val="23"/>
        </w:rPr>
      </w:pPr>
      <w:r w:rsidRPr="0095427A">
        <w:rPr>
          <w:rFonts w:ascii="Segoe UI" w:hAnsi="Segoe UI" w:cs="Segoe UI"/>
          <w:color w:val="C00000"/>
          <w:sz w:val="23"/>
          <w:szCs w:val="23"/>
        </w:rPr>
        <w:t xml:space="preserve">Please email Amy Duffy on your availability for the next call (looking </w:t>
      </w:r>
      <w:r w:rsidR="00F16C61" w:rsidRPr="0095427A">
        <w:rPr>
          <w:rFonts w:ascii="Segoe UI" w:hAnsi="Segoe UI" w:cs="Segoe UI"/>
          <w:color w:val="C00000"/>
          <w:sz w:val="23"/>
          <w:szCs w:val="23"/>
        </w:rPr>
        <w:t>at either</w:t>
      </w:r>
      <w:r w:rsidRPr="0095427A">
        <w:rPr>
          <w:rFonts w:ascii="Segoe UI" w:hAnsi="Segoe UI" w:cs="Segoe UI"/>
          <w:color w:val="C00000"/>
          <w:sz w:val="23"/>
          <w:szCs w:val="23"/>
        </w:rPr>
        <w:t xml:space="preserve"> May 31, June 4, 5, 6, </w:t>
      </w:r>
      <w:r w:rsidR="0006690E" w:rsidRPr="0095427A">
        <w:rPr>
          <w:rFonts w:ascii="Segoe UI" w:hAnsi="Segoe UI" w:cs="Segoe UI"/>
          <w:color w:val="C00000"/>
          <w:sz w:val="23"/>
          <w:szCs w:val="23"/>
        </w:rPr>
        <w:t xml:space="preserve">or </w:t>
      </w:r>
      <w:r w:rsidRPr="0095427A">
        <w:rPr>
          <w:rFonts w:ascii="Segoe UI" w:hAnsi="Segoe UI" w:cs="Segoe UI"/>
          <w:color w:val="C00000"/>
          <w:sz w:val="23"/>
          <w:szCs w:val="23"/>
        </w:rPr>
        <w:t>7).</w:t>
      </w:r>
    </w:p>
    <w:p w14:paraId="4DA6C54C" w14:textId="700CDB1C" w:rsidR="00645931" w:rsidRPr="0095427A" w:rsidRDefault="00195B1E" w:rsidP="00F16C61">
      <w:pPr>
        <w:pStyle w:val="ListParagraph"/>
        <w:numPr>
          <w:ilvl w:val="0"/>
          <w:numId w:val="31"/>
        </w:numPr>
        <w:rPr>
          <w:rFonts w:ascii="Segoe UI" w:hAnsi="Segoe UI" w:cs="Segoe UI"/>
          <w:color w:val="C00000"/>
          <w:sz w:val="23"/>
          <w:szCs w:val="23"/>
        </w:rPr>
      </w:pPr>
      <w:r w:rsidRPr="0095427A">
        <w:rPr>
          <w:rFonts w:ascii="Segoe UI" w:hAnsi="Segoe UI" w:cs="Segoe UI"/>
          <w:color w:val="C00000"/>
          <w:sz w:val="23"/>
          <w:szCs w:val="23"/>
        </w:rPr>
        <w:t xml:space="preserve">Please </w:t>
      </w:r>
      <w:r w:rsidR="00F16C61" w:rsidRPr="0095427A">
        <w:rPr>
          <w:rFonts w:ascii="Segoe UI" w:hAnsi="Segoe UI" w:cs="Segoe UI"/>
          <w:color w:val="C00000"/>
          <w:sz w:val="23"/>
          <w:szCs w:val="23"/>
        </w:rPr>
        <w:t>calendar</w:t>
      </w:r>
      <w:r w:rsidRPr="0095427A">
        <w:rPr>
          <w:rFonts w:ascii="Segoe UI" w:hAnsi="Segoe UI" w:cs="Segoe UI"/>
          <w:color w:val="C00000"/>
          <w:sz w:val="23"/>
          <w:szCs w:val="23"/>
        </w:rPr>
        <w:t xml:space="preserve"> </w:t>
      </w:r>
      <w:r w:rsidR="00645931" w:rsidRPr="0095427A">
        <w:rPr>
          <w:rFonts w:ascii="Segoe UI" w:hAnsi="Segoe UI" w:cs="Segoe UI"/>
          <w:color w:val="C00000"/>
          <w:sz w:val="23"/>
          <w:szCs w:val="23"/>
        </w:rPr>
        <w:t>June 1</w:t>
      </w:r>
      <w:r w:rsidRPr="0095427A">
        <w:rPr>
          <w:rFonts w:ascii="Segoe UI" w:hAnsi="Segoe UI" w:cs="Segoe UI"/>
          <w:color w:val="C00000"/>
          <w:sz w:val="23"/>
          <w:szCs w:val="23"/>
        </w:rPr>
        <w:t xml:space="preserve">9 for the in-person </w:t>
      </w:r>
      <w:r w:rsidR="00645931" w:rsidRPr="0095427A">
        <w:rPr>
          <w:rFonts w:ascii="Segoe UI" w:hAnsi="Segoe UI" w:cs="Segoe UI"/>
          <w:color w:val="C00000"/>
          <w:sz w:val="23"/>
          <w:szCs w:val="23"/>
        </w:rPr>
        <w:t>TETWG Meeting</w:t>
      </w:r>
      <w:r w:rsidRPr="0095427A">
        <w:rPr>
          <w:rFonts w:ascii="Segoe UI" w:hAnsi="Segoe UI" w:cs="Segoe UI"/>
          <w:color w:val="C00000"/>
          <w:sz w:val="23"/>
          <w:szCs w:val="23"/>
        </w:rPr>
        <w:t>.</w:t>
      </w:r>
    </w:p>
    <w:p w14:paraId="5596A9D6" w14:textId="77777777" w:rsidR="00F703ED" w:rsidRDefault="00F703ED" w:rsidP="00A1121B">
      <w:pPr>
        <w:rPr>
          <w:rFonts w:ascii="Segoe UI" w:hAnsi="Segoe UI" w:cs="Segoe UI"/>
          <w:color w:val="000000"/>
          <w:sz w:val="23"/>
          <w:szCs w:val="23"/>
        </w:rPr>
      </w:pPr>
    </w:p>
    <w:sectPr w:rsidR="00F703ED" w:rsidSect="00375D20">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44B92" w14:textId="77777777" w:rsidR="00B825CB" w:rsidRDefault="00B825CB" w:rsidP="0085091B">
      <w:r>
        <w:separator/>
      </w:r>
    </w:p>
  </w:endnote>
  <w:endnote w:type="continuationSeparator" w:id="0">
    <w:p w14:paraId="1EAA0EDA" w14:textId="77777777" w:rsidR="00B825CB" w:rsidRDefault="00B825CB" w:rsidP="00850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66393182"/>
      <w:docPartObj>
        <w:docPartGallery w:val="Page Numbers (Bottom of Page)"/>
        <w:docPartUnique/>
      </w:docPartObj>
    </w:sdtPr>
    <w:sdtEndPr>
      <w:rPr>
        <w:rStyle w:val="PageNumber"/>
      </w:rPr>
    </w:sdtEndPr>
    <w:sdtContent>
      <w:p w14:paraId="2A51C2C1" w14:textId="7BC04218" w:rsidR="001D3B40" w:rsidRDefault="001D3B40" w:rsidP="001D3B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F76990" w14:textId="77777777" w:rsidR="001D3B40" w:rsidRDefault="001D3B40" w:rsidP="00BD44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61639473"/>
      <w:docPartObj>
        <w:docPartGallery w:val="Page Numbers (Bottom of Page)"/>
        <w:docPartUnique/>
      </w:docPartObj>
    </w:sdtPr>
    <w:sdtEndPr>
      <w:rPr>
        <w:rStyle w:val="PageNumber"/>
      </w:rPr>
    </w:sdtEndPr>
    <w:sdtContent>
      <w:p w14:paraId="73D919EE" w14:textId="174E8BAE" w:rsidR="001D3B40" w:rsidRDefault="001D3B40" w:rsidP="001D3B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B77F0C4" w14:textId="77777777" w:rsidR="001D3B40" w:rsidRDefault="001D3B40" w:rsidP="00BD44D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CA4E9" w14:textId="77777777" w:rsidR="001D3B40" w:rsidRDefault="001D3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1A0E3" w14:textId="77777777" w:rsidR="00B825CB" w:rsidRDefault="00B825CB" w:rsidP="0085091B">
      <w:r>
        <w:separator/>
      </w:r>
    </w:p>
  </w:footnote>
  <w:footnote w:type="continuationSeparator" w:id="0">
    <w:p w14:paraId="3E562B72" w14:textId="77777777" w:rsidR="00B825CB" w:rsidRDefault="00B825CB" w:rsidP="00850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A5F76" w14:textId="19C1F345" w:rsidR="001D3B40" w:rsidRDefault="001D3B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44051" w14:textId="409E524B" w:rsidR="001D3B40" w:rsidRDefault="001D3B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645A6" w14:textId="22906D68" w:rsidR="001D3B40" w:rsidRDefault="001D3B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5413E"/>
    <w:multiLevelType w:val="hybridMultilevel"/>
    <w:tmpl w:val="57BC59C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7AA28BA"/>
    <w:multiLevelType w:val="multilevel"/>
    <w:tmpl w:val="581487AA"/>
    <w:lvl w:ilvl="0">
      <w:start w:val="1"/>
      <w:numFmt w:val="bullet"/>
      <w:lvlText w:val=""/>
      <w:lvlJc w:val="left"/>
      <w:pPr>
        <w:ind w:left="720" w:hanging="360"/>
      </w:pPr>
      <w:rPr>
        <w:rFonts w:ascii="Symbol" w:hAnsi="Symbol" w:hint="default"/>
      </w:rPr>
    </w:lvl>
    <w:lvl w:ilvl="1">
      <w:start w:val="1"/>
      <w:numFmt w:val="bullet"/>
      <w:lvlText w:val=""/>
      <w:lvlJc w:val="left"/>
      <w:pPr>
        <w:ind w:left="3240" w:hanging="360"/>
      </w:pPr>
      <w:rPr>
        <w:rFonts w:ascii="Symbol" w:hAnsi="Symbol" w:hint="default"/>
      </w:rPr>
    </w:lvl>
    <w:lvl w:ilvl="2">
      <w:start w:val="1"/>
      <w:numFmt w:val="bullet"/>
      <w:lvlText w:val="o"/>
      <w:lvlJc w:val="left"/>
      <w:pPr>
        <w:ind w:left="3960" w:hanging="360"/>
      </w:pPr>
      <w:rPr>
        <w:rFonts w:ascii="Courier New" w:hAnsi="Courier New" w:cs="Courier New" w:hint="default"/>
      </w:rPr>
    </w:lvl>
    <w:lvl w:ilvl="3">
      <w:start w:val="1"/>
      <w:numFmt w:val="decimal"/>
      <w:lvlText w:val="%4."/>
      <w:lvlJc w:val="left"/>
      <w:pPr>
        <w:tabs>
          <w:tab w:val="num" w:pos="4680"/>
        </w:tabs>
        <w:ind w:left="4680" w:hanging="360"/>
      </w:pPr>
    </w:lvl>
    <w:lvl w:ilvl="4">
      <w:start w:val="1"/>
      <w:numFmt w:val="bullet"/>
      <w:lvlText w:val=""/>
      <w:lvlJc w:val="left"/>
      <w:pPr>
        <w:ind w:left="5400" w:hanging="360"/>
      </w:pPr>
      <w:rPr>
        <w:rFonts w:ascii="Symbol" w:hAnsi="Symbol" w:hint="default"/>
      </w:rPr>
    </w:lvl>
    <w:lvl w:ilvl="5">
      <w:start w:val="1"/>
      <w:numFmt w:val="decimal"/>
      <w:lvlText w:val="%6."/>
      <w:lvlJc w:val="left"/>
      <w:pPr>
        <w:tabs>
          <w:tab w:val="num" w:pos="6120"/>
        </w:tabs>
        <w:ind w:left="6120" w:hanging="360"/>
      </w:pPr>
    </w:lvl>
    <w:lvl w:ilvl="6">
      <w:start w:val="1"/>
      <w:numFmt w:val="decimal"/>
      <w:lvlText w:val="%7."/>
      <w:lvlJc w:val="left"/>
      <w:pPr>
        <w:tabs>
          <w:tab w:val="num" w:pos="6840"/>
        </w:tabs>
        <w:ind w:left="6840" w:hanging="360"/>
      </w:pPr>
    </w:lvl>
    <w:lvl w:ilvl="7">
      <w:start w:val="1"/>
      <w:numFmt w:val="decimal"/>
      <w:lvlText w:val="%8."/>
      <w:lvlJc w:val="left"/>
      <w:pPr>
        <w:tabs>
          <w:tab w:val="num" w:pos="7560"/>
        </w:tabs>
        <w:ind w:left="7560" w:hanging="360"/>
      </w:pPr>
    </w:lvl>
    <w:lvl w:ilvl="8">
      <w:start w:val="1"/>
      <w:numFmt w:val="decimal"/>
      <w:lvlText w:val="%9."/>
      <w:lvlJc w:val="left"/>
      <w:pPr>
        <w:tabs>
          <w:tab w:val="num" w:pos="8280"/>
        </w:tabs>
        <w:ind w:left="8280" w:hanging="360"/>
      </w:pPr>
    </w:lvl>
  </w:abstractNum>
  <w:abstractNum w:abstractNumId="2" w15:restartNumberingAfterBreak="0">
    <w:nsid w:val="0FCB04F9"/>
    <w:multiLevelType w:val="multilevel"/>
    <w:tmpl w:val="D5E4273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0872BFF"/>
    <w:multiLevelType w:val="multilevel"/>
    <w:tmpl w:val="2D4E99A2"/>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Arial" w:hAnsi="Aria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0F12681"/>
    <w:multiLevelType w:val="hybridMultilevel"/>
    <w:tmpl w:val="C67281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7538FF"/>
    <w:multiLevelType w:val="hybridMultilevel"/>
    <w:tmpl w:val="87C64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20FBD"/>
    <w:multiLevelType w:val="multilevel"/>
    <w:tmpl w:val="0546A3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decimal"/>
      <w:lvlText w:val="%4."/>
      <w:lvlJc w:val="left"/>
      <w:pPr>
        <w:tabs>
          <w:tab w:val="num" w:pos="2880"/>
        </w:tabs>
        <w:ind w:left="2880" w:hanging="360"/>
      </w:pPr>
    </w:lvl>
    <w:lvl w:ilvl="4">
      <w:start w:val="1"/>
      <w:numFmt w:val="bullet"/>
      <w:lvlText w:val=""/>
      <w:lvlJc w:val="left"/>
      <w:pPr>
        <w:ind w:left="3600" w:hanging="360"/>
      </w:pPr>
      <w:rPr>
        <w:rFonts w:ascii="Symbol" w:hAnsi="Symbol" w:hint="default"/>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3523C77"/>
    <w:multiLevelType w:val="multilevel"/>
    <w:tmpl w:val="529C8DD6"/>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E0B163A"/>
    <w:multiLevelType w:val="hybridMultilevel"/>
    <w:tmpl w:val="A6082F4C"/>
    <w:lvl w:ilvl="0" w:tplc="E1AE67D8">
      <w:start w:val="1"/>
      <w:numFmt w:val="bullet"/>
      <w:lvlText w:val="•"/>
      <w:lvlJc w:val="left"/>
      <w:pPr>
        <w:tabs>
          <w:tab w:val="num" w:pos="720"/>
        </w:tabs>
        <w:ind w:left="720" w:hanging="360"/>
      </w:pPr>
      <w:rPr>
        <w:rFonts w:ascii="Arial" w:hAnsi="Arial" w:hint="default"/>
      </w:rPr>
    </w:lvl>
    <w:lvl w:ilvl="1" w:tplc="3C9A4908">
      <w:start w:val="1"/>
      <w:numFmt w:val="bullet"/>
      <w:lvlText w:val="•"/>
      <w:lvlJc w:val="left"/>
      <w:pPr>
        <w:tabs>
          <w:tab w:val="num" w:pos="1440"/>
        </w:tabs>
        <w:ind w:left="1440" w:hanging="360"/>
      </w:pPr>
      <w:rPr>
        <w:rFonts w:ascii="Arial" w:hAnsi="Arial" w:hint="default"/>
      </w:rPr>
    </w:lvl>
    <w:lvl w:ilvl="2" w:tplc="4D2CED90" w:tentative="1">
      <w:start w:val="1"/>
      <w:numFmt w:val="bullet"/>
      <w:lvlText w:val="•"/>
      <w:lvlJc w:val="left"/>
      <w:pPr>
        <w:tabs>
          <w:tab w:val="num" w:pos="2160"/>
        </w:tabs>
        <w:ind w:left="2160" w:hanging="360"/>
      </w:pPr>
      <w:rPr>
        <w:rFonts w:ascii="Arial" w:hAnsi="Arial" w:hint="default"/>
      </w:rPr>
    </w:lvl>
    <w:lvl w:ilvl="3" w:tplc="4EAE02E2" w:tentative="1">
      <w:start w:val="1"/>
      <w:numFmt w:val="bullet"/>
      <w:lvlText w:val="•"/>
      <w:lvlJc w:val="left"/>
      <w:pPr>
        <w:tabs>
          <w:tab w:val="num" w:pos="2880"/>
        </w:tabs>
        <w:ind w:left="2880" w:hanging="360"/>
      </w:pPr>
      <w:rPr>
        <w:rFonts w:ascii="Arial" w:hAnsi="Arial" w:hint="default"/>
      </w:rPr>
    </w:lvl>
    <w:lvl w:ilvl="4" w:tplc="DE1EDCFC" w:tentative="1">
      <w:start w:val="1"/>
      <w:numFmt w:val="bullet"/>
      <w:lvlText w:val="•"/>
      <w:lvlJc w:val="left"/>
      <w:pPr>
        <w:tabs>
          <w:tab w:val="num" w:pos="3600"/>
        </w:tabs>
        <w:ind w:left="3600" w:hanging="360"/>
      </w:pPr>
      <w:rPr>
        <w:rFonts w:ascii="Arial" w:hAnsi="Arial" w:hint="default"/>
      </w:rPr>
    </w:lvl>
    <w:lvl w:ilvl="5" w:tplc="68EED632" w:tentative="1">
      <w:start w:val="1"/>
      <w:numFmt w:val="bullet"/>
      <w:lvlText w:val="•"/>
      <w:lvlJc w:val="left"/>
      <w:pPr>
        <w:tabs>
          <w:tab w:val="num" w:pos="4320"/>
        </w:tabs>
        <w:ind w:left="4320" w:hanging="360"/>
      </w:pPr>
      <w:rPr>
        <w:rFonts w:ascii="Arial" w:hAnsi="Arial" w:hint="default"/>
      </w:rPr>
    </w:lvl>
    <w:lvl w:ilvl="6" w:tplc="CF2ED2D4" w:tentative="1">
      <w:start w:val="1"/>
      <w:numFmt w:val="bullet"/>
      <w:lvlText w:val="•"/>
      <w:lvlJc w:val="left"/>
      <w:pPr>
        <w:tabs>
          <w:tab w:val="num" w:pos="5040"/>
        </w:tabs>
        <w:ind w:left="5040" w:hanging="360"/>
      </w:pPr>
      <w:rPr>
        <w:rFonts w:ascii="Arial" w:hAnsi="Arial" w:hint="default"/>
      </w:rPr>
    </w:lvl>
    <w:lvl w:ilvl="7" w:tplc="CA14FD0C" w:tentative="1">
      <w:start w:val="1"/>
      <w:numFmt w:val="bullet"/>
      <w:lvlText w:val="•"/>
      <w:lvlJc w:val="left"/>
      <w:pPr>
        <w:tabs>
          <w:tab w:val="num" w:pos="5760"/>
        </w:tabs>
        <w:ind w:left="5760" w:hanging="360"/>
      </w:pPr>
      <w:rPr>
        <w:rFonts w:ascii="Arial" w:hAnsi="Arial" w:hint="default"/>
      </w:rPr>
    </w:lvl>
    <w:lvl w:ilvl="8" w:tplc="70A6160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E187967"/>
    <w:multiLevelType w:val="hybridMultilevel"/>
    <w:tmpl w:val="58EAA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A35E8F"/>
    <w:multiLevelType w:val="multilevel"/>
    <w:tmpl w:val="D7C2BCD8"/>
    <w:lvl w:ilvl="0">
      <w:start w:val="1"/>
      <w:numFmt w:val="decimal"/>
      <w:lvlText w:val="%1."/>
      <w:lvlJc w:val="left"/>
      <w:pPr>
        <w:tabs>
          <w:tab w:val="num" w:pos="360"/>
        </w:tabs>
        <w:ind w:left="360" w:hanging="360"/>
      </w:pPr>
    </w:lvl>
    <w:lvl w:ilvl="1">
      <w:start w:val="1"/>
      <w:numFmt w:val="bullet"/>
      <w:lvlText w:val=""/>
      <w:lvlJc w:val="left"/>
      <w:pPr>
        <w:ind w:left="1080" w:hanging="360"/>
      </w:pPr>
      <w:rPr>
        <w:rFonts w:ascii="Symbol" w:hAnsi="Symbol" w:hint="default"/>
      </w:rPr>
    </w:lvl>
    <w:lvl w:ilvl="2">
      <w:start w:val="1"/>
      <w:numFmt w:val="bullet"/>
      <w:lvlText w:val="o"/>
      <w:lvlJc w:val="left"/>
      <w:pPr>
        <w:ind w:left="1800" w:hanging="360"/>
      </w:pPr>
      <w:rPr>
        <w:rFonts w:ascii="Courier New" w:hAnsi="Courier New" w:cs="Courier New" w:hint="default"/>
      </w:rPr>
    </w:lvl>
    <w:lvl w:ilvl="3">
      <w:start w:val="1"/>
      <w:numFmt w:val="decimal"/>
      <w:lvlText w:val="%4."/>
      <w:lvlJc w:val="left"/>
      <w:pPr>
        <w:tabs>
          <w:tab w:val="num" w:pos="2520"/>
        </w:tabs>
        <w:ind w:left="2520" w:hanging="360"/>
      </w:pPr>
    </w:lvl>
    <w:lvl w:ilvl="4">
      <w:start w:val="1"/>
      <w:numFmt w:val="bullet"/>
      <w:lvlText w:val=""/>
      <w:lvlJc w:val="left"/>
      <w:pPr>
        <w:ind w:left="3240" w:hanging="360"/>
      </w:pPr>
      <w:rPr>
        <w:rFonts w:ascii="Symbol" w:hAnsi="Symbol" w:hint="default"/>
      </w:r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15:restartNumberingAfterBreak="0">
    <w:nsid w:val="2FC67B0C"/>
    <w:multiLevelType w:val="multilevel"/>
    <w:tmpl w:val="A90A5F40"/>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FD951C5"/>
    <w:multiLevelType w:val="hybridMultilevel"/>
    <w:tmpl w:val="9676CE0A"/>
    <w:lvl w:ilvl="0" w:tplc="0E8A2C72">
      <w:start w:val="1"/>
      <w:numFmt w:val="bullet"/>
      <w:lvlText w:val="•"/>
      <w:lvlJc w:val="left"/>
      <w:pPr>
        <w:tabs>
          <w:tab w:val="num" w:pos="720"/>
        </w:tabs>
        <w:ind w:left="720" w:hanging="360"/>
      </w:pPr>
      <w:rPr>
        <w:rFonts w:ascii="Arial" w:hAnsi="Arial" w:hint="default"/>
      </w:rPr>
    </w:lvl>
    <w:lvl w:ilvl="1" w:tplc="6F4E9902" w:tentative="1">
      <w:start w:val="1"/>
      <w:numFmt w:val="bullet"/>
      <w:lvlText w:val="•"/>
      <w:lvlJc w:val="left"/>
      <w:pPr>
        <w:tabs>
          <w:tab w:val="num" w:pos="1440"/>
        </w:tabs>
        <w:ind w:left="1440" w:hanging="360"/>
      </w:pPr>
      <w:rPr>
        <w:rFonts w:ascii="Arial" w:hAnsi="Arial" w:hint="default"/>
      </w:rPr>
    </w:lvl>
    <w:lvl w:ilvl="2" w:tplc="6BBC847E" w:tentative="1">
      <w:start w:val="1"/>
      <w:numFmt w:val="bullet"/>
      <w:lvlText w:val="•"/>
      <w:lvlJc w:val="left"/>
      <w:pPr>
        <w:tabs>
          <w:tab w:val="num" w:pos="2160"/>
        </w:tabs>
        <w:ind w:left="2160" w:hanging="360"/>
      </w:pPr>
      <w:rPr>
        <w:rFonts w:ascii="Arial" w:hAnsi="Arial" w:hint="default"/>
      </w:rPr>
    </w:lvl>
    <w:lvl w:ilvl="3" w:tplc="48647966" w:tentative="1">
      <w:start w:val="1"/>
      <w:numFmt w:val="bullet"/>
      <w:lvlText w:val="•"/>
      <w:lvlJc w:val="left"/>
      <w:pPr>
        <w:tabs>
          <w:tab w:val="num" w:pos="2880"/>
        </w:tabs>
        <w:ind w:left="2880" w:hanging="360"/>
      </w:pPr>
      <w:rPr>
        <w:rFonts w:ascii="Arial" w:hAnsi="Arial" w:hint="default"/>
      </w:rPr>
    </w:lvl>
    <w:lvl w:ilvl="4" w:tplc="BF72EDB4" w:tentative="1">
      <w:start w:val="1"/>
      <w:numFmt w:val="bullet"/>
      <w:lvlText w:val="•"/>
      <w:lvlJc w:val="left"/>
      <w:pPr>
        <w:tabs>
          <w:tab w:val="num" w:pos="3600"/>
        </w:tabs>
        <w:ind w:left="3600" w:hanging="360"/>
      </w:pPr>
      <w:rPr>
        <w:rFonts w:ascii="Arial" w:hAnsi="Arial" w:hint="default"/>
      </w:rPr>
    </w:lvl>
    <w:lvl w:ilvl="5" w:tplc="A0AC7EB4" w:tentative="1">
      <w:start w:val="1"/>
      <w:numFmt w:val="bullet"/>
      <w:lvlText w:val="•"/>
      <w:lvlJc w:val="left"/>
      <w:pPr>
        <w:tabs>
          <w:tab w:val="num" w:pos="4320"/>
        </w:tabs>
        <w:ind w:left="4320" w:hanging="360"/>
      </w:pPr>
      <w:rPr>
        <w:rFonts w:ascii="Arial" w:hAnsi="Arial" w:hint="default"/>
      </w:rPr>
    </w:lvl>
    <w:lvl w:ilvl="6" w:tplc="533EDF86" w:tentative="1">
      <w:start w:val="1"/>
      <w:numFmt w:val="bullet"/>
      <w:lvlText w:val="•"/>
      <w:lvlJc w:val="left"/>
      <w:pPr>
        <w:tabs>
          <w:tab w:val="num" w:pos="5040"/>
        </w:tabs>
        <w:ind w:left="5040" w:hanging="360"/>
      </w:pPr>
      <w:rPr>
        <w:rFonts w:ascii="Arial" w:hAnsi="Arial" w:hint="default"/>
      </w:rPr>
    </w:lvl>
    <w:lvl w:ilvl="7" w:tplc="9D4CF55E" w:tentative="1">
      <w:start w:val="1"/>
      <w:numFmt w:val="bullet"/>
      <w:lvlText w:val="•"/>
      <w:lvlJc w:val="left"/>
      <w:pPr>
        <w:tabs>
          <w:tab w:val="num" w:pos="5760"/>
        </w:tabs>
        <w:ind w:left="5760" w:hanging="360"/>
      </w:pPr>
      <w:rPr>
        <w:rFonts w:ascii="Arial" w:hAnsi="Arial" w:hint="default"/>
      </w:rPr>
    </w:lvl>
    <w:lvl w:ilvl="8" w:tplc="E2B0340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66D2991"/>
    <w:multiLevelType w:val="multilevel"/>
    <w:tmpl w:val="92460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CB64C4E"/>
    <w:multiLevelType w:val="multilevel"/>
    <w:tmpl w:val="529C8DD6"/>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F2646F5"/>
    <w:multiLevelType w:val="multilevel"/>
    <w:tmpl w:val="CE422E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1C6120E"/>
    <w:multiLevelType w:val="hybridMultilevel"/>
    <w:tmpl w:val="1CAC6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2E1343"/>
    <w:multiLevelType w:val="multilevel"/>
    <w:tmpl w:val="529C8DD6"/>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697481C"/>
    <w:multiLevelType w:val="hybridMultilevel"/>
    <w:tmpl w:val="29E0E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54087E"/>
    <w:multiLevelType w:val="multilevel"/>
    <w:tmpl w:val="D7C2BCD8"/>
    <w:lvl w:ilvl="0">
      <w:start w:val="1"/>
      <w:numFmt w:val="decimal"/>
      <w:lvlText w:val="%1."/>
      <w:lvlJc w:val="left"/>
      <w:pPr>
        <w:tabs>
          <w:tab w:val="num" w:pos="2520"/>
        </w:tabs>
        <w:ind w:left="2520" w:hanging="360"/>
      </w:pPr>
    </w:lvl>
    <w:lvl w:ilvl="1">
      <w:start w:val="1"/>
      <w:numFmt w:val="bullet"/>
      <w:lvlText w:val=""/>
      <w:lvlJc w:val="left"/>
      <w:pPr>
        <w:ind w:left="3240" w:hanging="360"/>
      </w:pPr>
      <w:rPr>
        <w:rFonts w:ascii="Symbol" w:hAnsi="Symbol" w:hint="default"/>
      </w:rPr>
    </w:lvl>
    <w:lvl w:ilvl="2">
      <w:start w:val="1"/>
      <w:numFmt w:val="bullet"/>
      <w:lvlText w:val="o"/>
      <w:lvlJc w:val="left"/>
      <w:pPr>
        <w:ind w:left="3960" w:hanging="360"/>
      </w:pPr>
      <w:rPr>
        <w:rFonts w:ascii="Courier New" w:hAnsi="Courier New" w:cs="Courier New" w:hint="default"/>
      </w:rPr>
    </w:lvl>
    <w:lvl w:ilvl="3">
      <w:start w:val="1"/>
      <w:numFmt w:val="decimal"/>
      <w:lvlText w:val="%4."/>
      <w:lvlJc w:val="left"/>
      <w:pPr>
        <w:tabs>
          <w:tab w:val="num" w:pos="4680"/>
        </w:tabs>
        <w:ind w:left="4680" w:hanging="360"/>
      </w:pPr>
    </w:lvl>
    <w:lvl w:ilvl="4">
      <w:start w:val="1"/>
      <w:numFmt w:val="bullet"/>
      <w:lvlText w:val=""/>
      <w:lvlJc w:val="left"/>
      <w:pPr>
        <w:ind w:left="5400" w:hanging="360"/>
      </w:pPr>
      <w:rPr>
        <w:rFonts w:ascii="Symbol" w:hAnsi="Symbol" w:hint="default"/>
      </w:rPr>
    </w:lvl>
    <w:lvl w:ilvl="5">
      <w:start w:val="1"/>
      <w:numFmt w:val="decimal"/>
      <w:lvlText w:val="%6."/>
      <w:lvlJc w:val="left"/>
      <w:pPr>
        <w:tabs>
          <w:tab w:val="num" w:pos="6120"/>
        </w:tabs>
        <w:ind w:left="6120" w:hanging="360"/>
      </w:pPr>
    </w:lvl>
    <w:lvl w:ilvl="6">
      <w:start w:val="1"/>
      <w:numFmt w:val="decimal"/>
      <w:lvlText w:val="%7."/>
      <w:lvlJc w:val="left"/>
      <w:pPr>
        <w:tabs>
          <w:tab w:val="num" w:pos="6840"/>
        </w:tabs>
        <w:ind w:left="6840" w:hanging="360"/>
      </w:pPr>
    </w:lvl>
    <w:lvl w:ilvl="7">
      <w:start w:val="1"/>
      <w:numFmt w:val="decimal"/>
      <w:lvlText w:val="%8."/>
      <w:lvlJc w:val="left"/>
      <w:pPr>
        <w:tabs>
          <w:tab w:val="num" w:pos="7560"/>
        </w:tabs>
        <w:ind w:left="7560" w:hanging="360"/>
      </w:pPr>
    </w:lvl>
    <w:lvl w:ilvl="8">
      <w:start w:val="1"/>
      <w:numFmt w:val="decimal"/>
      <w:lvlText w:val="%9."/>
      <w:lvlJc w:val="left"/>
      <w:pPr>
        <w:tabs>
          <w:tab w:val="num" w:pos="8280"/>
        </w:tabs>
        <w:ind w:left="8280" w:hanging="360"/>
      </w:pPr>
    </w:lvl>
  </w:abstractNum>
  <w:abstractNum w:abstractNumId="20" w15:restartNumberingAfterBreak="0">
    <w:nsid w:val="49947BE9"/>
    <w:multiLevelType w:val="multilevel"/>
    <w:tmpl w:val="529C8DD6"/>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C8720ED"/>
    <w:multiLevelType w:val="multilevel"/>
    <w:tmpl w:val="ADA669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F3A3C99"/>
    <w:multiLevelType w:val="multilevel"/>
    <w:tmpl w:val="D7929A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decimal"/>
      <w:lvlText w:val="%4."/>
      <w:lvlJc w:val="left"/>
      <w:pPr>
        <w:tabs>
          <w:tab w:val="num" w:pos="2880"/>
        </w:tabs>
        <w:ind w:left="2880" w:hanging="360"/>
      </w:pPr>
    </w:lvl>
    <w:lvl w:ilvl="4">
      <w:start w:val="1"/>
      <w:numFmt w:val="bullet"/>
      <w:lvlText w:val=""/>
      <w:lvlJc w:val="left"/>
      <w:pPr>
        <w:ind w:left="3600" w:hanging="360"/>
      </w:pPr>
      <w:rPr>
        <w:rFonts w:ascii="Symbol" w:hAnsi="Symbol" w:hint="default"/>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C143BA6"/>
    <w:multiLevelType w:val="multilevel"/>
    <w:tmpl w:val="2C8A0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E5F2DE1"/>
    <w:multiLevelType w:val="multilevel"/>
    <w:tmpl w:val="A4C00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199017C"/>
    <w:multiLevelType w:val="multilevel"/>
    <w:tmpl w:val="529C8DD6"/>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E417C13"/>
    <w:multiLevelType w:val="multilevel"/>
    <w:tmpl w:val="43AA247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decimal"/>
      <w:lvlText w:val="%4."/>
      <w:lvlJc w:val="left"/>
      <w:pPr>
        <w:tabs>
          <w:tab w:val="num" w:pos="2880"/>
        </w:tabs>
        <w:ind w:left="2880" w:hanging="360"/>
      </w:pPr>
    </w:lvl>
    <w:lvl w:ilvl="4">
      <w:start w:val="1"/>
      <w:numFmt w:val="bullet"/>
      <w:lvlText w:val=""/>
      <w:lvlJc w:val="left"/>
      <w:pPr>
        <w:ind w:left="3600" w:hanging="360"/>
      </w:pPr>
      <w:rPr>
        <w:rFonts w:ascii="Symbol" w:hAnsi="Symbol" w:hint="default"/>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4842F20"/>
    <w:multiLevelType w:val="multilevel"/>
    <w:tmpl w:val="2E480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C570F4"/>
    <w:multiLevelType w:val="hybridMultilevel"/>
    <w:tmpl w:val="392A8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310EF8"/>
    <w:multiLevelType w:val="hybridMultilevel"/>
    <w:tmpl w:val="C8585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744C99"/>
    <w:multiLevelType w:val="hybridMultilevel"/>
    <w:tmpl w:val="964426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E277ADF"/>
    <w:multiLevelType w:val="multilevel"/>
    <w:tmpl w:val="361679EC"/>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decimal"/>
      <w:lvlText w:val="%4."/>
      <w:lvlJc w:val="left"/>
      <w:pPr>
        <w:tabs>
          <w:tab w:val="num" w:pos="2880"/>
        </w:tabs>
        <w:ind w:left="2880" w:hanging="360"/>
      </w:pPr>
    </w:lvl>
    <w:lvl w:ilvl="4">
      <w:start w:val="1"/>
      <w:numFmt w:val="bullet"/>
      <w:lvlText w:val=""/>
      <w:lvlJc w:val="left"/>
      <w:pPr>
        <w:ind w:left="3600" w:hanging="360"/>
      </w:pPr>
      <w:rPr>
        <w:rFonts w:ascii="Symbol" w:hAnsi="Symbol" w:hint="default"/>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F467EF0"/>
    <w:multiLevelType w:val="hybridMultilevel"/>
    <w:tmpl w:val="45A2E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63545C"/>
    <w:multiLevelType w:val="hybridMultilevel"/>
    <w:tmpl w:val="49304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0"/>
  </w:num>
  <w:num w:numId="4">
    <w:abstractNumId w:val="27"/>
  </w:num>
  <w:num w:numId="5">
    <w:abstractNumId w:val="11"/>
  </w:num>
  <w:num w:numId="6">
    <w:abstractNumId w:val="9"/>
  </w:num>
  <w:num w:numId="7">
    <w:abstractNumId w:val="8"/>
  </w:num>
  <w:num w:numId="8">
    <w:abstractNumId w:val="3"/>
  </w:num>
  <w:num w:numId="9">
    <w:abstractNumId w:val="12"/>
  </w:num>
  <w:num w:numId="10">
    <w:abstractNumId w:val="16"/>
  </w:num>
  <w:num w:numId="11">
    <w:abstractNumId w:val="14"/>
  </w:num>
  <w:num w:numId="12">
    <w:abstractNumId w:val="7"/>
  </w:num>
  <w:num w:numId="13">
    <w:abstractNumId w:val="5"/>
  </w:num>
  <w:num w:numId="14">
    <w:abstractNumId w:val="20"/>
  </w:num>
  <w:num w:numId="15">
    <w:abstractNumId w:val="25"/>
  </w:num>
  <w:num w:numId="16">
    <w:abstractNumId w:val="2"/>
  </w:num>
  <w:num w:numId="17">
    <w:abstractNumId w:val="4"/>
  </w:num>
  <w:num w:numId="18">
    <w:abstractNumId w:val="18"/>
  </w:num>
  <w:num w:numId="19">
    <w:abstractNumId w:val="28"/>
  </w:num>
  <w:num w:numId="20">
    <w:abstractNumId w:val="32"/>
  </w:num>
  <w:num w:numId="21">
    <w:abstractNumId w:val="19"/>
  </w:num>
  <w:num w:numId="22">
    <w:abstractNumId w:val="1"/>
  </w:num>
  <w:num w:numId="23">
    <w:abstractNumId w:val="31"/>
  </w:num>
  <w:num w:numId="24">
    <w:abstractNumId w:val="10"/>
  </w:num>
  <w:num w:numId="25">
    <w:abstractNumId w:val="26"/>
  </w:num>
  <w:num w:numId="26">
    <w:abstractNumId w:val="21"/>
  </w:num>
  <w:num w:numId="27">
    <w:abstractNumId w:val="13"/>
  </w:num>
  <w:num w:numId="28">
    <w:abstractNumId w:val="22"/>
  </w:num>
  <w:num w:numId="29">
    <w:abstractNumId w:val="6"/>
  </w:num>
  <w:num w:numId="30">
    <w:abstractNumId w:val="29"/>
  </w:num>
  <w:num w:numId="31">
    <w:abstractNumId w:val="33"/>
  </w:num>
  <w:num w:numId="32">
    <w:abstractNumId w:val="23"/>
  </w:num>
  <w:num w:numId="33">
    <w:abstractNumId w:val="24"/>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FC2"/>
    <w:rsid w:val="000011F0"/>
    <w:rsid w:val="0001498F"/>
    <w:rsid w:val="000374BD"/>
    <w:rsid w:val="0004129B"/>
    <w:rsid w:val="00051A3B"/>
    <w:rsid w:val="00054D23"/>
    <w:rsid w:val="00060BD4"/>
    <w:rsid w:val="0006690E"/>
    <w:rsid w:val="000C6610"/>
    <w:rsid w:val="000E46C3"/>
    <w:rsid w:val="00113621"/>
    <w:rsid w:val="00113B81"/>
    <w:rsid w:val="00140EE8"/>
    <w:rsid w:val="00154865"/>
    <w:rsid w:val="001606F1"/>
    <w:rsid w:val="00192289"/>
    <w:rsid w:val="00195B1E"/>
    <w:rsid w:val="001B2FEF"/>
    <w:rsid w:val="001D3B40"/>
    <w:rsid w:val="00230F95"/>
    <w:rsid w:val="00250CD4"/>
    <w:rsid w:val="002B0FC9"/>
    <w:rsid w:val="002D18C1"/>
    <w:rsid w:val="002D41B5"/>
    <w:rsid w:val="002E317B"/>
    <w:rsid w:val="002F5995"/>
    <w:rsid w:val="00311A4D"/>
    <w:rsid w:val="00323735"/>
    <w:rsid w:val="003307F4"/>
    <w:rsid w:val="003421B7"/>
    <w:rsid w:val="00346C6D"/>
    <w:rsid w:val="00357C87"/>
    <w:rsid w:val="003600BC"/>
    <w:rsid w:val="00375D20"/>
    <w:rsid w:val="003A13F3"/>
    <w:rsid w:val="003C2A0B"/>
    <w:rsid w:val="003C56DA"/>
    <w:rsid w:val="003D4097"/>
    <w:rsid w:val="003D53E3"/>
    <w:rsid w:val="003E3589"/>
    <w:rsid w:val="00411B72"/>
    <w:rsid w:val="00423DCA"/>
    <w:rsid w:val="00430E36"/>
    <w:rsid w:val="004403E2"/>
    <w:rsid w:val="00463D0F"/>
    <w:rsid w:val="0048778F"/>
    <w:rsid w:val="004A501F"/>
    <w:rsid w:val="004C1A95"/>
    <w:rsid w:val="004D250A"/>
    <w:rsid w:val="004E0415"/>
    <w:rsid w:val="005332C7"/>
    <w:rsid w:val="005528E2"/>
    <w:rsid w:val="00554054"/>
    <w:rsid w:val="00565D11"/>
    <w:rsid w:val="00631B1D"/>
    <w:rsid w:val="00645931"/>
    <w:rsid w:val="006565F2"/>
    <w:rsid w:val="00684D85"/>
    <w:rsid w:val="00687869"/>
    <w:rsid w:val="006B05B9"/>
    <w:rsid w:val="006B20B1"/>
    <w:rsid w:val="006B4274"/>
    <w:rsid w:val="006D39EF"/>
    <w:rsid w:val="006D5233"/>
    <w:rsid w:val="006E0554"/>
    <w:rsid w:val="006F11A8"/>
    <w:rsid w:val="007201C9"/>
    <w:rsid w:val="00726DCB"/>
    <w:rsid w:val="00731E98"/>
    <w:rsid w:val="007443F8"/>
    <w:rsid w:val="00756174"/>
    <w:rsid w:val="00790098"/>
    <w:rsid w:val="00794AB7"/>
    <w:rsid w:val="007A0983"/>
    <w:rsid w:val="007A70E2"/>
    <w:rsid w:val="00807275"/>
    <w:rsid w:val="008237AC"/>
    <w:rsid w:val="008319F8"/>
    <w:rsid w:val="00832FC2"/>
    <w:rsid w:val="0085091B"/>
    <w:rsid w:val="0085269D"/>
    <w:rsid w:val="008712E1"/>
    <w:rsid w:val="008978A3"/>
    <w:rsid w:val="008A389C"/>
    <w:rsid w:val="008D3A6E"/>
    <w:rsid w:val="008D7F8B"/>
    <w:rsid w:val="008F200F"/>
    <w:rsid w:val="008F26CC"/>
    <w:rsid w:val="008F5050"/>
    <w:rsid w:val="0095427A"/>
    <w:rsid w:val="00955D35"/>
    <w:rsid w:val="00963407"/>
    <w:rsid w:val="009804D1"/>
    <w:rsid w:val="009A01A7"/>
    <w:rsid w:val="009A0E7D"/>
    <w:rsid w:val="009E4668"/>
    <w:rsid w:val="00A0137D"/>
    <w:rsid w:val="00A1121B"/>
    <w:rsid w:val="00A337EF"/>
    <w:rsid w:val="00A623C5"/>
    <w:rsid w:val="00A75814"/>
    <w:rsid w:val="00A87B71"/>
    <w:rsid w:val="00AA3F1F"/>
    <w:rsid w:val="00AC728A"/>
    <w:rsid w:val="00AF54D2"/>
    <w:rsid w:val="00B06284"/>
    <w:rsid w:val="00B25D13"/>
    <w:rsid w:val="00B30059"/>
    <w:rsid w:val="00B52A45"/>
    <w:rsid w:val="00B74E3D"/>
    <w:rsid w:val="00B810CE"/>
    <w:rsid w:val="00B825CB"/>
    <w:rsid w:val="00B9190E"/>
    <w:rsid w:val="00BC39B5"/>
    <w:rsid w:val="00BD00DD"/>
    <w:rsid w:val="00BD44D6"/>
    <w:rsid w:val="00BD6EA9"/>
    <w:rsid w:val="00BE46D8"/>
    <w:rsid w:val="00C34CD7"/>
    <w:rsid w:val="00C45EFA"/>
    <w:rsid w:val="00C5242D"/>
    <w:rsid w:val="00C7232B"/>
    <w:rsid w:val="00C83B54"/>
    <w:rsid w:val="00CA066D"/>
    <w:rsid w:val="00CA3D6B"/>
    <w:rsid w:val="00D2367C"/>
    <w:rsid w:val="00D25DEC"/>
    <w:rsid w:val="00D6510E"/>
    <w:rsid w:val="00D65689"/>
    <w:rsid w:val="00D66479"/>
    <w:rsid w:val="00D75B67"/>
    <w:rsid w:val="00D95DC3"/>
    <w:rsid w:val="00DD4106"/>
    <w:rsid w:val="00DE6186"/>
    <w:rsid w:val="00DF53DA"/>
    <w:rsid w:val="00E04205"/>
    <w:rsid w:val="00E359A7"/>
    <w:rsid w:val="00E43A35"/>
    <w:rsid w:val="00E7793C"/>
    <w:rsid w:val="00ED0F7C"/>
    <w:rsid w:val="00ED2451"/>
    <w:rsid w:val="00EF1509"/>
    <w:rsid w:val="00EF1AFC"/>
    <w:rsid w:val="00F16C61"/>
    <w:rsid w:val="00F32B08"/>
    <w:rsid w:val="00F51DD0"/>
    <w:rsid w:val="00F54E81"/>
    <w:rsid w:val="00F703ED"/>
    <w:rsid w:val="00F770A8"/>
    <w:rsid w:val="00F8237B"/>
    <w:rsid w:val="00F8332E"/>
    <w:rsid w:val="00FA6893"/>
    <w:rsid w:val="00FE2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56CB2"/>
  <w15:chartTrackingRefBased/>
  <w15:docId w15:val="{AE0E728A-6015-A24D-8521-B1A6C0F5E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B40"/>
    <w:rPr>
      <w:rFonts w:ascii="Times New Roman" w:eastAsia="Times New Roman" w:hAnsi="Times New Roman" w:cs="Times New Roman"/>
    </w:rPr>
  </w:style>
  <w:style w:type="paragraph" w:styleId="Heading1">
    <w:name w:val="heading 1"/>
    <w:basedOn w:val="Normal"/>
    <w:next w:val="Normal"/>
    <w:link w:val="Heading1Char"/>
    <w:uiPriority w:val="9"/>
    <w:qFormat/>
    <w:rsid w:val="005528E2"/>
    <w:pPr>
      <w:keepNext/>
      <w:keepLines/>
      <w:spacing w:before="400" w:after="160" w:line="264" w:lineRule="auto"/>
      <w:contextualSpacing/>
      <w:outlineLvl w:val="0"/>
    </w:pPr>
    <w:rPr>
      <w:rFonts w:asciiTheme="majorHAnsi" w:eastAsiaTheme="majorEastAsia" w:hAnsiTheme="majorHAnsi" w:cstheme="majorBidi"/>
      <w:b/>
      <w:color w:val="50637D" w:themeColor="text2" w:themeTint="E6"/>
      <w:sz w:val="44"/>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13621"/>
    <w:pPr>
      <w:ind w:left="720"/>
      <w:contextualSpacing/>
    </w:pPr>
  </w:style>
  <w:style w:type="paragraph" w:styleId="Header">
    <w:name w:val="header"/>
    <w:basedOn w:val="Normal"/>
    <w:link w:val="HeaderChar"/>
    <w:uiPriority w:val="99"/>
    <w:unhideWhenUsed/>
    <w:rsid w:val="0085091B"/>
    <w:pPr>
      <w:tabs>
        <w:tab w:val="center" w:pos="4680"/>
        <w:tab w:val="right" w:pos="9360"/>
      </w:tabs>
    </w:pPr>
  </w:style>
  <w:style w:type="character" w:customStyle="1" w:styleId="HeaderChar">
    <w:name w:val="Header Char"/>
    <w:basedOn w:val="DefaultParagraphFont"/>
    <w:link w:val="Header"/>
    <w:uiPriority w:val="99"/>
    <w:rsid w:val="0085091B"/>
    <w:rPr>
      <w:rFonts w:ascii="Calibri" w:hAnsi="Calibri" w:cs="Calibri"/>
    </w:rPr>
  </w:style>
  <w:style w:type="paragraph" w:styleId="Footer">
    <w:name w:val="footer"/>
    <w:basedOn w:val="Normal"/>
    <w:link w:val="FooterChar"/>
    <w:uiPriority w:val="99"/>
    <w:unhideWhenUsed/>
    <w:rsid w:val="0085091B"/>
    <w:pPr>
      <w:tabs>
        <w:tab w:val="center" w:pos="4680"/>
        <w:tab w:val="right" w:pos="9360"/>
      </w:tabs>
    </w:pPr>
  </w:style>
  <w:style w:type="character" w:customStyle="1" w:styleId="FooterChar">
    <w:name w:val="Footer Char"/>
    <w:basedOn w:val="DefaultParagraphFont"/>
    <w:link w:val="Footer"/>
    <w:uiPriority w:val="99"/>
    <w:rsid w:val="0085091B"/>
    <w:rPr>
      <w:rFonts w:ascii="Calibri" w:hAnsi="Calibri" w:cs="Calibri"/>
    </w:rPr>
  </w:style>
  <w:style w:type="character" w:styleId="Hyperlink">
    <w:name w:val="Hyperlink"/>
    <w:basedOn w:val="DefaultParagraphFont"/>
    <w:uiPriority w:val="99"/>
    <w:unhideWhenUsed/>
    <w:rsid w:val="0085091B"/>
    <w:rPr>
      <w:color w:val="0000FF"/>
      <w:u w:val="single"/>
    </w:rPr>
  </w:style>
  <w:style w:type="paragraph" w:styleId="NormalWeb">
    <w:name w:val="Normal (Web)"/>
    <w:basedOn w:val="Normal"/>
    <w:uiPriority w:val="99"/>
    <w:semiHidden/>
    <w:unhideWhenUsed/>
    <w:rsid w:val="008F5050"/>
    <w:pPr>
      <w:spacing w:before="100" w:beforeAutospacing="1" w:after="100" w:afterAutospacing="1"/>
    </w:pPr>
    <w:rPr>
      <w:rFonts w:eastAsiaTheme="minorEastAsia"/>
    </w:rPr>
  </w:style>
  <w:style w:type="paragraph" w:styleId="BalloonText">
    <w:name w:val="Balloon Text"/>
    <w:basedOn w:val="Normal"/>
    <w:link w:val="BalloonTextChar"/>
    <w:uiPriority w:val="99"/>
    <w:semiHidden/>
    <w:unhideWhenUsed/>
    <w:rsid w:val="008F5050"/>
    <w:rPr>
      <w:sz w:val="18"/>
      <w:szCs w:val="18"/>
    </w:rPr>
  </w:style>
  <w:style w:type="character" w:customStyle="1" w:styleId="BalloonTextChar">
    <w:name w:val="Balloon Text Char"/>
    <w:basedOn w:val="DefaultParagraphFont"/>
    <w:link w:val="BalloonText"/>
    <w:uiPriority w:val="99"/>
    <w:semiHidden/>
    <w:rsid w:val="008F5050"/>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CA3D6B"/>
    <w:rPr>
      <w:color w:val="605E5C"/>
      <w:shd w:val="clear" w:color="auto" w:fill="E1DFDD"/>
    </w:rPr>
  </w:style>
  <w:style w:type="character" w:customStyle="1" w:styleId="apple-converted-space">
    <w:name w:val="apple-converted-space"/>
    <w:basedOn w:val="DefaultParagraphFont"/>
    <w:rsid w:val="002D41B5"/>
  </w:style>
  <w:style w:type="character" w:customStyle="1" w:styleId="ListParagraphChar">
    <w:name w:val="List Paragraph Char"/>
    <w:basedOn w:val="DefaultParagraphFont"/>
    <w:link w:val="ListParagraph"/>
    <w:uiPriority w:val="34"/>
    <w:locked/>
    <w:rsid w:val="00BD00DD"/>
    <w:rPr>
      <w:rFonts w:ascii="Calibri" w:hAnsi="Calibri" w:cs="Calibri"/>
    </w:rPr>
  </w:style>
  <w:style w:type="table" w:styleId="TableGrid">
    <w:name w:val="Table Grid"/>
    <w:basedOn w:val="TableNormal"/>
    <w:uiPriority w:val="39"/>
    <w:rsid w:val="00C52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BD44D6"/>
  </w:style>
  <w:style w:type="character" w:styleId="FollowedHyperlink">
    <w:name w:val="FollowedHyperlink"/>
    <w:basedOn w:val="DefaultParagraphFont"/>
    <w:uiPriority w:val="99"/>
    <w:semiHidden/>
    <w:unhideWhenUsed/>
    <w:rsid w:val="00B52A45"/>
    <w:rPr>
      <w:color w:val="954F72" w:themeColor="followedHyperlink"/>
      <w:u w:val="single"/>
    </w:rPr>
  </w:style>
  <w:style w:type="character" w:customStyle="1" w:styleId="Heading1Char">
    <w:name w:val="Heading 1 Char"/>
    <w:basedOn w:val="DefaultParagraphFont"/>
    <w:link w:val="Heading1"/>
    <w:uiPriority w:val="9"/>
    <w:rsid w:val="005528E2"/>
    <w:rPr>
      <w:rFonts w:asciiTheme="majorHAnsi" w:eastAsiaTheme="majorEastAsia" w:hAnsiTheme="majorHAnsi" w:cstheme="majorBidi"/>
      <w:b/>
      <w:color w:val="50637D" w:themeColor="text2" w:themeTint="E6"/>
      <w:sz w:val="44"/>
      <w:szCs w:val="3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68188">
      <w:bodyDiv w:val="1"/>
      <w:marLeft w:val="0"/>
      <w:marRight w:val="0"/>
      <w:marTop w:val="0"/>
      <w:marBottom w:val="0"/>
      <w:divBdr>
        <w:top w:val="none" w:sz="0" w:space="0" w:color="auto"/>
        <w:left w:val="none" w:sz="0" w:space="0" w:color="auto"/>
        <w:bottom w:val="none" w:sz="0" w:space="0" w:color="auto"/>
        <w:right w:val="none" w:sz="0" w:space="0" w:color="auto"/>
      </w:divBdr>
    </w:div>
    <w:div w:id="115025087">
      <w:bodyDiv w:val="1"/>
      <w:marLeft w:val="0"/>
      <w:marRight w:val="0"/>
      <w:marTop w:val="0"/>
      <w:marBottom w:val="0"/>
      <w:divBdr>
        <w:top w:val="none" w:sz="0" w:space="0" w:color="auto"/>
        <w:left w:val="none" w:sz="0" w:space="0" w:color="auto"/>
        <w:bottom w:val="none" w:sz="0" w:space="0" w:color="auto"/>
        <w:right w:val="none" w:sz="0" w:space="0" w:color="auto"/>
      </w:divBdr>
    </w:div>
    <w:div w:id="165943671">
      <w:bodyDiv w:val="1"/>
      <w:marLeft w:val="0"/>
      <w:marRight w:val="0"/>
      <w:marTop w:val="0"/>
      <w:marBottom w:val="0"/>
      <w:divBdr>
        <w:top w:val="none" w:sz="0" w:space="0" w:color="auto"/>
        <w:left w:val="none" w:sz="0" w:space="0" w:color="auto"/>
        <w:bottom w:val="none" w:sz="0" w:space="0" w:color="auto"/>
        <w:right w:val="none" w:sz="0" w:space="0" w:color="auto"/>
      </w:divBdr>
      <w:divsChild>
        <w:div w:id="1289622816">
          <w:marLeft w:val="144"/>
          <w:marRight w:val="0"/>
          <w:marTop w:val="240"/>
          <w:marBottom w:val="40"/>
          <w:divBdr>
            <w:top w:val="none" w:sz="0" w:space="0" w:color="auto"/>
            <w:left w:val="none" w:sz="0" w:space="0" w:color="auto"/>
            <w:bottom w:val="none" w:sz="0" w:space="0" w:color="auto"/>
            <w:right w:val="none" w:sz="0" w:space="0" w:color="auto"/>
          </w:divBdr>
        </w:div>
        <w:div w:id="2016223258">
          <w:marLeft w:val="144"/>
          <w:marRight w:val="0"/>
          <w:marTop w:val="240"/>
          <w:marBottom w:val="40"/>
          <w:divBdr>
            <w:top w:val="none" w:sz="0" w:space="0" w:color="auto"/>
            <w:left w:val="none" w:sz="0" w:space="0" w:color="auto"/>
            <w:bottom w:val="none" w:sz="0" w:space="0" w:color="auto"/>
            <w:right w:val="none" w:sz="0" w:space="0" w:color="auto"/>
          </w:divBdr>
        </w:div>
      </w:divsChild>
    </w:div>
    <w:div w:id="186607007">
      <w:bodyDiv w:val="1"/>
      <w:marLeft w:val="0"/>
      <w:marRight w:val="0"/>
      <w:marTop w:val="0"/>
      <w:marBottom w:val="0"/>
      <w:divBdr>
        <w:top w:val="none" w:sz="0" w:space="0" w:color="auto"/>
        <w:left w:val="none" w:sz="0" w:space="0" w:color="auto"/>
        <w:bottom w:val="none" w:sz="0" w:space="0" w:color="auto"/>
        <w:right w:val="none" w:sz="0" w:space="0" w:color="auto"/>
      </w:divBdr>
    </w:div>
    <w:div w:id="286547486">
      <w:bodyDiv w:val="1"/>
      <w:marLeft w:val="0"/>
      <w:marRight w:val="0"/>
      <w:marTop w:val="0"/>
      <w:marBottom w:val="0"/>
      <w:divBdr>
        <w:top w:val="none" w:sz="0" w:space="0" w:color="auto"/>
        <w:left w:val="none" w:sz="0" w:space="0" w:color="auto"/>
        <w:bottom w:val="none" w:sz="0" w:space="0" w:color="auto"/>
        <w:right w:val="none" w:sz="0" w:space="0" w:color="auto"/>
      </w:divBdr>
    </w:div>
    <w:div w:id="713844651">
      <w:bodyDiv w:val="1"/>
      <w:marLeft w:val="0"/>
      <w:marRight w:val="0"/>
      <w:marTop w:val="0"/>
      <w:marBottom w:val="0"/>
      <w:divBdr>
        <w:top w:val="none" w:sz="0" w:space="0" w:color="auto"/>
        <w:left w:val="none" w:sz="0" w:space="0" w:color="auto"/>
        <w:bottom w:val="none" w:sz="0" w:space="0" w:color="auto"/>
        <w:right w:val="none" w:sz="0" w:space="0" w:color="auto"/>
      </w:divBdr>
    </w:div>
    <w:div w:id="786437834">
      <w:bodyDiv w:val="1"/>
      <w:marLeft w:val="0"/>
      <w:marRight w:val="0"/>
      <w:marTop w:val="0"/>
      <w:marBottom w:val="0"/>
      <w:divBdr>
        <w:top w:val="none" w:sz="0" w:space="0" w:color="auto"/>
        <w:left w:val="none" w:sz="0" w:space="0" w:color="auto"/>
        <w:bottom w:val="none" w:sz="0" w:space="0" w:color="auto"/>
        <w:right w:val="none" w:sz="0" w:space="0" w:color="auto"/>
      </w:divBdr>
    </w:div>
    <w:div w:id="801733977">
      <w:bodyDiv w:val="1"/>
      <w:marLeft w:val="0"/>
      <w:marRight w:val="0"/>
      <w:marTop w:val="0"/>
      <w:marBottom w:val="0"/>
      <w:divBdr>
        <w:top w:val="none" w:sz="0" w:space="0" w:color="auto"/>
        <w:left w:val="none" w:sz="0" w:space="0" w:color="auto"/>
        <w:bottom w:val="none" w:sz="0" w:space="0" w:color="auto"/>
        <w:right w:val="none" w:sz="0" w:space="0" w:color="auto"/>
      </w:divBdr>
    </w:div>
    <w:div w:id="855195341">
      <w:bodyDiv w:val="1"/>
      <w:marLeft w:val="0"/>
      <w:marRight w:val="0"/>
      <w:marTop w:val="0"/>
      <w:marBottom w:val="0"/>
      <w:divBdr>
        <w:top w:val="none" w:sz="0" w:space="0" w:color="auto"/>
        <w:left w:val="none" w:sz="0" w:space="0" w:color="auto"/>
        <w:bottom w:val="none" w:sz="0" w:space="0" w:color="auto"/>
        <w:right w:val="none" w:sz="0" w:space="0" w:color="auto"/>
      </w:divBdr>
    </w:div>
    <w:div w:id="1092628900">
      <w:bodyDiv w:val="1"/>
      <w:marLeft w:val="0"/>
      <w:marRight w:val="0"/>
      <w:marTop w:val="0"/>
      <w:marBottom w:val="0"/>
      <w:divBdr>
        <w:top w:val="none" w:sz="0" w:space="0" w:color="auto"/>
        <w:left w:val="none" w:sz="0" w:space="0" w:color="auto"/>
        <w:bottom w:val="none" w:sz="0" w:space="0" w:color="auto"/>
        <w:right w:val="none" w:sz="0" w:space="0" w:color="auto"/>
      </w:divBdr>
    </w:div>
    <w:div w:id="1102266977">
      <w:bodyDiv w:val="1"/>
      <w:marLeft w:val="0"/>
      <w:marRight w:val="0"/>
      <w:marTop w:val="0"/>
      <w:marBottom w:val="0"/>
      <w:divBdr>
        <w:top w:val="none" w:sz="0" w:space="0" w:color="auto"/>
        <w:left w:val="none" w:sz="0" w:space="0" w:color="auto"/>
        <w:bottom w:val="none" w:sz="0" w:space="0" w:color="auto"/>
        <w:right w:val="none" w:sz="0" w:space="0" w:color="auto"/>
      </w:divBdr>
    </w:div>
    <w:div w:id="1117528752">
      <w:bodyDiv w:val="1"/>
      <w:marLeft w:val="0"/>
      <w:marRight w:val="0"/>
      <w:marTop w:val="0"/>
      <w:marBottom w:val="0"/>
      <w:divBdr>
        <w:top w:val="none" w:sz="0" w:space="0" w:color="auto"/>
        <w:left w:val="none" w:sz="0" w:space="0" w:color="auto"/>
        <w:bottom w:val="none" w:sz="0" w:space="0" w:color="auto"/>
        <w:right w:val="none" w:sz="0" w:space="0" w:color="auto"/>
      </w:divBdr>
    </w:div>
    <w:div w:id="1164516375">
      <w:bodyDiv w:val="1"/>
      <w:marLeft w:val="0"/>
      <w:marRight w:val="0"/>
      <w:marTop w:val="0"/>
      <w:marBottom w:val="0"/>
      <w:divBdr>
        <w:top w:val="none" w:sz="0" w:space="0" w:color="auto"/>
        <w:left w:val="none" w:sz="0" w:space="0" w:color="auto"/>
        <w:bottom w:val="none" w:sz="0" w:space="0" w:color="auto"/>
        <w:right w:val="none" w:sz="0" w:space="0" w:color="auto"/>
      </w:divBdr>
      <w:divsChild>
        <w:div w:id="1301307758">
          <w:marLeft w:val="605"/>
          <w:marRight w:val="0"/>
          <w:marTop w:val="40"/>
          <w:marBottom w:val="80"/>
          <w:divBdr>
            <w:top w:val="none" w:sz="0" w:space="0" w:color="auto"/>
            <w:left w:val="none" w:sz="0" w:space="0" w:color="auto"/>
            <w:bottom w:val="none" w:sz="0" w:space="0" w:color="auto"/>
            <w:right w:val="none" w:sz="0" w:space="0" w:color="auto"/>
          </w:divBdr>
        </w:div>
        <w:div w:id="1877497528">
          <w:marLeft w:val="605"/>
          <w:marRight w:val="0"/>
          <w:marTop w:val="40"/>
          <w:marBottom w:val="80"/>
          <w:divBdr>
            <w:top w:val="none" w:sz="0" w:space="0" w:color="auto"/>
            <w:left w:val="none" w:sz="0" w:space="0" w:color="auto"/>
            <w:bottom w:val="none" w:sz="0" w:space="0" w:color="auto"/>
            <w:right w:val="none" w:sz="0" w:space="0" w:color="auto"/>
          </w:divBdr>
        </w:div>
        <w:div w:id="1153564717">
          <w:marLeft w:val="605"/>
          <w:marRight w:val="0"/>
          <w:marTop w:val="40"/>
          <w:marBottom w:val="80"/>
          <w:divBdr>
            <w:top w:val="none" w:sz="0" w:space="0" w:color="auto"/>
            <w:left w:val="none" w:sz="0" w:space="0" w:color="auto"/>
            <w:bottom w:val="none" w:sz="0" w:space="0" w:color="auto"/>
            <w:right w:val="none" w:sz="0" w:space="0" w:color="auto"/>
          </w:divBdr>
        </w:div>
      </w:divsChild>
    </w:div>
    <w:div w:id="1185637160">
      <w:bodyDiv w:val="1"/>
      <w:marLeft w:val="0"/>
      <w:marRight w:val="0"/>
      <w:marTop w:val="0"/>
      <w:marBottom w:val="0"/>
      <w:divBdr>
        <w:top w:val="none" w:sz="0" w:space="0" w:color="auto"/>
        <w:left w:val="none" w:sz="0" w:space="0" w:color="auto"/>
        <w:bottom w:val="none" w:sz="0" w:space="0" w:color="auto"/>
        <w:right w:val="none" w:sz="0" w:space="0" w:color="auto"/>
      </w:divBdr>
    </w:div>
    <w:div w:id="1327905877">
      <w:bodyDiv w:val="1"/>
      <w:marLeft w:val="0"/>
      <w:marRight w:val="0"/>
      <w:marTop w:val="0"/>
      <w:marBottom w:val="0"/>
      <w:divBdr>
        <w:top w:val="none" w:sz="0" w:space="0" w:color="auto"/>
        <w:left w:val="none" w:sz="0" w:space="0" w:color="auto"/>
        <w:bottom w:val="none" w:sz="0" w:space="0" w:color="auto"/>
        <w:right w:val="none" w:sz="0" w:space="0" w:color="auto"/>
      </w:divBdr>
    </w:div>
    <w:div w:id="1368338608">
      <w:bodyDiv w:val="1"/>
      <w:marLeft w:val="0"/>
      <w:marRight w:val="0"/>
      <w:marTop w:val="0"/>
      <w:marBottom w:val="0"/>
      <w:divBdr>
        <w:top w:val="none" w:sz="0" w:space="0" w:color="auto"/>
        <w:left w:val="none" w:sz="0" w:space="0" w:color="auto"/>
        <w:bottom w:val="none" w:sz="0" w:space="0" w:color="auto"/>
        <w:right w:val="none" w:sz="0" w:space="0" w:color="auto"/>
      </w:divBdr>
    </w:div>
    <w:div w:id="1420785315">
      <w:bodyDiv w:val="1"/>
      <w:marLeft w:val="0"/>
      <w:marRight w:val="0"/>
      <w:marTop w:val="0"/>
      <w:marBottom w:val="0"/>
      <w:divBdr>
        <w:top w:val="none" w:sz="0" w:space="0" w:color="auto"/>
        <w:left w:val="none" w:sz="0" w:space="0" w:color="auto"/>
        <w:bottom w:val="none" w:sz="0" w:space="0" w:color="auto"/>
        <w:right w:val="none" w:sz="0" w:space="0" w:color="auto"/>
      </w:divBdr>
    </w:div>
    <w:div w:id="1461000887">
      <w:bodyDiv w:val="1"/>
      <w:marLeft w:val="0"/>
      <w:marRight w:val="0"/>
      <w:marTop w:val="0"/>
      <w:marBottom w:val="0"/>
      <w:divBdr>
        <w:top w:val="none" w:sz="0" w:space="0" w:color="auto"/>
        <w:left w:val="none" w:sz="0" w:space="0" w:color="auto"/>
        <w:bottom w:val="none" w:sz="0" w:space="0" w:color="auto"/>
        <w:right w:val="none" w:sz="0" w:space="0" w:color="auto"/>
      </w:divBdr>
      <w:divsChild>
        <w:div w:id="2044135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734912">
              <w:marLeft w:val="0"/>
              <w:marRight w:val="0"/>
              <w:marTop w:val="0"/>
              <w:marBottom w:val="0"/>
              <w:divBdr>
                <w:top w:val="none" w:sz="0" w:space="0" w:color="auto"/>
                <w:left w:val="none" w:sz="0" w:space="0" w:color="auto"/>
                <w:bottom w:val="none" w:sz="0" w:space="0" w:color="auto"/>
                <w:right w:val="none" w:sz="0" w:space="0" w:color="auto"/>
              </w:divBdr>
              <w:divsChild>
                <w:div w:id="2120224502">
                  <w:marLeft w:val="0"/>
                  <w:marRight w:val="0"/>
                  <w:marTop w:val="0"/>
                  <w:marBottom w:val="0"/>
                  <w:divBdr>
                    <w:top w:val="none" w:sz="0" w:space="0" w:color="auto"/>
                    <w:left w:val="none" w:sz="0" w:space="0" w:color="auto"/>
                    <w:bottom w:val="none" w:sz="0" w:space="0" w:color="auto"/>
                    <w:right w:val="none" w:sz="0" w:space="0" w:color="auto"/>
                  </w:divBdr>
                  <w:divsChild>
                    <w:div w:id="2051954083">
                      <w:marLeft w:val="0"/>
                      <w:marRight w:val="0"/>
                      <w:marTop w:val="0"/>
                      <w:marBottom w:val="0"/>
                      <w:divBdr>
                        <w:top w:val="none" w:sz="0" w:space="0" w:color="auto"/>
                        <w:left w:val="none" w:sz="0" w:space="0" w:color="auto"/>
                        <w:bottom w:val="none" w:sz="0" w:space="0" w:color="auto"/>
                        <w:right w:val="none" w:sz="0" w:space="0" w:color="auto"/>
                      </w:divBdr>
                      <w:divsChild>
                        <w:div w:id="429548898">
                          <w:marLeft w:val="0"/>
                          <w:marRight w:val="0"/>
                          <w:marTop w:val="0"/>
                          <w:marBottom w:val="0"/>
                          <w:divBdr>
                            <w:top w:val="none" w:sz="0" w:space="0" w:color="auto"/>
                            <w:left w:val="none" w:sz="0" w:space="0" w:color="auto"/>
                            <w:bottom w:val="none" w:sz="0" w:space="0" w:color="auto"/>
                            <w:right w:val="none" w:sz="0" w:space="0" w:color="auto"/>
                          </w:divBdr>
                          <w:divsChild>
                            <w:div w:id="853879698">
                              <w:marLeft w:val="0"/>
                              <w:marRight w:val="0"/>
                              <w:marTop w:val="0"/>
                              <w:marBottom w:val="0"/>
                              <w:divBdr>
                                <w:top w:val="none" w:sz="0" w:space="0" w:color="auto"/>
                                <w:left w:val="none" w:sz="0" w:space="0" w:color="auto"/>
                                <w:bottom w:val="none" w:sz="0" w:space="0" w:color="auto"/>
                                <w:right w:val="none" w:sz="0" w:space="0" w:color="auto"/>
                              </w:divBdr>
                              <w:divsChild>
                                <w:div w:id="1893808480">
                                  <w:marLeft w:val="0"/>
                                  <w:marRight w:val="0"/>
                                  <w:marTop w:val="0"/>
                                  <w:marBottom w:val="0"/>
                                  <w:divBdr>
                                    <w:top w:val="none" w:sz="0" w:space="0" w:color="auto"/>
                                    <w:left w:val="none" w:sz="0" w:space="0" w:color="auto"/>
                                    <w:bottom w:val="none" w:sz="0" w:space="0" w:color="auto"/>
                                    <w:right w:val="none" w:sz="0" w:space="0" w:color="auto"/>
                                  </w:divBdr>
                                  <w:divsChild>
                                    <w:div w:id="142313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1484715">
      <w:bodyDiv w:val="1"/>
      <w:marLeft w:val="0"/>
      <w:marRight w:val="0"/>
      <w:marTop w:val="0"/>
      <w:marBottom w:val="0"/>
      <w:divBdr>
        <w:top w:val="none" w:sz="0" w:space="0" w:color="auto"/>
        <w:left w:val="none" w:sz="0" w:space="0" w:color="auto"/>
        <w:bottom w:val="none" w:sz="0" w:space="0" w:color="auto"/>
        <w:right w:val="none" w:sz="0" w:space="0" w:color="auto"/>
      </w:divBdr>
    </w:div>
    <w:div w:id="1512139785">
      <w:bodyDiv w:val="1"/>
      <w:marLeft w:val="0"/>
      <w:marRight w:val="0"/>
      <w:marTop w:val="0"/>
      <w:marBottom w:val="0"/>
      <w:divBdr>
        <w:top w:val="none" w:sz="0" w:space="0" w:color="auto"/>
        <w:left w:val="none" w:sz="0" w:space="0" w:color="auto"/>
        <w:bottom w:val="none" w:sz="0" w:space="0" w:color="auto"/>
        <w:right w:val="none" w:sz="0" w:space="0" w:color="auto"/>
      </w:divBdr>
    </w:div>
    <w:div w:id="1583367158">
      <w:bodyDiv w:val="1"/>
      <w:marLeft w:val="0"/>
      <w:marRight w:val="0"/>
      <w:marTop w:val="0"/>
      <w:marBottom w:val="0"/>
      <w:divBdr>
        <w:top w:val="none" w:sz="0" w:space="0" w:color="auto"/>
        <w:left w:val="none" w:sz="0" w:space="0" w:color="auto"/>
        <w:bottom w:val="none" w:sz="0" w:space="0" w:color="auto"/>
        <w:right w:val="none" w:sz="0" w:space="0" w:color="auto"/>
      </w:divBdr>
    </w:div>
    <w:div w:id="1835871013">
      <w:bodyDiv w:val="1"/>
      <w:marLeft w:val="0"/>
      <w:marRight w:val="0"/>
      <w:marTop w:val="0"/>
      <w:marBottom w:val="0"/>
      <w:divBdr>
        <w:top w:val="none" w:sz="0" w:space="0" w:color="auto"/>
        <w:left w:val="none" w:sz="0" w:space="0" w:color="auto"/>
        <w:bottom w:val="none" w:sz="0" w:space="0" w:color="auto"/>
        <w:right w:val="none" w:sz="0" w:space="0" w:color="auto"/>
      </w:divBdr>
    </w:div>
    <w:div w:id="2143961699">
      <w:bodyDiv w:val="1"/>
      <w:marLeft w:val="0"/>
      <w:marRight w:val="0"/>
      <w:marTop w:val="0"/>
      <w:marBottom w:val="0"/>
      <w:divBdr>
        <w:top w:val="none" w:sz="0" w:space="0" w:color="auto"/>
        <w:left w:val="none" w:sz="0" w:space="0" w:color="auto"/>
        <w:bottom w:val="none" w:sz="0" w:space="0" w:color="auto"/>
        <w:right w:val="none" w:sz="0" w:space="0" w:color="auto"/>
      </w:divBdr>
      <w:divsChild>
        <w:div w:id="842476478">
          <w:marLeft w:val="0"/>
          <w:marRight w:val="0"/>
          <w:marTop w:val="0"/>
          <w:marBottom w:val="0"/>
          <w:divBdr>
            <w:top w:val="none" w:sz="0" w:space="0" w:color="auto"/>
            <w:left w:val="none" w:sz="0" w:space="0" w:color="auto"/>
            <w:bottom w:val="none" w:sz="0" w:space="0" w:color="auto"/>
            <w:right w:val="none" w:sz="0" w:space="0" w:color="auto"/>
          </w:divBdr>
        </w:div>
        <w:div w:id="940068575">
          <w:marLeft w:val="0"/>
          <w:marRight w:val="0"/>
          <w:marTop w:val="0"/>
          <w:marBottom w:val="0"/>
          <w:divBdr>
            <w:top w:val="none" w:sz="0" w:space="0" w:color="auto"/>
            <w:left w:val="none" w:sz="0" w:space="0" w:color="auto"/>
            <w:bottom w:val="none" w:sz="0" w:space="0" w:color="auto"/>
            <w:right w:val="none" w:sz="0" w:space="0" w:color="auto"/>
          </w:divBdr>
        </w:div>
        <w:div w:id="1614704579">
          <w:marLeft w:val="0"/>
          <w:marRight w:val="0"/>
          <w:marTop w:val="0"/>
          <w:marBottom w:val="0"/>
          <w:divBdr>
            <w:top w:val="none" w:sz="0" w:space="0" w:color="auto"/>
            <w:left w:val="none" w:sz="0" w:space="0" w:color="auto"/>
            <w:bottom w:val="none" w:sz="0" w:space="0" w:color="auto"/>
            <w:right w:val="none" w:sz="0" w:space="0" w:color="auto"/>
          </w:divBdr>
        </w:div>
        <w:div w:id="829294112">
          <w:marLeft w:val="0"/>
          <w:marRight w:val="0"/>
          <w:marTop w:val="0"/>
          <w:marBottom w:val="0"/>
          <w:divBdr>
            <w:top w:val="none" w:sz="0" w:space="0" w:color="auto"/>
            <w:left w:val="none" w:sz="0" w:space="0" w:color="auto"/>
            <w:bottom w:val="none" w:sz="0" w:space="0" w:color="auto"/>
            <w:right w:val="none" w:sz="0" w:space="0" w:color="auto"/>
          </w:divBdr>
        </w:div>
        <w:div w:id="4748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o.gov/products/GAO-19-22" TargetMode="External"/><Relationship Id="rId13" Type="http://schemas.openxmlformats.org/officeDocument/2006/relationships/hyperlink" Target="https://www.federalregister.gov/documents/2019/04/15/2019-07656/promoting-energy-infrastructure-and-economic-growth"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7.nau.edu/itep/main/volkswagensettlemen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ergy.ca.gov/tribal/documents/" TargetMode="External"/><Relationship Id="rId5" Type="http://schemas.openxmlformats.org/officeDocument/2006/relationships/webSettings" Target="webSettings.xml"/><Relationship Id="rId15" Type="http://schemas.openxmlformats.org/officeDocument/2006/relationships/hyperlink" Target="https://www.csgwest.org/documents/CWA401_EPAProcessImprovementsFINAL.pdf" TargetMode="External"/><Relationship Id="rId23" Type="http://schemas.openxmlformats.org/officeDocument/2006/relationships/theme" Target="theme/theme1.xml"/><Relationship Id="rId10" Type="http://schemas.openxmlformats.org/officeDocument/2006/relationships/hyperlink" Target="https://gcc01.safelinks.protection.outlook.com/?url=https%3A%2F%2Fwww.energy.ca.gov%2Ftribal%2Fdocuments%2F2017CEC_Tribal_Consultation_Policy.pdf&amp;data=01%7C01%7C%7Ca9ad879dd23d4b737c1608d6d3ede895%7Cac3a124413f44ef68d1bbaa27148194e%7C0&amp;sdata=lVxXuXqiWWfEuU4BACJPwLRqcckjoPNgat0XLyjGPnc%3D&amp;reserved=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gcc01.safelinks.protection.outlook.com/?url=https%3A%2F%2Fwww.energy.ca.gov%2Ftribal%2Fdocuments%2F&amp;data=01%7C01%7C%7Ca1c3d9358de9447b3e0908d6d32ef87f%7Cac3a124413f44ef68d1bbaa27148194e%7C0&amp;sdata=80%2BH%2BBcppwTx8jnrSc4MvmnpOP%2BD94lXRGqOVMkFSrg%3D&amp;reserved=0" TargetMode="External"/><Relationship Id="rId14" Type="http://schemas.openxmlformats.org/officeDocument/2006/relationships/hyperlink" Target="http://www.epa.gov/cwa-40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9D115-6902-004F-AA72-390DFAAB5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Pages>
  <Words>2144</Words>
  <Characters>12227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duffy</dc:creator>
  <cp:keywords/>
  <dc:description/>
  <cp:lastModifiedBy>amy duffy</cp:lastModifiedBy>
  <cp:revision>8</cp:revision>
  <cp:lastPrinted>2019-05-04T00:17:00Z</cp:lastPrinted>
  <dcterms:created xsi:type="dcterms:W3CDTF">2019-05-04T00:15:00Z</dcterms:created>
  <dcterms:modified xsi:type="dcterms:W3CDTF">2019-05-08T20:43:00Z</dcterms:modified>
</cp:coreProperties>
</file>