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FCB65" w14:textId="398486F0" w:rsidR="00631B1D" w:rsidRPr="00631B1D" w:rsidRDefault="00E43A35" w:rsidP="00E43A35">
      <w:pPr>
        <w:jc w:val="center"/>
        <w:rPr>
          <w:rFonts w:ascii="Segoe UI" w:hAnsi="Segoe UI" w:cs="Segoe UI"/>
          <w:b/>
          <w:bCs/>
          <w:color w:val="4472C4" w:themeColor="accent1"/>
          <w:sz w:val="28"/>
          <w:szCs w:val="23"/>
        </w:rPr>
      </w:pPr>
      <w:r>
        <w:rPr>
          <w:rFonts w:ascii="Segoe UI" w:hAnsi="Segoe UI" w:cs="Segoe UI"/>
          <w:b/>
          <w:bCs/>
          <w:color w:val="4472C4" w:themeColor="accent1"/>
          <w:sz w:val="28"/>
          <w:szCs w:val="23"/>
        </w:rPr>
        <w:t>WRP Tribal Engagement Temporary Working Group Call</w:t>
      </w:r>
    </w:p>
    <w:p w14:paraId="3BF060EA" w14:textId="77777777" w:rsidR="00E43A35" w:rsidRDefault="00E43A35" w:rsidP="00E43A35">
      <w:pPr>
        <w:jc w:val="center"/>
        <w:rPr>
          <w:rFonts w:ascii="Segoe UI" w:hAnsi="Segoe UI" w:cs="Segoe UI"/>
          <w:i/>
          <w:color w:val="000000"/>
          <w:sz w:val="23"/>
          <w:szCs w:val="23"/>
        </w:rPr>
      </w:pPr>
      <w:r>
        <w:rPr>
          <w:rFonts w:ascii="Segoe UI" w:hAnsi="Segoe UI" w:cs="Segoe UI"/>
          <w:color w:val="000000"/>
          <w:sz w:val="23"/>
          <w:szCs w:val="23"/>
        </w:rPr>
        <w:t>Thursday, March 14</w:t>
      </w:r>
    </w:p>
    <w:p w14:paraId="4738B220" w14:textId="1EF77D06" w:rsidR="00E43A35" w:rsidRPr="00E43A35" w:rsidRDefault="00E43A35" w:rsidP="00E43A35">
      <w:pPr>
        <w:jc w:val="center"/>
        <w:rPr>
          <w:rFonts w:ascii="Segoe UI" w:hAnsi="Segoe UI" w:cs="Segoe UI"/>
          <w:i/>
          <w:color w:val="000000"/>
          <w:sz w:val="23"/>
          <w:szCs w:val="23"/>
        </w:rPr>
      </w:pPr>
      <w:r>
        <w:rPr>
          <w:rFonts w:ascii="Segoe UI" w:hAnsi="Segoe UI" w:cs="Segoe UI"/>
          <w:color w:val="000000"/>
          <w:sz w:val="23"/>
          <w:szCs w:val="23"/>
        </w:rPr>
        <w:t>10 am to 11 am Pacific</w:t>
      </w:r>
    </w:p>
    <w:p w14:paraId="1A505A80" w14:textId="6AF14F64" w:rsidR="00631B1D" w:rsidRDefault="00E43A35" w:rsidP="00631B1D">
      <w:pPr>
        <w:jc w:val="center"/>
        <w:rPr>
          <w:rFonts w:ascii="Segoe UI" w:hAnsi="Segoe UI" w:cs="Segoe UI"/>
          <w:color w:val="000000"/>
          <w:sz w:val="23"/>
          <w:szCs w:val="23"/>
        </w:rPr>
      </w:pPr>
      <w:r w:rsidRPr="00E43A35">
        <w:rPr>
          <w:rFonts w:ascii="Segoe UI" w:hAnsi="Segoe UI" w:cs="Segoe UI"/>
          <w:color w:val="000000"/>
          <w:sz w:val="23"/>
          <w:szCs w:val="23"/>
        </w:rPr>
        <w:t>Please dial: 1-866-244-8528 and access code: 508339</w:t>
      </w:r>
    </w:p>
    <w:p w14:paraId="467F8D70" w14:textId="77777777" w:rsidR="00E43A35" w:rsidRDefault="00E43A35" w:rsidP="00631B1D">
      <w:pPr>
        <w:jc w:val="center"/>
        <w:rPr>
          <w:rFonts w:ascii="Segoe UI" w:hAnsi="Segoe UI" w:cs="Segoe UI"/>
          <w:color w:val="000000"/>
          <w:sz w:val="23"/>
          <w:szCs w:val="23"/>
        </w:rPr>
      </w:pPr>
    </w:p>
    <w:p w14:paraId="1FC652DB" w14:textId="77777777" w:rsidR="00832FC2" w:rsidRPr="00BD00DD" w:rsidRDefault="00832FC2" w:rsidP="009A0E7D">
      <w:pPr>
        <w:shd w:val="clear" w:color="auto" w:fill="D9D9D9" w:themeFill="background1" w:themeFillShade="D9"/>
        <w:jc w:val="center"/>
        <w:rPr>
          <w:rFonts w:ascii="Segoe UI" w:hAnsi="Segoe UI" w:cs="Segoe UI"/>
          <w:b/>
          <w:bCs/>
          <w:color w:val="000000"/>
          <w:sz w:val="23"/>
          <w:szCs w:val="23"/>
          <w:u w:val="single"/>
        </w:rPr>
      </w:pPr>
      <w:r w:rsidRPr="00BD00DD">
        <w:rPr>
          <w:rFonts w:ascii="Segoe UI" w:hAnsi="Segoe UI" w:cs="Segoe UI"/>
          <w:b/>
          <w:bCs/>
          <w:color w:val="000000"/>
          <w:sz w:val="23"/>
          <w:szCs w:val="23"/>
          <w:u w:val="single"/>
        </w:rPr>
        <w:t>Agenda Items:</w:t>
      </w:r>
    </w:p>
    <w:p w14:paraId="16654C91" w14:textId="77777777" w:rsidR="00832FC2" w:rsidRPr="00BD00DD" w:rsidRDefault="00832FC2" w:rsidP="00832FC2">
      <w:pPr>
        <w:rPr>
          <w:rFonts w:ascii="Segoe UI" w:hAnsi="Segoe UI" w:cs="Segoe UI"/>
          <w:sz w:val="23"/>
          <w:szCs w:val="23"/>
        </w:rPr>
      </w:pPr>
    </w:p>
    <w:p w14:paraId="6A3F2B0F" w14:textId="77777777" w:rsidR="00C5242D" w:rsidRDefault="00832FC2" w:rsidP="00BD44D6">
      <w:pPr>
        <w:numPr>
          <w:ilvl w:val="0"/>
          <w:numId w:val="2"/>
        </w:numPr>
        <w:shd w:val="clear" w:color="auto" w:fill="F2F2F2" w:themeFill="background1" w:themeFillShade="F2"/>
        <w:rPr>
          <w:rFonts w:ascii="Segoe UI" w:eastAsia="Times New Roman" w:hAnsi="Segoe UI" w:cs="Segoe UI"/>
          <w:b/>
          <w:color w:val="000000"/>
          <w:sz w:val="23"/>
          <w:szCs w:val="23"/>
        </w:rPr>
      </w:pPr>
      <w:r w:rsidRPr="00BD00DD">
        <w:rPr>
          <w:rFonts w:ascii="Segoe UI" w:eastAsia="Times New Roman" w:hAnsi="Segoe UI" w:cs="Segoe UI"/>
          <w:b/>
          <w:color w:val="000000"/>
          <w:sz w:val="23"/>
          <w:szCs w:val="23"/>
        </w:rPr>
        <w:t>Welcome and Introductions – All</w:t>
      </w:r>
      <w:r w:rsidR="00C5242D">
        <w:rPr>
          <w:rFonts w:ascii="Segoe UI" w:eastAsia="Times New Roman" w:hAnsi="Segoe UI" w:cs="Segoe UI"/>
          <w:b/>
          <w:color w:val="000000"/>
          <w:sz w:val="23"/>
          <w:szCs w:val="23"/>
        </w:rPr>
        <w:t xml:space="preserve"> </w:t>
      </w:r>
    </w:p>
    <w:p w14:paraId="5893EE4F" w14:textId="4F5E6B16" w:rsidR="006D39EF" w:rsidRPr="00BD44D6" w:rsidRDefault="00C5242D" w:rsidP="006D39EF">
      <w:pPr>
        <w:numPr>
          <w:ilvl w:val="1"/>
          <w:numId w:val="2"/>
        </w:numPr>
        <w:rPr>
          <w:rFonts w:ascii="Segoe UI" w:eastAsia="Times New Roman" w:hAnsi="Segoe UI" w:cs="Segoe UI"/>
          <w:i/>
          <w:color w:val="000000"/>
          <w:sz w:val="23"/>
          <w:szCs w:val="23"/>
        </w:rPr>
      </w:pPr>
      <w:r w:rsidRPr="00BD44D6">
        <w:rPr>
          <w:rFonts w:ascii="Segoe UI" w:eastAsia="Times New Roman" w:hAnsi="Segoe UI" w:cs="Segoe UI"/>
          <w:i/>
          <w:color w:val="000000"/>
          <w:sz w:val="23"/>
          <w:szCs w:val="23"/>
        </w:rPr>
        <w:t>Attendee listing on page 2</w:t>
      </w:r>
    </w:p>
    <w:p w14:paraId="2CFE2D61" w14:textId="77777777" w:rsidR="00BD44D6" w:rsidRDefault="0085091B" w:rsidP="00BD44D6">
      <w:pPr>
        <w:numPr>
          <w:ilvl w:val="0"/>
          <w:numId w:val="2"/>
        </w:numPr>
        <w:shd w:val="clear" w:color="auto" w:fill="F2F2F2" w:themeFill="background1" w:themeFillShade="F2"/>
        <w:rPr>
          <w:rFonts w:ascii="Segoe UI" w:eastAsia="Times New Roman" w:hAnsi="Segoe UI" w:cs="Segoe UI"/>
          <w:color w:val="000000"/>
          <w:sz w:val="23"/>
          <w:szCs w:val="23"/>
          <w:u w:val="single"/>
        </w:rPr>
      </w:pPr>
      <w:r w:rsidRPr="00BD00DD">
        <w:rPr>
          <w:rFonts w:ascii="Segoe UI" w:eastAsia="Times New Roman" w:hAnsi="Segoe UI" w:cs="Segoe UI"/>
          <w:b/>
          <w:color w:val="000000"/>
          <w:sz w:val="23"/>
          <w:szCs w:val="23"/>
        </w:rPr>
        <w:t xml:space="preserve">Brief Overview of </w:t>
      </w:r>
      <w:r w:rsidR="00E43A35" w:rsidRPr="00BD00DD">
        <w:rPr>
          <w:rFonts w:ascii="Segoe UI" w:eastAsia="Times New Roman" w:hAnsi="Segoe UI" w:cs="Segoe UI"/>
          <w:b/>
          <w:color w:val="000000"/>
          <w:sz w:val="23"/>
          <w:szCs w:val="23"/>
        </w:rPr>
        <w:t>November 2018 Meeting</w:t>
      </w:r>
      <w:r w:rsidR="006D39EF" w:rsidRPr="00BD00DD">
        <w:rPr>
          <w:rFonts w:ascii="Segoe UI" w:eastAsia="Times New Roman" w:hAnsi="Segoe UI" w:cs="Segoe UI"/>
          <w:b/>
          <w:color w:val="000000"/>
          <w:sz w:val="23"/>
          <w:szCs w:val="23"/>
        </w:rPr>
        <w:t>, 2019 Tribal Engagement Temporary Working Group Task</w:t>
      </w:r>
      <w:r w:rsidR="00E43A35" w:rsidRPr="00BD00DD">
        <w:rPr>
          <w:rFonts w:ascii="Segoe UI" w:eastAsia="Times New Roman" w:hAnsi="Segoe UI" w:cs="Segoe UI"/>
          <w:b/>
          <w:color w:val="000000"/>
          <w:sz w:val="23"/>
          <w:szCs w:val="23"/>
        </w:rPr>
        <w:t xml:space="preserve"> and status of action items</w:t>
      </w:r>
      <w:r w:rsidRPr="00BD00DD">
        <w:rPr>
          <w:rFonts w:ascii="Segoe UI" w:eastAsia="Times New Roman" w:hAnsi="Segoe UI" w:cs="Segoe UI"/>
          <w:b/>
          <w:color w:val="000000"/>
          <w:sz w:val="23"/>
          <w:szCs w:val="23"/>
        </w:rPr>
        <w:t xml:space="preserve"> </w:t>
      </w:r>
    </w:p>
    <w:p w14:paraId="33D5D546" w14:textId="658660EB" w:rsidR="00BD44D6" w:rsidRPr="00BD44D6" w:rsidRDefault="00BD44D6" w:rsidP="00BD44D6">
      <w:pPr>
        <w:numPr>
          <w:ilvl w:val="1"/>
          <w:numId w:val="2"/>
        </w:numPr>
        <w:rPr>
          <w:rFonts w:ascii="Segoe UI" w:eastAsia="Times New Roman" w:hAnsi="Segoe UI" w:cs="Segoe UI"/>
          <w:color w:val="000000"/>
          <w:sz w:val="23"/>
          <w:szCs w:val="23"/>
          <w:u w:val="single"/>
        </w:rPr>
      </w:pPr>
      <w:r>
        <w:rPr>
          <w:rFonts w:ascii="Segoe UI" w:eastAsia="Times New Roman" w:hAnsi="Segoe UI" w:cs="Segoe UI"/>
          <w:color w:val="000000"/>
          <w:sz w:val="23"/>
          <w:szCs w:val="23"/>
          <w:u w:val="single"/>
        </w:rPr>
        <w:t xml:space="preserve">2019 </w:t>
      </w:r>
      <w:r w:rsidRPr="00BD44D6">
        <w:rPr>
          <w:rFonts w:ascii="Segoe UI" w:eastAsia="Times New Roman" w:hAnsi="Segoe UI" w:cs="Segoe UI"/>
          <w:color w:val="000000"/>
          <w:sz w:val="23"/>
          <w:szCs w:val="23"/>
          <w:u w:val="single"/>
        </w:rPr>
        <w:t>Tribal Engagement Temporary Working Group Task:</w:t>
      </w:r>
    </w:p>
    <w:p w14:paraId="2D63B1FA" w14:textId="77777777" w:rsidR="00BD44D6" w:rsidRPr="00631B1D" w:rsidRDefault="00BD44D6" w:rsidP="00BD44D6">
      <w:pPr>
        <w:numPr>
          <w:ilvl w:val="2"/>
          <w:numId w:val="8"/>
        </w:numPr>
        <w:rPr>
          <w:rFonts w:ascii="Segoe UI" w:eastAsia="Times New Roman" w:hAnsi="Segoe UI" w:cs="Segoe UI"/>
          <w:color w:val="000000"/>
          <w:sz w:val="23"/>
          <w:szCs w:val="23"/>
        </w:rPr>
      </w:pPr>
      <w:r w:rsidRPr="00631B1D">
        <w:rPr>
          <w:rFonts w:ascii="Segoe UI" w:eastAsia="Times New Roman" w:hAnsi="Segoe UI" w:cs="Segoe UI"/>
          <w:color w:val="000000"/>
          <w:sz w:val="23"/>
          <w:szCs w:val="23"/>
        </w:rPr>
        <w:t>To develop tools and strategies to support outreach and engagement of tribal governments to support the goals and objectives of the WRP</w:t>
      </w:r>
    </w:p>
    <w:p w14:paraId="64AF8B9A" w14:textId="77777777" w:rsidR="00BD44D6" w:rsidRPr="00631B1D" w:rsidRDefault="00BD44D6" w:rsidP="00BD44D6">
      <w:pPr>
        <w:numPr>
          <w:ilvl w:val="2"/>
          <w:numId w:val="8"/>
        </w:numPr>
        <w:rPr>
          <w:rFonts w:ascii="Segoe UI" w:eastAsia="Times New Roman" w:hAnsi="Segoe UI" w:cs="Segoe UI"/>
          <w:color w:val="000000"/>
          <w:sz w:val="23"/>
          <w:szCs w:val="23"/>
        </w:rPr>
      </w:pPr>
      <w:r w:rsidRPr="00631B1D">
        <w:rPr>
          <w:rFonts w:ascii="Segoe UI" w:eastAsia="Times New Roman" w:hAnsi="Segoe UI" w:cs="Segoe UI"/>
          <w:color w:val="000000"/>
          <w:sz w:val="23"/>
          <w:szCs w:val="23"/>
        </w:rPr>
        <w:t>Encourage increased inclusion of tribal perspectives</w:t>
      </w:r>
    </w:p>
    <w:p w14:paraId="05517C02" w14:textId="700D006D" w:rsidR="00BD44D6" w:rsidRPr="00BD44D6" w:rsidRDefault="00BD44D6" w:rsidP="00BD44D6">
      <w:pPr>
        <w:numPr>
          <w:ilvl w:val="2"/>
          <w:numId w:val="8"/>
        </w:numPr>
        <w:rPr>
          <w:rFonts w:ascii="Segoe UI" w:eastAsia="Times New Roman" w:hAnsi="Segoe UI" w:cs="Segoe UI"/>
          <w:color w:val="000000"/>
          <w:sz w:val="23"/>
          <w:szCs w:val="23"/>
        </w:rPr>
      </w:pPr>
      <w:r w:rsidRPr="00631B1D">
        <w:rPr>
          <w:rFonts w:ascii="Segoe UI" w:eastAsia="Times New Roman" w:hAnsi="Segoe UI" w:cs="Segoe UI"/>
          <w:color w:val="000000"/>
          <w:sz w:val="23"/>
          <w:szCs w:val="23"/>
        </w:rPr>
        <w:t>Improve the working relationships with federal and state entities on WRP initiatives</w:t>
      </w:r>
    </w:p>
    <w:p w14:paraId="72833EF5" w14:textId="5E105A0D" w:rsidR="006D39EF" w:rsidRPr="00BD44D6" w:rsidRDefault="006D39EF" w:rsidP="00BD44D6">
      <w:pPr>
        <w:numPr>
          <w:ilvl w:val="1"/>
          <w:numId w:val="2"/>
        </w:numPr>
        <w:rPr>
          <w:rFonts w:ascii="Segoe UI" w:eastAsia="Times New Roman" w:hAnsi="Segoe UI" w:cs="Segoe UI"/>
          <w:i/>
          <w:color w:val="000000"/>
          <w:sz w:val="23"/>
          <w:szCs w:val="23"/>
          <w:u w:val="single"/>
        </w:rPr>
      </w:pPr>
      <w:r w:rsidRPr="00BD00DD">
        <w:rPr>
          <w:rFonts w:ascii="Segoe UI" w:eastAsia="Times New Roman" w:hAnsi="Segoe UI" w:cs="Segoe UI"/>
          <w:i/>
          <w:color w:val="000000"/>
          <w:sz w:val="23"/>
          <w:szCs w:val="23"/>
        </w:rPr>
        <w:t xml:space="preserve">Please see TETWG Action Items </w:t>
      </w:r>
      <w:r w:rsidR="00BD44D6">
        <w:rPr>
          <w:rFonts w:ascii="Segoe UI" w:eastAsia="Times New Roman" w:hAnsi="Segoe UI" w:cs="Segoe UI"/>
          <w:i/>
          <w:color w:val="000000"/>
          <w:sz w:val="23"/>
          <w:szCs w:val="23"/>
        </w:rPr>
        <w:t>(page three) and attached DRAFT TETWG fact sheet</w:t>
      </w:r>
    </w:p>
    <w:p w14:paraId="27AB7FEF" w14:textId="73CE3231" w:rsidR="002D41B5" w:rsidRPr="00BD44D6" w:rsidRDefault="002D41B5" w:rsidP="00BD44D6">
      <w:pPr>
        <w:numPr>
          <w:ilvl w:val="0"/>
          <w:numId w:val="2"/>
        </w:numPr>
        <w:shd w:val="clear" w:color="auto" w:fill="F2F2F2" w:themeFill="background1" w:themeFillShade="F2"/>
        <w:rPr>
          <w:rFonts w:ascii="Segoe UI" w:eastAsia="Times New Roman" w:hAnsi="Segoe UI" w:cs="Segoe UI"/>
          <w:b/>
          <w:color w:val="000000"/>
          <w:sz w:val="23"/>
          <w:szCs w:val="23"/>
        </w:rPr>
      </w:pPr>
      <w:r w:rsidRPr="00BD44D6">
        <w:rPr>
          <w:rFonts w:ascii="Segoe UI" w:eastAsia="Times New Roman" w:hAnsi="Segoe UI" w:cs="Segoe UI"/>
          <w:b/>
          <w:color w:val="000000"/>
          <w:sz w:val="23"/>
          <w:szCs w:val="23"/>
        </w:rPr>
        <w:t>WRP 2019 Priority: Advancing Compatible Planning in the West for America’s Defense, Energy, Environment and Infrastructure through Enhancing Collaboration among Federal, State and Tribal Entities</w:t>
      </w:r>
    </w:p>
    <w:p w14:paraId="31F944A3" w14:textId="27FBB901" w:rsidR="002D41B5" w:rsidRPr="00BD44D6" w:rsidRDefault="00BD44D6" w:rsidP="00BD44D6">
      <w:pPr>
        <w:numPr>
          <w:ilvl w:val="1"/>
          <w:numId w:val="2"/>
        </w:numPr>
        <w:rPr>
          <w:rFonts w:ascii="Segoe UI" w:eastAsia="Times New Roman" w:hAnsi="Segoe UI" w:cs="Segoe UI"/>
          <w:b/>
          <w:i/>
          <w:color w:val="000000"/>
          <w:sz w:val="23"/>
          <w:szCs w:val="23"/>
        </w:rPr>
      </w:pPr>
      <w:r w:rsidRPr="00BD44D6">
        <w:rPr>
          <w:rFonts w:ascii="Segoe UI" w:eastAsia="Times New Roman" w:hAnsi="Segoe UI" w:cs="Segoe UI"/>
          <w:i/>
          <w:color w:val="000000"/>
          <w:sz w:val="23"/>
          <w:szCs w:val="23"/>
        </w:rPr>
        <w:t>Please s</w:t>
      </w:r>
      <w:r w:rsidR="002D41B5" w:rsidRPr="00BD44D6">
        <w:rPr>
          <w:rFonts w:ascii="Segoe UI" w:eastAsia="Times New Roman" w:hAnsi="Segoe UI" w:cs="Segoe UI"/>
          <w:i/>
          <w:color w:val="000000"/>
          <w:sz w:val="23"/>
          <w:szCs w:val="23"/>
        </w:rPr>
        <w:t xml:space="preserve">ee attached </w:t>
      </w:r>
      <w:r w:rsidR="008978A3">
        <w:rPr>
          <w:rFonts w:ascii="Segoe UI" w:eastAsia="Times New Roman" w:hAnsi="Segoe UI" w:cs="Segoe UI"/>
          <w:i/>
          <w:color w:val="000000"/>
          <w:sz w:val="23"/>
          <w:szCs w:val="23"/>
        </w:rPr>
        <w:t xml:space="preserve">priority </w:t>
      </w:r>
      <w:r w:rsidR="002D41B5" w:rsidRPr="00BD44D6">
        <w:rPr>
          <w:rFonts w:ascii="Segoe UI" w:eastAsia="Times New Roman" w:hAnsi="Segoe UI" w:cs="Segoe UI"/>
          <w:i/>
          <w:color w:val="000000"/>
          <w:sz w:val="23"/>
          <w:szCs w:val="23"/>
        </w:rPr>
        <w:t>survey r</w:t>
      </w:r>
      <w:r w:rsidR="008978A3">
        <w:rPr>
          <w:rFonts w:ascii="Segoe UI" w:eastAsia="Times New Roman" w:hAnsi="Segoe UI" w:cs="Segoe UI"/>
          <w:i/>
          <w:color w:val="000000"/>
          <w:sz w:val="23"/>
          <w:szCs w:val="23"/>
        </w:rPr>
        <w:t>equest</w:t>
      </w:r>
      <w:bookmarkStart w:id="0" w:name="_GoBack"/>
      <w:bookmarkEnd w:id="0"/>
      <w:r w:rsidR="002D41B5" w:rsidRPr="00BD44D6">
        <w:rPr>
          <w:rFonts w:ascii="Segoe UI" w:eastAsia="Times New Roman" w:hAnsi="Segoe UI" w:cs="Segoe UI"/>
          <w:i/>
          <w:color w:val="000000"/>
          <w:sz w:val="23"/>
          <w:szCs w:val="23"/>
        </w:rPr>
        <w:t xml:space="preserve"> (phase 1)</w:t>
      </w:r>
      <w:r w:rsidRPr="00BD44D6">
        <w:rPr>
          <w:rFonts w:ascii="Segoe UI" w:eastAsia="Times New Roman" w:hAnsi="Segoe UI" w:cs="Segoe UI"/>
          <w:i/>
          <w:color w:val="000000"/>
          <w:sz w:val="23"/>
          <w:szCs w:val="23"/>
        </w:rPr>
        <w:t>; responses to Tribal engagement listed on page</w:t>
      </w:r>
      <w:r w:rsidR="00A75814">
        <w:rPr>
          <w:rFonts w:ascii="Segoe UI" w:eastAsia="Times New Roman" w:hAnsi="Segoe UI" w:cs="Segoe UI"/>
          <w:i/>
          <w:color w:val="000000"/>
          <w:sz w:val="23"/>
          <w:szCs w:val="23"/>
        </w:rPr>
        <w:t>s</w:t>
      </w:r>
      <w:r w:rsidRPr="00BD44D6">
        <w:rPr>
          <w:rFonts w:ascii="Segoe UI" w:eastAsia="Times New Roman" w:hAnsi="Segoe UI" w:cs="Segoe UI"/>
          <w:i/>
          <w:color w:val="000000"/>
          <w:sz w:val="23"/>
          <w:szCs w:val="23"/>
        </w:rPr>
        <w:t xml:space="preserve"> four</w:t>
      </w:r>
      <w:r w:rsidR="00B74E3D">
        <w:rPr>
          <w:rFonts w:ascii="Segoe UI" w:eastAsia="Times New Roman" w:hAnsi="Segoe UI" w:cs="Segoe UI"/>
          <w:i/>
          <w:color w:val="000000"/>
          <w:sz w:val="23"/>
          <w:szCs w:val="23"/>
        </w:rPr>
        <w:t xml:space="preserve"> through seven.</w:t>
      </w:r>
    </w:p>
    <w:p w14:paraId="50EC755F" w14:textId="760B3E19" w:rsidR="000C6610" w:rsidRPr="00BD44D6" w:rsidRDefault="000C6610" w:rsidP="00BD44D6">
      <w:pPr>
        <w:numPr>
          <w:ilvl w:val="0"/>
          <w:numId w:val="2"/>
        </w:numPr>
        <w:shd w:val="clear" w:color="auto" w:fill="F2F2F2" w:themeFill="background1" w:themeFillShade="F2"/>
        <w:rPr>
          <w:rFonts w:ascii="Segoe UI" w:eastAsia="Times New Roman" w:hAnsi="Segoe UI" w:cs="Segoe UI"/>
          <w:b/>
          <w:color w:val="000000"/>
          <w:sz w:val="23"/>
          <w:szCs w:val="23"/>
        </w:rPr>
      </w:pPr>
      <w:r w:rsidRPr="00BD44D6">
        <w:rPr>
          <w:rFonts w:ascii="Segoe UI" w:eastAsia="Times New Roman" w:hAnsi="Segoe UI" w:cs="Segoe UI"/>
          <w:b/>
          <w:color w:val="000000"/>
          <w:sz w:val="23"/>
          <w:szCs w:val="23"/>
        </w:rPr>
        <w:t xml:space="preserve">Upcoming WRP Activities </w:t>
      </w:r>
      <w:r w:rsidR="00BD44D6" w:rsidRPr="00BD44D6">
        <w:rPr>
          <w:rFonts w:ascii="Segoe UI" w:eastAsia="Times New Roman" w:hAnsi="Segoe UI" w:cs="Segoe UI"/>
          <w:i/>
          <w:color w:val="000000"/>
          <w:sz w:val="23"/>
          <w:szCs w:val="23"/>
        </w:rPr>
        <w:t xml:space="preserve">(Please see page </w:t>
      </w:r>
      <w:r w:rsidR="00B74E3D">
        <w:rPr>
          <w:rFonts w:ascii="Segoe UI" w:eastAsia="Times New Roman" w:hAnsi="Segoe UI" w:cs="Segoe UI"/>
          <w:i/>
          <w:color w:val="000000"/>
          <w:sz w:val="23"/>
          <w:szCs w:val="23"/>
        </w:rPr>
        <w:t>eight</w:t>
      </w:r>
      <w:r w:rsidR="00BD44D6" w:rsidRPr="00BD44D6">
        <w:rPr>
          <w:rFonts w:ascii="Segoe UI" w:eastAsia="Times New Roman" w:hAnsi="Segoe UI" w:cs="Segoe UI"/>
          <w:i/>
          <w:color w:val="000000"/>
          <w:sz w:val="23"/>
          <w:szCs w:val="23"/>
        </w:rPr>
        <w:t>)</w:t>
      </w:r>
    </w:p>
    <w:p w14:paraId="574230F5" w14:textId="0B90E6A1" w:rsidR="000C6610" w:rsidRPr="00BD44D6" w:rsidRDefault="000C6610" w:rsidP="000C6610">
      <w:pPr>
        <w:numPr>
          <w:ilvl w:val="1"/>
          <w:numId w:val="2"/>
        </w:numPr>
        <w:rPr>
          <w:rFonts w:ascii="Segoe UI" w:eastAsia="Times New Roman" w:hAnsi="Segoe UI" w:cs="Segoe UI"/>
          <w:color w:val="000000"/>
          <w:sz w:val="23"/>
          <w:szCs w:val="23"/>
        </w:rPr>
      </w:pPr>
      <w:r w:rsidRPr="00BD44D6">
        <w:rPr>
          <w:rFonts w:ascii="Segoe UI" w:eastAsia="Times New Roman" w:hAnsi="Segoe UI" w:cs="Segoe UI"/>
          <w:color w:val="000000"/>
          <w:sz w:val="23"/>
          <w:szCs w:val="23"/>
        </w:rPr>
        <w:t xml:space="preserve">WRP Natural Resources Committee Webinar focused on Tribal/Cultural Resources by Clayton </w:t>
      </w:r>
      <w:proofErr w:type="spellStart"/>
      <w:r w:rsidRPr="00BD44D6">
        <w:rPr>
          <w:rFonts w:ascii="Segoe UI" w:eastAsia="Times New Roman" w:hAnsi="Segoe UI" w:cs="Segoe UI"/>
          <w:color w:val="000000"/>
          <w:sz w:val="23"/>
          <w:szCs w:val="23"/>
        </w:rPr>
        <w:t>Honyumptewa</w:t>
      </w:r>
      <w:proofErr w:type="spellEnd"/>
      <w:r w:rsidRPr="00BD44D6">
        <w:rPr>
          <w:rFonts w:ascii="Segoe UI" w:eastAsia="Times New Roman" w:hAnsi="Segoe UI" w:cs="Segoe UI"/>
          <w:color w:val="000000"/>
          <w:sz w:val="23"/>
          <w:szCs w:val="23"/>
        </w:rPr>
        <w:t xml:space="preserve"> and Abbie </w:t>
      </w:r>
      <w:proofErr w:type="spellStart"/>
      <w:r w:rsidRPr="00BD44D6">
        <w:rPr>
          <w:rFonts w:ascii="Segoe UI" w:eastAsia="Times New Roman" w:hAnsi="Segoe UI" w:cs="Segoe UI"/>
          <w:color w:val="000000"/>
          <w:sz w:val="23"/>
          <w:szCs w:val="23"/>
        </w:rPr>
        <w:t>Jossie</w:t>
      </w:r>
      <w:proofErr w:type="spellEnd"/>
    </w:p>
    <w:p w14:paraId="2E2B603D" w14:textId="77777777" w:rsidR="000C6610" w:rsidRPr="00BD44D6" w:rsidRDefault="000C6610" w:rsidP="000C6610">
      <w:pPr>
        <w:numPr>
          <w:ilvl w:val="2"/>
          <w:numId w:val="2"/>
        </w:numPr>
        <w:rPr>
          <w:rFonts w:ascii="Segoe UI" w:eastAsia="Times New Roman" w:hAnsi="Segoe UI" w:cs="Segoe UI"/>
          <w:i/>
          <w:color w:val="000000"/>
          <w:sz w:val="23"/>
          <w:szCs w:val="23"/>
        </w:rPr>
      </w:pPr>
      <w:r w:rsidRPr="00BD44D6">
        <w:rPr>
          <w:rFonts w:ascii="Segoe UI" w:eastAsia="Times New Roman" w:hAnsi="Segoe UI" w:cs="Segoe UI"/>
          <w:i/>
          <w:color w:val="000000"/>
          <w:sz w:val="23"/>
          <w:szCs w:val="23"/>
        </w:rPr>
        <w:t>Seeking input</w:t>
      </w:r>
    </w:p>
    <w:p w14:paraId="1C45C740" w14:textId="6B97808C" w:rsidR="003307F4" w:rsidRPr="00BD44D6" w:rsidRDefault="003307F4" w:rsidP="000C6610">
      <w:pPr>
        <w:numPr>
          <w:ilvl w:val="1"/>
          <w:numId w:val="2"/>
        </w:numPr>
        <w:rPr>
          <w:rFonts w:ascii="Segoe UI" w:eastAsia="Times New Roman" w:hAnsi="Segoe UI" w:cs="Segoe UI"/>
          <w:i/>
          <w:color w:val="000000"/>
          <w:sz w:val="23"/>
          <w:szCs w:val="23"/>
        </w:rPr>
      </w:pPr>
      <w:r w:rsidRPr="00BD44D6">
        <w:rPr>
          <w:rFonts w:ascii="Segoe UI" w:eastAsia="Times New Roman" w:hAnsi="Segoe UI" w:cs="Segoe UI"/>
          <w:b/>
          <w:color w:val="000000"/>
          <w:sz w:val="23"/>
          <w:szCs w:val="23"/>
        </w:rPr>
        <w:t xml:space="preserve">June 19th WRP Tribal Working Group Meeting in Denver, Colorado. </w:t>
      </w:r>
    </w:p>
    <w:p w14:paraId="79E140DC" w14:textId="7DA34F2F" w:rsidR="003307F4" w:rsidRPr="00BD44D6" w:rsidRDefault="003307F4" w:rsidP="00BD44D6">
      <w:pPr>
        <w:ind w:left="1440"/>
        <w:rPr>
          <w:rFonts w:ascii="Segoe UI" w:eastAsia="Times New Roman" w:hAnsi="Segoe UI" w:cs="Segoe UI"/>
          <w:color w:val="000000"/>
          <w:sz w:val="23"/>
          <w:szCs w:val="23"/>
        </w:rPr>
      </w:pPr>
      <w:r w:rsidRPr="00BD44D6">
        <w:rPr>
          <w:rFonts w:ascii="Segoe UI" w:eastAsia="Times New Roman" w:hAnsi="Segoe UI" w:cs="Segoe UI"/>
          <w:color w:val="000000"/>
          <w:sz w:val="23"/>
          <w:szCs w:val="23"/>
        </w:rPr>
        <w:t>Meeting location: 1600 Broadway, Fifth Floor Conference Room, Denver, CO 80202 (hosted by the Western Governors Association)</w:t>
      </w:r>
    </w:p>
    <w:p w14:paraId="67B16055" w14:textId="16CE317E" w:rsidR="006D39EF" w:rsidRPr="00BD44D6" w:rsidRDefault="006D39EF" w:rsidP="00BD44D6">
      <w:pPr>
        <w:numPr>
          <w:ilvl w:val="0"/>
          <w:numId w:val="2"/>
        </w:numPr>
        <w:shd w:val="clear" w:color="auto" w:fill="F2F2F2" w:themeFill="background1" w:themeFillShade="F2"/>
        <w:rPr>
          <w:rFonts w:ascii="Segoe UI" w:eastAsia="Times New Roman" w:hAnsi="Segoe UI" w:cs="Segoe UI"/>
          <w:b/>
          <w:color w:val="000000"/>
          <w:sz w:val="23"/>
          <w:szCs w:val="23"/>
        </w:rPr>
      </w:pPr>
      <w:r w:rsidRPr="00BD44D6">
        <w:rPr>
          <w:rFonts w:ascii="Segoe UI" w:eastAsia="Times New Roman" w:hAnsi="Segoe UI" w:cs="Segoe UI"/>
          <w:b/>
          <w:color w:val="000000"/>
          <w:sz w:val="23"/>
          <w:szCs w:val="23"/>
        </w:rPr>
        <w:t xml:space="preserve">Information Sharing- All </w:t>
      </w:r>
    </w:p>
    <w:p w14:paraId="3802801B" w14:textId="77777777" w:rsidR="009A0E7D" w:rsidRPr="00BD44D6" w:rsidRDefault="009A0E7D" w:rsidP="009A0E7D">
      <w:pPr>
        <w:numPr>
          <w:ilvl w:val="1"/>
          <w:numId w:val="2"/>
        </w:numPr>
        <w:rPr>
          <w:rFonts w:ascii="Segoe UI" w:eastAsia="Times New Roman" w:hAnsi="Segoe UI" w:cs="Segoe UI"/>
          <w:i/>
          <w:color w:val="000000"/>
          <w:sz w:val="23"/>
          <w:szCs w:val="23"/>
        </w:rPr>
      </w:pPr>
      <w:r w:rsidRPr="00BD44D6">
        <w:rPr>
          <w:rFonts w:ascii="Segoe UI" w:hAnsi="Segoe UI" w:cs="Segoe UI"/>
          <w:color w:val="000000"/>
          <w:sz w:val="23"/>
          <w:szCs w:val="23"/>
        </w:rPr>
        <w:t xml:space="preserve">Department of Homeland Security Update by </w:t>
      </w:r>
      <w:r w:rsidR="00054D23" w:rsidRPr="00BD44D6">
        <w:rPr>
          <w:rFonts w:ascii="Segoe UI" w:hAnsi="Segoe UI" w:cs="Segoe UI"/>
          <w:color w:val="000000"/>
          <w:sz w:val="23"/>
          <w:szCs w:val="23"/>
        </w:rPr>
        <w:t>David T. Munro, Ph.D.</w:t>
      </w:r>
      <w:r w:rsidRPr="00BD44D6">
        <w:rPr>
          <w:rStyle w:val="apple-converted-space"/>
          <w:rFonts w:ascii="Segoe UI" w:hAnsi="Segoe UI" w:cs="Segoe UI"/>
          <w:color w:val="000000"/>
          <w:sz w:val="23"/>
          <w:szCs w:val="23"/>
        </w:rPr>
        <w:t xml:space="preserve">, </w:t>
      </w:r>
      <w:r w:rsidR="00054D23" w:rsidRPr="00BD44D6">
        <w:rPr>
          <w:rFonts w:ascii="Segoe UI" w:hAnsi="Segoe UI" w:cs="Segoe UI"/>
          <w:color w:val="000000"/>
          <w:sz w:val="23"/>
          <w:szCs w:val="23"/>
        </w:rPr>
        <w:t>Director, Tribal Government Affairs</w:t>
      </w:r>
      <w:r w:rsidRPr="00BD44D6">
        <w:rPr>
          <w:rFonts w:ascii="Segoe UI" w:hAnsi="Segoe UI" w:cs="Segoe UI"/>
          <w:color w:val="000000"/>
          <w:sz w:val="23"/>
          <w:szCs w:val="23"/>
        </w:rPr>
        <w:t>, DHS</w:t>
      </w:r>
    </w:p>
    <w:p w14:paraId="5898337D" w14:textId="5E294C4C" w:rsidR="00054D23" w:rsidRPr="00BD44D6" w:rsidRDefault="009A0E7D" w:rsidP="009A0E7D">
      <w:pPr>
        <w:numPr>
          <w:ilvl w:val="1"/>
          <w:numId w:val="2"/>
        </w:numPr>
        <w:rPr>
          <w:rFonts w:ascii="Segoe UI" w:eastAsia="Times New Roman" w:hAnsi="Segoe UI" w:cs="Segoe UI"/>
          <w:i/>
          <w:color w:val="000000"/>
          <w:sz w:val="23"/>
          <w:szCs w:val="23"/>
        </w:rPr>
      </w:pPr>
      <w:r w:rsidRPr="00BD44D6">
        <w:rPr>
          <w:rFonts w:ascii="Segoe UI" w:hAnsi="Segoe UI" w:cs="Segoe UI"/>
          <w:color w:val="000000"/>
          <w:sz w:val="23"/>
          <w:szCs w:val="23"/>
        </w:rPr>
        <w:t xml:space="preserve">BLM Update on Resource Management Plans in the WRP Region by Abbie </w:t>
      </w:r>
      <w:proofErr w:type="spellStart"/>
      <w:r w:rsidRPr="00BD44D6">
        <w:rPr>
          <w:rFonts w:ascii="Segoe UI" w:hAnsi="Segoe UI" w:cs="Segoe UI"/>
          <w:color w:val="000000"/>
          <w:sz w:val="23"/>
          <w:szCs w:val="23"/>
        </w:rPr>
        <w:t>Jossie</w:t>
      </w:r>
      <w:proofErr w:type="spellEnd"/>
      <w:r w:rsidRPr="00BD44D6">
        <w:rPr>
          <w:rFonts w:ascii="Segoe UI" w:hAnsi="Segoe UI" w:cs="Segoe UI"/>
          <w:color w:val="000000"/>
          <w:sz w:val="23"/>
          <w:szCs w:val="23"/>
        </w:rPr>
        <w:t>, Deputy State Director, Resources, BLM Utah</w:t>
      </w:r>
      <w:r w:rsidR="00B74E3D">
        <w:rPr>
          <w:rFonts w:ascii="Segoe UI" w:hAnsi="Segoe UI" w:cs="Segoe UI"/>
          <w:color w:val="000000"/>
          <w:sz w:val="23"/>
          <w:szCs w:val="23"/>
        </w:rPr>
        <w:t xml:space="preserve"> (please see attached)</w:t>
      </w:r>
    </w:p>
    <w:p w14:paraId="3217A350" w14:textId="2DD8288B" w:rsidR="00ED0F7C" w:rsidRPr="00BD44D6" w:rsidRDefault="002D41B5" w:rsidP="002D41B5">
      <w:pPr>
        <w:numPr>
          <w:ilvl w:val="1"/>
          <w:numId w:val="2"/>
        </w:numPr>
        <w:rPr>
          <w:rStyle w:val="apple-converted-space"/>
          <w:rFonts w:ascii="Segoe UI" w:eastAsia="Times New Roman" w:hAnsi="Segoe UI" w:cs="Segoe UI"/>
          <w:color w:val="000000"/>
          <w:sz w:val="23"/>
          <w:szCs w:val="23"/>
        </w:rPr>
      </w:pPr>
      <w:r w:rsidRPr="00BD44D6">
        <w:rPr>
          <w:rFonts w:ascii="Segoe UI" w:hAnsi="Segoe UI" w:cs="Segoe UI"/>
          <w:color w:val="000000"/>
          <w:sz w:val="23"/>
          <w:szCs w:val="23"/>
        </w:rPr>
        <w:t>Network for Landscape Conservation (NLC) five-year national</w:t>
      </w:r>
      <w:r w:rsidRPr="00BD44D6">
        <w:rPr>
          <w:rStyle w:val="apple-converted-space"/>
          <w:rFonts w:ascii="Segoe UI" w:hAnsi="Segoe UI" w:cs="Segoe UI"/>
          <w:color w:val="000000"/>
          <w:sz w:val="23"/>
          <w:szCs w:val="23"/>
        </w:rPr>
        <w:t> </w:t>
      </w:r>
      <w:hyperlink r:id="rId8" w:history="1">
        <w:r w:rsidRPr="00BD44D6">
          <w:rPr>
            <w:rStyle w:val="Hyperlink"/>
            <w:rFonts w:ascii="Segoe UI" w:hAnsi="Segoe UI" w:cs="Segoe UI"/>
            <w:color w:val="954F72"/>
            <w:sz w:val="23"/>
            <w:szCs w:val="23"/>
          </w:rPr>
          <w:t>grant program</w:t>
        </w:r>
      </w:hyperlink>
      <w:r w:rsidRPr="00BD44D6">
        <w:rPr>
          <w:rStyle w:val="apple-converted-space"/>
          <w:rFonts w:ascii="Segoe UI" w:hAnsi="Segoe UI" w:cs="Segoe UI"/>
          <w:color w:val="000000"/>
          <w:sz w:val="23"/>
          <w:szCs w:val="23"/>
        </w:rPr>
        <w:t> </w:t>
      </w:r>
      <w:r w:rsidR="00ED0F7C" w:rsidRPr="00BD44D6">
        <w:rPr>
          <w:rStyle w:val="apple-converted-space"/>
          <w:rFonts w:ascii="Segoe UI" w:hAnsi="Segoe UI" w:cs="Segoe UI"/>
          <w:color w:val="000000"/>
          <w:sz w:val="23"/>
          <w:szCs w:val="23"/>
        </w:rPr>
        <w:t>by Kevin Moody</w:t>
      </w:r>
    </w:p>
    <w:p w14:paraId="6B28E28E" w14:textId="013EC2CB" w:rsidR="006D39EF" w:rsidRPr="00BD44D6" w:rsidRDefault="00ED0F7C" w:rsidP="006D39EF">
      <w:pPr>
        <w:numPr>
          <w:ilvl w:val="2"/>
          <w:numId w:val="2"/>
        </w:numPr>
        <w:rPr>
          <w:rFonts w:ascii="Segoe UI" w:eastAsia="Times New Roman" w:hAnsi="Segoe UI" w:cs="Segoe UI"/>
          <w:i/>
          <w:color w:val="000000"/>
          <w:sz w:val="23"/>
          <w:szCs w:val="23"/>
        </w:rPr>
      </w:pPr>
      <w:r w:rsidRPr="00BD44D6">
        <w:rPr>
          <w:rFonts w:ascii="Segoe UI" w:hAnsi="Segoe UI" w:cs="Segoe UI"/>
          <w:i/>
          <w:color w:val="000000"/>
          <w:sz w:val="23"/>
          <w:szCs w:val="23"/>
        </w:rPr>
        <w:t>“</w:t>
      </w:r>
      <w:r w:rsidR="002D41B5" w:rsidRPr="00BD44D6">
        <w:rPr>
          <w:rFonts w:ascii="Segoe UI" w:hAnsi="Segoe UI" w:cs="Segoe UI"/>
          <w:i/>
          <w:color w:val="000000"/>
          <w:sz w:val="23"/>
          <w:szCs w:val="23"/>
        </w:rPr>
        <w:t xml:space="preserve">Fund </w:t>
      </w:r>
      <w:r w:rsidRPr="00BD44D6">
        <w:rPr>
          <w:rFonts w:ascii="Segoe UI" w:hAnsi="Segoe UI" w:cs="Segoe UI"/>
          <w:i/>
          <w:color w:val="000000"/>
          <w:sz w:val="23"/>
          <w:szCs w:val="23"/>
        </w:rPr>
        <w:t xml:space="preserve">is to </w:t>
      </w:r>
      <w:r w:rsidR="002D41B5" w:rsidRPr="00BD44D6">
        <w:rPr>
          <w:rFonts w:ascii="Segoe UI" w:hAnsi="Segoe UI" w:cs="Segoe UI"/>
          <w:i/>
          <w:color w:val="000000"/>
          <w:sz w:val="23"/>
          <w:szCs w:val="23"/>
        </w:rPr>
        <w:t>include a focus on collaboratives that involve tribes in a meaningful way.</w:t>
      </w:r>
      <w:r w:rsidRPr="00BD44D6">
        <w:rPr>
          <w:rFonts w:ascii="Segoe UI" w:hAnsi="Segoe UI" w:cs="Segoe UI"/>
          <w:i/>
          <w:color w:val="000000"/>
          <w:sz w:val="23"/>
          <w:szCs w:val="23"/>
        </w:rPr>
        <w:t>”</w:t>
      </w:r>
    </w:p>
    <w:p w14:paraId="5250E862" w14:textId="0F797857" w:rsidR="00113621" w:rsidRPr="00BD00DD" w:rsidRDefault="00113621" w:rsidP="00BD44D6">
      <w:pPr>
        <w:numPr>
          <w:ilvl w:val="0"/>
          <w:numId w:val="2"/>
        </w:numPr>
        <w:shd w:val="clear" w:color="auto" w:fill="F2F2F2" w:themeFill="background1" w:themeFillShade="F2"/>
        <w:rPr>
          <w:rFonts w:ascii="Segoe UI" w:eastAsia="Times New Roman" w:hAnsi="Segoe UI" w:cs="Segoe UI"/>
          <w:b/>
          <w:color w:val="000000"/>
          <w:sz w:val="23"/>
          <w:szCs w:val="23"/>
        </w:rPr>
      </w:pPr>
      <w:r w:rsidRPr="00BD00DD">
        <w:rPr>
          <w:rFonts w:ascii="Segoe UI" w:eastAsia="Times New Roman" w:hAnsi="Segoe UI" w:cs="Segoe UI"/>
          <w:b/>
          <w:color w:val="000000"/>
          <w:sz w:val="23"/>
          <w:szCs w:val="23"/>
        </w:rPr>
        <w:t>S</w:t>
      </w:r>
      <w:r w:rsidR="0085091B" w:rsidRPr="00BD00DD">
        <w:rPr>
          <w:rFonts w:ascii="Segoe UI" w:eastAsia="Times New Roman" w:hAnsi="Segoe UI" w:cs="Segoe UI"/>
          <w:b/>
          <w:color w:val="000000"/>
          <w:sz w:val="23"/>
          <w:szCs w:val="23"/>
        </w:rPr>
        <w:t>eeking Input</w:t>
      </w:r>
      <w:r w:rsidR="003307F4" w:rsidRPr="00BD00DD">
        <w:rPr>
          <w:rFonts w:ascii="Segoe UI" w:eastAsia="Times New Roman" w:hAnsi="Segoe UI" w:cs="Segoe UI"/>
          <w:b/>
          <w:color w:val="000000"/>
          <w:sz w:val="23"/>
          <w:szCs w:val="23"/>
        </w:rPr>
        <w:t xml:space="preserve"> on Next Steps</w:t>
      </w:r>
    </w:p>
    <w:p w14:paraId="15B4865A" w14:textId="20A46ABC" w:rsidR="00C5242D" w:rsidRPr="00BD44D6" w:rsidRDefault="00B30059" w:rsidP="00C5242D">
      <w:pPr>
        <w:numPr>
          <w:ilvl w:val="1"/>
          <w:numId w:val="2"/>
        </w:numPr>
        <w:rPr>
          <w:rFonts w:ascii="Segoe UI" w:eastAsia="Times New Roman" w:hAnsi="Segoe UI" w:cs="Segoe UI"/>
          <w:color w:val="000000"/>
          <w:sz w:val="23"/>
          <w:szCs w:val="23"/>
        </w:rPr>
      </w:pPr>
      <w:r w:rsidRPr="00BD00DD">
        <w:rPr>
          <w:rFonts w:ascii="Segoe UI" w:eastAsia="Times New Roman" w:hAnsi="Segoe UI" w:cs="Segoe UI"/>
          <w:color w:val="000000"/>
          <w:sz w:val="23"/>
          <w:szCs w:val="23"/>
        </w:rPr>
        <w:t xml:space="preserve">Schedule next call </w:t>
      </w:r>
      <w:r w:rsidR="003307F4" w:rsidRPr="00BD00DD">
        <w:rPr>
          <w:rFonts w:ascii="Segoe UI" w:eastAsia="Times New Roman" w:hAnsi="Segoe UI" w:cs="Segoe UI"/>
          <w:color w:val="000000"/>
          <w:sz w:val="23"/>
          <w:szCs w:val="23"/>
        </w:rPr>
        <w:t>to continue discussions</w:t>
      </w:r>
    </w:p>
    <w:p w14:paraId="49308F2F" w14:textId="77777777" w:rsidR="00BD44D6" w:rsidRPr="001D1923" w:rsidRDefault="00BD44D6" w:rsidP="00BD44D6">
      <w:pPr>
        <w:shd w:val="clear" w:color="auto" w:fill="D9D9D9" w:themeFill="background1" w:themeFillShade="D9"/>
        <w:tabs>
          <w:tab w:val="num" w:pos="1080"/>
        </w:tabs>
        <w:jc w:val="center"/>
        <w:rPr>
          <w:rFonts w:ascii="Segoe UI" w:hAnsi="Segoe UI" w:cs="Segoe UI"/>
          <w:sz w:val="23"/>
          <w:szCs w:val="23"/>
        </w:rPr>
      </w:pPr>
      <w:r w:rsidRPr="001D1923">
        <w:rPr>
          <w:rFonts w:ascii="Segoe UI" w:hAnsi="Segoe UI" w:cs="Segoe UI"/>
          <w:b/>
          <w:sz w:val="23"/>
          <w:szCs w:val="23"/>
        </w:rPr>
        <w:lastRenderedPageBreak/>
        <w:t>March 2019 TETWG RSVP</w:t>
      </w:r>
    </w:p>
    <w:p w14:paraId="66F1D5E3" w14:textId="77777777" w:rsidR="00BD44D6" w:rsidRPr="00C5242D" w:rsidRDefault="00BD44D6" w:rsidP="00BD44D6">
      <w:pPr>
        <w:pStyle w:val="ListParagraph"/>
        <w:numPr>
          <w:ilvl w:val="0"/>
          <w:numId w:val="13"/>
        </w:numPr>
        <w:rPr>
          <w:rFonts w:ascii="Segoe UI" w:hAnsi="Segoe UI" w:cs="Segoe UI"/>
          <w:sz w:val="22"/>
          <w:szCs w:val="23"/>
        </w:rPr>
      </w:pPr>
      <w:r w:rsidRPr="00C5242D">
        <w:rPr>
          <w:rFonts w:ascii="Segoe UI" w:hAnsi="Segoe UI" w:cs="Segoe UI"/>
          <w:sz w:val="22"/>
          <w:szCs w:val="23"/>
        </w:rPr>
        <w:t xml:space="preserve">Steve </w:t>
      </w:r>
      <w:proofErr w:type="spellStart"/>
      <w:r w:rsidRPr="00C5242D">
        <w:rPr>
          <w:rFonts w:ascii="Segoe UI" w:hAnsi="Segoe UI" w:cs="Segoe UI"/>
          <w:sz w:val="22"/>
          <w:szCs w:val="23"/>
        </w:rPr>
        <w:t>Arenson</w:t>
      </w:r>
      <w:proofErr w:type="spellEnd"/>
      <w:r w:rsidRPr="00C5242D">
        <w:rPr>
          <w:rFonts w:ascii="Segoe UI" w:hAnsi="Segoe UI" w:cs="Segoe UI"/>
          <w:sz w:val="22"/>
          <w:szCs w:val="23"/>
        </w:rPr>
        <w:t>, Deputy Director, Installations Planning, Office of the Deputy Assistant Secretary of the Air Force for Installations (WRP Energy Committee Co-Chair)</w:t>
      </w:r>
    </w:p>
    <w:p w14:paraId="66A7612B" w14:textId="77777777" w:rsidR="00BD44D6" w:rsidRPr="00C5242D" w:rsidRDefault="00BD44D6" w:rsidP="00BD44D6">
      <w:pPr>
        <w:numPr>
          <w:ilvl w:val="0"/>
          <w:numId w:val="13"/>
        </w:numPr>
        <w:rPr>
          <w:rFonts w:ascii="Segoe UI" w:hAnsi="Segoe UI" w:cs="Segoe UI"/>
          <w:sz w:val="22"/>
          <w:szCs w:val="23"/>
        </w:rPr>
      </w:pPr>
      <w:r w:rsidRPr="00C5242D">
        <w:rPr>
          <w:rFonts w:ascii="Segoe UI" w:hAnsi="Segoe UI" w:cs="Segoe UI"/>
          <w:sz w:val="22"/>
          <w:szCs w:val="23"/>
        </w:rPr>
        <w:t>Melanie Barnes, Deputy State Director, Land and Resources, New Mexico, Bureau of Land Management</w:t>
      </w:r>
    </w:p>
    <w:p w14:paraId="3E47AA8E" w14:textId="77777777" w:rsidR="00BD44D6" w:rsidRPr="00C5242D" w:rsidRDefault="00BD44D6" w:rsidP="00BD44D6">
      <w:pPr>
        <w:pStyle w:val="ListParagraph"/>
        <w:numPr>
          <w:ilvl w:val="0"/>
          <w:numId w:val="13"/>
        </w:numPr>
        <w:rPr>
          <w:rFonts w:ascii="Segoe UI" w:hAnsi="Segoe UI" w:cs="Segoe UI"/>
          <w:color w:val="000000" w:themeColor="text1"/>
          <w:sz w:val="22"/>
          <w:szCs w:val="23"/>
        </w:rPr>
      </w:pPr>
      <w:r w:rsidRPr="00C5242D">
        <w:rPr>
          <w:rFonts w:ascii="Segoe UI" w:hAnsi="Segoe UI" w:cs="Segoe UI"/>
          <w:color w:val="000000" w:themeColor="text1"/>
          <w:sz w:val="22"/>
          <w:szCs w:val="23"/>
        </w:rPr>
        <w:t>Astor Boozer, Regional Conservationist – West, USDA-NRCS</w:t>
      </w:r>
    </w:p>
    <w:p w14:paraId="5E66CDB2" w14:textId="77777777" w:rsidR="00BD44D6" w:rsidRPr="00C5242D" w:rsidRDefault="00BD44D6" w:rsidP="00BD44D6">
      <w:pPr>
        <w:pStyle w:val="ListParagraph"/>
        <w:numPr>
          <w:ilvl w:val="0"/>
          <w:numId w:val="13"/>
        </w:numPr>
        <w:rPr>
          <w:rFonts w:ascii="Segoe UI" w:hAnsi="Segoe UI" w:cs="Segoe UI"/>
          <w:color w:val="000000" w:themeColor="text1"/>
          <w:sz w:val="22"/>
          <w:szCs w:val="23"/>
        </w:rPr>
      </w:pPr>
      <w:r w:rsidRPr="00C5242D">
        <w:rPr>
          <w:rFonts w:ascii="Segoe UI" w:hAnsi="Segoe UI" w:cs="Segoe UI"/>
          <w:color w:val="000000" w:themeColor="text1"/>
          <w:sz w:val="22"/>
          <w:szCs w:val="23"/>
        </w:rPr>
        <w:t xml:space="preserve">Amy </w:t>
      </w:r>
      <w:proofErr w:type="spellStart"/>
      <w:r w:rsidRPr="00C5242D">
        <w:rPr>
          <w:rFonts w:ascii="Segoe UI" w:hAnsi="Segoe UI" w:cs="Segoe UI"/>
          <w:color w:val="000000" w:themeColor="text1"/>
          <w:sz w:val="22"/>
          <w:szCs w:val="23"/>
        </w:rPr>
        <w:t>Caramanica</w:t>
      </w:r>
      <w:proofErr w:type="spellEnd"/>
      <w:r w:rsidRPr="00C5242D">
        <w:rPr>
          <w:rFonts w:ascii="Segoe UI" w:hAnsi="Segoe UI" w:cs="Segoe UI"/>
          <w:color w:val="000000" w:themeColor="text1"/>
          <w:sz w:val="22"/>
          <w:szCs w:val="23"/>
        </w:rPr>
        <w:t>, Associate- Booz Allen Hamilton, OASD(EI&amp;E)/REPI</w:t>
      </w:r>
    </w:p>
    <w:p w14:paraId="28EE03C7" w14:textId="77777777" w:rsidR="00BD44D6" w:rsidRPr="00C5242D" w:rsidRDefault="00BD44D6" w:rsidP="00BD44D6">
      <w:pPr>
        <w:pStyle w:val="ListParagraph"/>
        <w:numPr>
          <w:ilvl w:val="0"/>
          <w:numId w:val="13"/>
        </w:numPr>
        <w:rPr>
          <w:rFonts w:ascii="Segoe UI" w:hAnsi="Segoe UI" w:cs="Segoe UI"/>
          <w:sz w:val="22"/>
          <w:szCs w:val="23"/>
        </w:rPr>
      </w:pPr>
      <w:r w:rsidRPr="00C5242D">
        <w:rPr>
          <w:rFonts w:ascii="Segoe UI" w:hAnsi="Segoe UI" w:cs="Segoe UI"/>
          <w:sz w:val="22"/>
          <w:szCs w:val="23"/>
        </w:rPr>
        <w:t>Laurence Chauvet, FEMA HQ Tribal Liaison</w:t>
      </w:r>
    </w:p>
    <w:p w14:paraId="4E13A22A" w14:textId="77777777" w:rsidR="00BD44D6" w:rsidRPr="00C5242D" w:rsidRDefault="00BD44D6" w:rsidP="00BD44D6">
      <w:pPr>
        <w:pStyle w:val="ListParagraph"/>
        <w:numPr>
          <w:ilvl w:val="0"/>
          <w:numId w:val="13"/>
        </w:numPr>
        <w:rPr>
          <w:rFonts w:ascii="Segoe UI" w:hAnsi="Segoe UI" w:cs="Segoe UI"/>
          <w:sz w:val="22"/>
          <w:szCs w:val="23"/>
        </w:rPr>
      </w:pPr>
      <w:r w:rsidRPr="00C5242D">
        <w:rPr>
          <w:rFonts w:ascii="Segoe UI" w:hAnsi="Segoe UI" w:cs="Segoe UI"/>
          <w:sz w:val="22"/>
          <w:szCs w:val="23"/>
        </w:rPr>
        <w:t>Amy Duffy, Consultant/WRP Coordinator, Duffy Consulting</w:t>
      </w:r>
    </w:p>
    <w:p w14:paraId="6240F9ED" w14:textId="77777777" w:rsidR="00BD44D6" w:rsidRPr="00C5242D" w:rsidRDefault="00BD44D6" w:rsidP="00BD44D6">
      <w:pPr>
        <w:pStyle w:val="ListParagraph"/>
        <w:numPr>
          <w:ilvl w:val="0"/>
          <w:numId w:val="13"/>
        </w:numPr>
        <w:rPr>
          <w:rFonts w:ascii="Segoe UI" w:hAnsi="Segoe UI" w:cs="Segoe UI"/>
          <w:sz w:val="22"/>
          <w:szCs w:val="23"/>
        </w:rPr>
      </w:pPr>
      <w:r w:rsidRPr="00C5242D">
        <w:rPr>
          <w:rFonts w:ascii="Segoe UI" w:hAnsi="Segoe UI" w:cs="Segoe UI"/>
          <w:sz w:val="22"/>
          <w:szCs w:val="23"/>
        </w:rPr>
        <w:t xml:space="preserve">Morgan Ferris, Program Assistant, Colorado </w:t>
      </w:r>
      <w:proofErr w:type="spellStart"/>
      <w:r w:rsidRPr="00C5242D">
        <w:rPr>
          <w:rFonts w:ascii="Segoe UI" w:hAnsi="Segoe UI" w:cs="Segoe UI"/>
          <w:sz w:val="22"/>
          <w:szCs w:val="23"/>
        </w:rPr>
        <w:t>Commision</w:t>
      </w:r>
      <w:proofErr w:type="spellEnd"/>
      <w:r w:rsidRPr="00C5242D">
        <w:rPr>
          <w:rFonts w:ascii="Segoe UI" w:hAnsi="Segoe UI" w:cs="Segoe UI"/>
          <w:sz w:val="22"/>
          <w:szCs w:val="23"/>
        </w:rPr>
        <w:t xml:space="preserve"> of Indian Affairs</w:t>
      </w:r>
    </w:p>
    <w:p w14:paraId="71C0DCAD" w14:textId="77777777" w:rsidR="00BD44D6" w:rsidRPr="00C5242D" w:rsidRDefault="00BD44D6" w:rsidP="00BD44D6">
      <w:pPr>
        <w:pStyle w:val="ListParagraph"/>
        <w:numPr>
          <w:ilvl w:val="0"/>
          <w:numId w:val="13"/>
        </w:numPr>
        <w:rPr>
          <w:rFonts w:ascii="Segoe UI" w:hAnsi="Segoe UI" w:cs="Segoe UI"/>
          <w:sz w:val="22"/>
          <w:szCs w:val="23"/>
        </w:rPr>
      </w:pPr>
      <w:r w:rsidRPr="00C5242D">
        <w:rPr>
          <w:rFonts w:ascii="Segoe UI" w:hAnsi="Segoe UI" w:cs="Segoe UI"/>
          <w:sz w:val="22"/>
          <w:szCs w:val="23"/>
        </w:rPr>
        <w:t xml:space="preserve">Kristine </w:t>
      </w:r>
      <w:proofErr w:type="spellStart"/>
      <w:r w:rsidRPr="00C5242D">
        <w:rPr>
          <w:rFonts w:ascii="Segoe UI" w:hAnsi="Segoe UI" w:cs="Segoe UI"/>
          <w:sz w:val="22"/>
          <w:szCs w:val="23"/>
        </w:rPr>
        <w:t>FireThunder</w:t>
      </w:r>
      <w:proofErr w:type="spellEnd"/>
      <w:r w:rsidRPr="00C5242D">
        <w:rPr>
          <w:rFonts w:ascii="Segoe UI" w:hAnsi="Segoe UI" w:cs="Segoe UI"/>
          <w:sz w:val="22"/>
          <w:szCs w:val="23"/>
        </w:rPr>
        <w:t>, Policy Advisor, Arizona Governor’s Office</w:t>
      </w:r>
    </w:p>
    <w:p w14:paraId="0EDEC20D" w14:textId="77777777" w:rsidR="00BD44D6" w:rsidRPr="00C5242D" w:rsidRDefault="00BD44D6" w:rsidP="00BD44D6">
      <w:pPr>
        <w:pStyle w:val="ListParagraph"/>
        <w:numPr>
          <w:ilvl w:val="0"/>
          <w:numId w:val="13"/>
        </w:numPr>
        <w:rPr>
          <w:rFonts w:ascii="Segoe UI" w:hAnsi="Segoe UI" w:cs="Segoe UI"/>
          <w:color w:val="000000" w:themeColor="text1"/>
          <w:sz w:val="22"/>
          <w:szCs w:val="23"/>
        </w:rPr>
      </w:pPr>
      <w:r w:rsidRPr="00C5242D">
        <w:rPr>
          <w:rFonts w:ascii="Segoe UI" w:hAnsi="Segoe UI" w:cs="Segoe UI"/>
          <w:color w:val="000000" w:themeColor="text1"/>
          <w:sz w:val="22"/>
          <w:szCs w:val="23"/>
        </w:rPr>
        <w:t xml:space="preserve">Javier </w:t>
      </w:r>
      <w:proofErr w:type="spellStart"/>
      <w:r w:rsidRPr="00C5242D">
        <w:rPr>
          <w:rFonts w:ascii="Segoe UI" w:hAnsi="Segoe UI" w:cs="Segoe UI"/>
          <w:color w:val="000000" w:themeColor="text1"/>
          <w:sz w:val="22"/>
          <w:szCs w:val="23"/>
        </w:rPr>
        <w:t>Gurrola</w:t>
      </w:r>
      <w:proofErr w:type="spellEnd"/>
      <w:r w:rsidRPr="00C5242D">
        <w:rPr>
          <w:rFonts w:ascii="Segoe UI" w:hAnsi="Segoe UI" w:cs="Segoe UI"/>
          <w:color w:val="000000" w:themeColor="text1"/>
          <w:sz w:val="22"/>
          <w:szCs w:val="23"/>
        </w:rPr>
        <w:t>, Executive Director, Tucson Sector, U.S. Border Patrol</w:t>
      </w:r>
    </w:p>
    <w:p w14:paraId="12C7211A" w14:textId="77777777" w:rsidR="00BD44D6" w:rsidRPr="00C5242D" w:rsidRDefault="00BD44D6" w:rsidP="00BD44D6">
      <w:pPr>
        <w:pStyle w:val="ListParagraph"/>
        <w:numPr>
          <w:ilvl w:val="0"/>
          <w:numId w:val="13"/>
        </w:numPr>
        <w:rPr>
          <w:rFonts w:ascii="Segoe UI" w:hAnsi="Segoe UI" w:cs="Segoe UI"/>
          <w:color w:val="000000" w:themeColor="text1"/>
          <w:sz w:val="22"/>
          <w:szCs w:val="23"/>
        </w:rPr>
      </w:pPr>
      <w:r w:rsidRPr="00C5242D">
        <w:rPr>
          <w:rFonts w:ascii="Segoe UI" w:hAnsi="Segoe UI" w:cs="Segoe UI"/>
          <w:color w:val="000000" w:themeColor="text1"/>
          <w:sz w:val="22"/>
          <w:szCs w:val="23"/>
        </w:rPr>
        <w:t>Leanna Hale, Land and Water Resources Director, Fallon Paiute-Shoshone Tribe</w:t>
      </w:r>
    </w:p>
    <w:p w14:paraId="7C4D94A5" w14:textId="77777777" w:rsidR="00BD44D6" w:rsidRPr="00C5242D" w:rsidRDefault="00BD44D6" w:rsidP="00BD44D6">
      <w:pPr>
        <w:pStyle w:val="ListParagraph"/>
        <w:numPr>
          <w:ilvl w:val="0"/>
          <w:numId w:val="13"/>
        </w:numPr>
        <w:rPr>
          <w:rFonts w:ascii="Segoe UI" w:hAnsi="Segoe UI" w:cs="Segoe UI"/>
          <w:i/>
          <w:color w:val="000000" w:themeColor="text1"/>
          <w:sz w:val="22"/>
          <w:szCs w:val="23"/>
        </w:rPr>
      </w:pPr>
      <w:r w:rsidRPr="00C5242D">
        <w:rPr>
          <w:rFonts w:ascii="Segoe UI" w:hAnsi="Segoe UI" w:cs="Segoe UI"/>
          <w:i/>
          <w:color w:val="000000" w:themeColor="text1"/>
          <w:sz w:val="22"/>
          <w:szCs w:val="23"/>
        </w:rPr>
        <w:t xml:space="preserve">Matt </w:t>
      </w:r>
      <w:proofErr w:type="spellStart"/>
      <w:r w:rsidRPr="00C5242D">
        <w:rPr>
          <w:rFonts w:ascii="Segoe UI" w:hAnsi="Segoe UI" w:cs="Segoe UI"/>
          <w:i/>
          <w:color w:val="000000" w:themeColor="text1"/>
          <w:sz w:val="22"/>
          <w:szCs w:val="23"/>
        </w:rPr>
        <w:t>Heckard</w:t>
      </w:r>
      <w:proofErr w:type="spellEnd"/>
      <w:r w:rsidRPr="00C5242D">
        <w:rPr>
          <w:rFonts w:ascii="Segoe UI" w:hAnsi="Segoe UI" w:cs="Segoe UI"/>
          <w:i/>
          <w:color w:val="000000" w:themeColor="text1"/>
          <w:sz w:val="22"/>
          <w:szCs w:val="23"/>
        </w:rPr>
        <w:t xml:space="preserve">, Assistant Director – Preparedness, </w:t>
      </w:r>
      <w:proofErr w:type="gramStart"/>
      <w:r w:rsidRPr="00C5242D">
        <w:rPr>
          <w:rFonts w:ascii="Segoe UI" w:hAnsi="Segoe UI" w:cs="Segoe UI"/>
          <w:i/>
          <w:color w:val="000000" w:themeColor="text1"/>
          <w:sz w:val="22"/>
          <w:szCs w:val="23"/>
        </w:rPr>
        <w:t>AZ  Department</w:t>
      </w:r>
      <w:proofErr w:type="gramEnd"/>
      <w:r w:rsidRPr="00C5242D">
        <w:rPr>
          <w:rFonts w:ascii="Segoe UI" w:hAnsi="Segoe UI" w:cs="Segoe UI"/>
          <w:i/>
          <w:color w:val="000000" w:themeColor="text1"/>
          <w:sz w:val="22"/>
          <w:szCs w:val="23"/>
        </w:rPr>
        <w:t xml:space="preserve"> of Emergency and Military Affairs</w:t>
      </w:r>
    </w:p>
    <w:p w14:paraId="474C729B" w14:textId="77777777" w:rsidR="00BD44D6" w:rsidRPr="00C5242D" w:rsidRDefault="00BD44D6" w:rsidP="00BD44D6">
      <w:pPr>
        <w:pStyle w:val="ListParagraph"/>
        <w:numPr>
          <w:ilvl w:val="0"/>
          <w:numId w:val="13"/>
        </w:numPr>
        <w:rPr>
          <w:rFonts w:ascii="Segoe UI" w:hAnsi="Segoe UI" w:cs="Segoe UI"/>
          <w:sz w:val="22"/>
          <w:szCs w:val="23"/>
        </w:rPr>
      </w:pPr>
      <w:r w:rsidRPr="00C5242D">
        <w:rPr>
          <w:rFonts w:ascii="Segoe UI" w:hAnsi="Segoe UI" w:cs="Segoe UI"/>
          <w:sz w:val="22"/>
          <w:szCs w:val="23"/>
        </w:rPr>
        <w:t xml:space="preserve">Clayton </w:t>
      </w:r>
      <w:proofErr w:type="spellStart"/>
      <w:r w:rsidRPr="00C5242D">
        <w:rPr>
          <w:rFonts w:ascii="Segoe UI" w:hAnsi="Segoe UI" w:cs="Segoe UI"/>
          <w:sz w:val="22"/>
          <w:szCs w:val="23"/>
        </w:rPr>
        <w:t>Honyumptewa</w:t>
      </w:r>
      <w:proofErr w:type="spellEnd"/>
      <w:r w:rsidRPr="00C5242D">
        <w:rPr>
          <w:rFonts w:ascii="Segoe UI" w:hAnsi="Segoe UI" w:cs="Segoe UI"/>
          <w:sz w:val="22"/>
          <w:szCs w:val="23"/>
        </w:rPr>
        <w:t>, Director, Hopi Tribe – Department of Natural Resources (Co-Chair WRP Natural Resources Committee)</w:t>
      </w:r>
    </w:p>
    <w:p w14:paraId="5AD5771A" w14:textId="77777777" w:rsidR="00BD44D6" w:rsidRPr="00C5242D" w:rsidRDefault="00BD44D6" w:rsidP="00BD44D6">
      <w:pPr>
        <w:pStyle w:val="ListParagraph"/>
        <w:numPr>
          <w:ilvl w:val="0"/>
          <w:numId w:val="13"/>
        </w:numPr>
        <w:rPr>
          <w:rFonts w:ascii="Segoe UI" w:hAnsi="Segoe UI" w:cs="Segoe UI"/>
          <w:sz w:val="22"/>
          <w:szCs w:val="23"/>
        </w:rPr>
      </w:pPr>
      <w:r w:rsidRPr="00C5242D">
        <w:rPr>
          <w:rFonts w:ascii="Segoe UI" w:hAnsi="Segoe UI" w:cs="Segoe UI"/>
          <w:sz w:val="22"/>
          <w:szCs w:val="23"/>
        </w:rPr>
        <w:t xml:space="preserve">Abbie </w:t>
      </w:r>
      <w:proofErr w:type="spellStart"/>
      <w:r w:rsidRPr="00C5242D">
        <w:rPr>
          <w:rFonts w:ascii="Segoe UI" w:hAnsi="Segoe UI" w:cs="Segoe UI"/>
          <w:sz w:val="22"/>
          <w:szCs w:val="23"/>
        </w:rPr>
        <w:t>Jossie</w:t>
      </w:r>
      <w:proofErr w:type="spellEnd"/>
      <w:r w:rsidRPr="00C5242D">
        <w:rPr>
          <w:rFonts w:ascii="Segoe UI" w:hAnsi="Segoe UI" w:cs="Segoe UI"/>
          <w:sz w:val="22"/>
          <w:szCs w:val="23"/>
        </w:rPr>
        <w:t>, Deputy State Director, Utah, Bureau of Land Management (WRP Natural Resources Committee Co-Chair)</w:t>
      </w:r>
    </w:p>
    <w:p w14:paraId="4A4715A2" w14:textId="77777777" w:rsidR="00BD44D6" w:rsidRPr="00C5242D" w:rsidRDefault="00BD44D6" w:rsidP="00BD44D6">
      <w:pPr>
        <w:pStyle w:val="ListParagraph"/>
        <w:numPr>
          <w:ilvl w:val="0"/>
          <w:numId w:val="13"/>
        </w:numPr>
        <w:rPr>
          <w:rFonts w:ascii="Segoe UI" w:hAnsi="Segoe UI" w:cs="Segoe UI"/>
          <w:sz w:val="22"/>
          <w:szCs w:val="23"/>
        </w:rPr>
      </w:pPr>
      <w:r w:rsidRPr="00C5242D">
        <w:rPr>
          <w:rFonts w:ascii="Segoe UI" w:hAnsi="Segoe UI" w:cs="Segoe UI"/>
          <w:sz w:val="22"/>
          <w:szCs w:val="23"/>
        </w:rPr>
        <w:t>Ronald Kneebone, Ph.D. Director, Tribal Nations Technical Center – USACE</w:t>
      </w:r>
    </w:p>
    <w:p w14:paraId="2415C4FD" w14:textId="77777777" w:rsidR="00BD44D6" w:rsidRPr="00C5242D" w:rsidRDefault="00BD44D6" w:rsidP="00BD44D6">
      <w:pPr>
        <w:pStyle w:val="ListParagraph"/>
        <w:numPr>
          <w:ilvl w:val="0"/>
          <w:numId w:val="13"/>
        </w:numPr>
        <w:rPr>
          <w:rFonts w:ascii="Segoe UI" w:hAnsi="Segoe UI" w:cs="Segoe UI"/>
          <w:sz w:val="22"/>
          <w:szCs w:val="23"/>
        </w:rPr>
      </w:pPr>
      <w:r w:rsidRPr="00C5242D">
        <w:rPr>
          <w:rFonts w:ascii="Segoe UI" w:hAnsi="Segoe UI" w:cs="Segoe UI"/>
          <w:sz w:val="22"/>
          <w:szCs w:val="23"/>
        </w:rPr>
        <w:t>Doug Little, Deputy Assistant Secretary for Intergovernmental and External Affairs, Department of Energy</w:t>
      </w:r>
    </w:p>
    <w:p w14:paraId="7232EF48" w14:textId="77777777" w:rsidR="00BD44D6" w:rsidRPr="00C5242D" w:rsidRDefault="00BD44D6" w:rsidP="00BD44D6">
      <w:pPr>
        <w:pStyle w:val="ListParagraph"/>
        <w:numPr>
          <w:ilvl w:val="0"/>
          <w:numId w:val="13"/>
        </w:numPr>
        <w:rPr>
          <w:rFonts w:ascii="Segoe UI" w:hAnsi="Segoe UI" w:cs="Segoe UI"/>
          <w:color w:val="000000" w:themeColor="text1"/>
          <w:sz w:val="22"/>
          <w:szCs w:val="23"/>
        </w:rPr>
      </w:pPr>
      <w:r w:rsidRPr="00C5242D">
        <w:rPr>
          <w:rFonts w:ascii="Segoe UI" w:hAnsi="Segoe UI" w:cs="Segoe UI"/>
          <w:color w:val="000000" w:themeColor="text1"/>
          <w:sz w:val="22"/>
          <w:szCs w:val="23"/>
        </w:rPr>
        <w:t>Shelly Lubin, Assistant Chief, U.S. Border Patrol (WRP SC Member)</w:t>
      </w:r>
    </w:p>
    <w:p w14:paraId="2712810A" w14:textId="77777777" w:rsidR="00BD44D6" w:rsidRPr="00C5242D" w:rsidRDefault="00BD44D6" w:rsidP="00BD44D6">
      <w:pPr>
        <w:pStyle w:val="ListParagraph"/>
        <w:numPr>
          <w:ilvl w:val="0"/>
          <w:numId w:val="13"/>
        </w:numPr>
        <w:rPr>
          <w:rFonts w:ascii="Segoe UI" w:hAnsi="Segoe UI" w:cs="Segoe UI"/>
          <w:color w:val="000000" w:themeColor="text1"/>
          <w:sz w:val="22"/>
          <w:szCs w:val="23"/>
        </w:rPr>
      </w:pPr>
      <w:r w:rsidRPr="00C5242D">
        <w:rPr>
          <w:rFonts w:ascii="Segoe UI" w:hAnsi="Segoe UI" w:cs="Segoe UI"/>
          <w:color w:val="000000" w:themeColor="text1"/>
          <w:sz w:val="22"/>
          <w:szCs w:val="23"/>
        </w:rPr>
        <w:t xml:space="preserve">Gregory </w:t>
      </w:r>
      <w:proofErr w:type="spellStart"/>
      <w:r w:rsidRPr="00C5242D">
        <w:rPr>
          <w:rFonts w:ascii="Segoe UI" w:hAnsi="Segoe UI" w:cs="Segoe UI"/>
          <w:color w:val="000000" w:themeColor="text1"/>
          <w:sz w:val="22"/>
          <w:szCs w:val="23"/>
        </w:rPr>
        <w:t>Mehojah</w:t>
      </w:r>
      <w:proofErr w:type="spellEnd"/>
      <w:r w:rsidRPr="00C5242D">
        <w:rPr>
          <w:rFonts w:ascii="Segoe UI" w:hAnsi="Segoe UI" w:cs="Segoe UI"/>
          <w:color w:val="000000" w:themeColor="text1"/>
          <w:sz w:val="22"/>
          <w:szCs w:val="23"/>
        </w:rPr>
        <w:t>, Deputy Regional Director, Bureau of Indian Affairs, Southwest Region</w:t>
      </w:r>
    </w:p>
    <w:p w14:paraId="0BED150F" w14:textId="77777777" w:rsidR="00BD44D6" w:rsidRPr="00C5242D" w:rsidRDefault="00BD44D6" w:rsidP="00BD44D6">
      <w:pPr>
        <w:pStyle w:val="ListParagraph"/>
        <w:numPr>
          <w:ilvl w:val="0"/>
          <w:numId w:val="13"/>
        </w:numPr>
        <w:rPr>
          <w:rFonts w:ascii="Segoe UI" w:hAnsi="Segoe UI" w:cs="Segoe UI"/>
          <w:sz w:val="22"/>
          <w:szCs w:val="23"/>
        </w:rPr>
      </w:pPr>
      <w:r w:rsidRPr="00C5242D">
        <w:rPr>
          <w:rFonts w:ascii="Segoe UI" w:hAnsi="Segoe UI" w:cs="Segoe UI"/>
          <w:sz w:val="22"/>
          <w:szCs w:val="23"/>
        </w:rPr>
        <w:t>Kevin Moody, Infrastructure Ecologist Team Leader, FHWA (WRP SC Member and Co-Chair of MRHSDP&amp;A Committee)</w:t>
      </w:r>
    </w:p>
    <w:p w14:paraId="214D8B4F" w14:textId="77777777" w:rsidR="00BD44D6" w:rsidRPr="00C5242D" w:rsidRDefault="00BD44D6" w:rsidP="00BD44D6">
      <w:pPr>
        <w:pStyle w:val="ListParagraph"/>
        <w:numPr>
          <w:ilvl w:val="0"/>
          <w:numId w:val="13"/>
        </w:numPr>
        <w:rPr>
          <w:rFonts w:ascii="Segoe UI" w:hAnsi="Segoe UI" w:cs="Segoe UI"/>
          <w:color w:val="000000" w:themeColor="text1"/>
          <w:sz w:val="22"/>
          <w:szCs w:val="23"/>
        </w:rPr>
      </w:pPr>
      <w:r w:rsidRPr="00C5242D">
        <w:rPr>
          <w:rFonts w:ascii="Segoe UI" w:hAnsi="Segoe UI" w:cs="Segoe UI"/>
          <w:color w:val="000000" w:themeColor="text1"/>
          <w:sz w:val="22"/>
          <w:szCs w:val="23"/>
        </w:rPr>
        <w:t>Michael Mower, Deputy Chief of Staff, Utah Governor’s Office (Acting WRP State Co-Chair and WRP Lead SC Co-Chair)</w:t>
      </w:r>
    </w:p>
    <w:p w14:paraId="36E62BA5" w14:textId="77777777" w:rsidR="00BD44D6" w:rsidRPr="00C5242D" w:rsidRDefault="00BD44D6" w:rsidP="00BD44D6">
      <w:pPr>
        <w:pStyle w:val="ListParagraph"/>
        <w:numPr>
          <w:ilvl w:val="0"/>
          <w:numId w:val="13"/>
        </w:numPr>
        <w:rPr>
          <w:rFonts w:ascii="Segoe UI" w:hAnsi="Segoe UI" w:cs="Segoe UI"/>
          <w:color w:val="000000" w:themeColor="text1"/>
          <w:sz w:val="22"/>
          <w:szCs w:val="23"/>
        </w:rPr>
      </w:pPr>
      <w:r w:rsidRPr="00C5242D">
        <w:rPr>
          <w:rFonts w:ascii="Segoe UI" w:hAnsi="Segoe UI" w:cs="Segoe UI"/>
          <w:color w:val="000000" w:themeColor="text1"/>
          <w:sz w:val="22"/>
          <w:szCs w:val="23"/>
        </w:rPr>
        <w:t>David Munro, Department of Homeland Security</w:t>
      </w:r>
    </w:p>
    <w:p w14:paraId="37251988" w14:textId="77777777" w:rsidR="00BD44D6" w:rsidRPr="00C5242D" w:rsidRDefault="00BD44D6" w:rsidP="00BD44D6">
      <w:pPr>
        <w:pStyle w:val="ListParagraph"/>
        <w:numPr>
          <w:ilvl w:val="0"/>
          <w:numId w:val="13"/>
        </w:numPr>
        <w:rPr>
          <w:rFonts w:ascii="Segoe UI" w:hAnsi="Segoe UI" w:cs="Segoe UI"/>
          <w:color w:val="000000" w:themeColor="text1"/>
          <w:sz w:val="22"/>
          <w:szCs w:val="23"/>
        </w:rPr>
      </w:pPr>
      <w:r w:rsidRPr="00C5242D">
        <w:rPr>
          <w:rFonts w:ascii="Segoe UI" w:hAnsi="Segoe UI" w:cs="Segoe UI"/>
          <w:color w:val="000000" w:themeColor="text1"/>
          <w:sz w:val="22"/>
          <w:szCs w:val="23"/>
        </w:rPr>
        <w:t xml:space="preserve">Kevin </w:t>
      </w:r>
      <w:proofErr w:type="spellStart"/>
      <w:r w:rsidRPr="00C5242D">
        <w:rPr>
          <w:rFonts w:ascii="Segoe UI" w:hAnsi="Segoe UI" w:cs="Segoe UI"/>
          <w:color w:val="000000" w:themeColor="text1"/>
          <w:sz w:val="22"/>
          <w:szCs w:val="23"/>
        </w:rPr>
        <w:t>O’Berry</w:t>
      </w:r>
      <w:proofErr w:type="spellEnd"/>
      <w:r w:rsidRPr="00C5242D">
        <w:rPr>
          <w:rFonts w:ascii="Segoe UI" w:hAnsi="Segoe UI" w:cs="Segoe UI"/>
          <w:color w:val="000000" w:themeColor="text1"/>
          <w:sz w:val="22"/>
          <w:szCs w:val="23"/>
        </w:rPr>
        <w:t>, 56</w:t>
      </w:r>
      <w:r w:rsidRPr="00C5242D">
        <w:rPr>
          <w:rFonts w:ascii="Segoe UI" w:hAnsi="Segoe UI" w:cs="Segoe UI"/>
          <w:color w:val="000000" w:themeColor="text1"/>
          <w:sz w:val="22"/>
          <w:szCs w:val="23"/>
          <w:vertAlign w:val="superscript"/>
        </w:rPr>
        <w:t>th</w:t>
      </w:r>
      <w:r w:rsidRPr="00C5242D">
        <w:rPr>
          <w:rFonts w:ascii="Segoe UI" w:hAnsi="Segoe UI" w:cs="Segoe UI"/>
          <w:color w:val="000000" w:themeColor="text1"/>
          <w:sz w:val="22"/>
          <w:szCs w:val="23"/>
        </w:rPr>
        <w:t xml:space="preserve"> Range Management Office Intergovernmental Liaison, Luke AFB</w:t>
      </w:r>
    </w:p>
    <w:p w14:paraId="25513FEA" w14:textId="77777777" w:rsidR="00BD44D6" w:rsidRPr="00C5242D" w:rsidRDefault="00BD44D6" w:rsidP="00BD44D6">
      <w:pPr>
        <w:pStyle w:val="ListParagraph"/>
        <w:numPr>
          <w:ilvl w:val="0"/>
          <w:numId w:val="13"/>
        </w:numPr>
        <w:rPr>
          <w:rFonts w:ascii="Segoe UI" w:hAnsi="Segoe UI" w:cs="Segoe UI"/>
          <w:sz w:val="22"/>
          <w:szCs w:val="23"/>
        </w:rPr>
      </w:pPr>
      <w:r w:rsidRPr="00C5242D">
        <w:rPr>
          <w:rFonts w:ascii="Segoe UI" w:hAnsi="Segoe UI" w:cs="Segoe UI"/>
          <w:sz w:val="22"/>
          <w:szCs w:val="23"/>
        </w:rPr>
        <w:t xml:space="preserve">Steve </w:t>
      </w:r>
      <w:proofErr w:type="spellStart"/>
      <w:r w:rsidRPr="00C5242D">
        <w:rPr>
          <w:rFonts w:ascii="Segoe UI" w:hAnsi="Segoe UI" w:cs="Segoe UI"/>
          <w:sz w:val="22"/>
          <w:szCs w:val="23"/>
        </w:rPr>
        <w:t>Pennix</w:t>
      </w:r>
      <w:proofErr w:type="spellEnd"/>
      <w:r w:rsidRPr="00C5242D">
        <w:rPr>
          <w:rFonts w:ascii="Segoe UI" w:hAnsi="Segoe UI" w:cs="Segoe UI"/>
          <w:sz w:val="22"/>
          <w:szCs w:val="23"/>
        </w:rPr>
        <w:t>, Supervisory Range Specialist, Naval Air Weapons Station China Lake</w:t>
      </w:r>
    </w:p>
    <w:p w14:paraId="390DAEC1" w14:textId="77777777" w:rsidR="00BD44D6" w:rsidRPr="00C5242D" w:rsidRDefault="00BD44D6" w:rsidP="00BD44D6">
      <w:pPr>
        <w:pStyle w:val="ListParagraph"/>
        <w:numPr>
          <w:ilvl w:val="0"/>
          <w:numId w:val="13"/>
        </w:numPr>
        <w:rPr>
          <w:rFonts w:ascii="Segoe UI" w:hAnsi="Segoe UI" w:cs="Segoe UI"/>
          <w:sz w:val="22"/>
          <w:szCs w:val="23"/>
        </w:rPr>
      </w:pPr>
      <w:r w:rsidRPr="00C5242D">
        <w:rPr>
          <w:rFonts w:ascii="Segoe UI" w:hAnsi="Segoe UI" w:cs="Segoe UI"/>
          <w:sz w:val="22"/>
          <w:szCs w:val="23"/>
        </w:rPr>
        <w:t xml:space="preserve">Christopher </w:t>
      </w:r>
      <w:proofErr w:type="spellStart"/>
      <w:r w:rsidRPr="00C5242D">
        <w:rPr>
          <w:rFonts w:ascii="Segoe UI" w:hAnsi="Segoe UI" w:cs="Segoe UI"/>
          <w:sz w:val="22"/>
          <w:szCs w:val="23"/>
        </w:rPr>
        <w:t>Poehlmann</w:t>
      </w:r>
      <w:proofErr w:type="spellEnd"/>
      <w:r w:rsidRPr="00C5242D">
        <w:rPr>
          <w:rFonts w:ascii="Segoe UI" w:hAnsi="Segoe UI" w:cs="Segoe UI"/>
          <w:sz w:val="22"/>
          <w:szCs w:val="23"/>
        </w:rPr>
        <w:t>, Regional Tribal Liaison, FEMA Region IX</w:t>
      </w:r>
    </w:p>
    <w:p w14:paraId="5CF5E52C" w14:textId="77777777" w:rsidR="00BD44D6" w:rsidRPr="00C5242D" w:rsidRDefault="00BD44D6" w:rsidP="00BD44D6">
      <w:pPr>
        <w:pStyle w:val="ListParagraph"/>
        <w:numPr>
          <w:ilvl w:val="0"/>
          <w:numId w:val="13"/>
        </w:numPr>
        <w:rPr>
          <w:rFonts w:ascii="Segoe UI" w:hAnsi="Segoe UI" w:cs="Segoe UI"/>
          <w:sz w:val="22"/>
          <w:szCs w:val="23"/>
        </w:rPr>
      </w:pPr>
      <w:r w:rsidRPr="00C5242D">
        <w:rPr>
          <w:rFonts w:ascii="Segoe UI" w:hAnsi="Segoe UI" w:cs="Segoe UI"/>
          <w:sz w:val="22"/>
          <w:szCs w:val="23"/>
        </w:rPr>
        <w:t>Connie Reitman, Executive Director, Inter-Tribal Council of CA, Inc. (WRP SC Member and WRP MRHSDP&amp;A Committee Co-Chair)</w:t>
      </w:r>
    </w:p>
    <w:p w14:paraId="6065B8A0" w14:textId="77777777" w:rsidR="00BD44D6" w:rsidRPr="00C5242D" w:rsidRDefault="00BD44D6" w:rsidP="00BD44D6">
      <w:pPr>
        <w:pStyle w:val="ListParagraph"/>
        <w:numPr>
          <w:ilvl w:val="0"/>
          <w:numId w:val="13"/>
        </w:numPr>
        <w:rPr>
          <w:rFonts w:ascii="Segoe UI" w:hAnsi="Segoe UI" w:cs="Segoe UI"/>
          <w:i/>
          <w:color w:val="000000" w:themeColor="text1"/>
          <w:sz w:val="22"/>
          <w:szCs w:val="23"/>
        </w:rPr>
      </w:pPr>
      <w:r w:rsidRPr="00C5242D">
        <w:rPr>
          <w:rFonts w:ascii="Segoe UI" w:hAnsi="Segoe UI" w:cs="Segoe UI"/>
          <w:i/>
          <w:color w:val="000000" w:themeColor="text1"/>
          <w:sz w:val="22"/>
          <w:szCs w:val="23"/>
        </w:rPr>
        <w:t xml:space="preserve">Lara </w:t>
      </w:r>
      <w:proofErr w:type="spellStart"/>
      <w:r w:rsidRPr="00C5242D">
        <w:rPr>
          <w:rFonts w:ascii="Segoe UI" w:hAnsi="Segoe UI" w:cs="Segoe UI"/>
          <w:i/>
          <w:color w:val="000000" w:themeColor="text1"/>
          <w:sz w:val="22"/>
          <w:szCs w:val="23"/>
        </w:rPr>
        <w:t>Rozzell</w:t>
      </w:r>
      <w:proofErr w:type="spellEnd"/>
      <w:r w:rsidRPr="00C5242D">
        <w:rPr>
          <w:rFonts w:ascii="Segoe UI" w:hAnsi="Segoe UI" w:cs="Segoe UI"/>
          <w:i/>
          <w:color w:val="000000" w:themeColor="text1"/>
          <w:sz w:val="22"/>
          <w:szCs w:val="23"/>
        </w:rPr>
        <w:t>, Energy &amp; Minerals, National Park Service</w:t>
      </w:r>
    </w:p>
    <w:p w14:paraId="3968C4B1" w14:textId="77777777" w:rsidR="00BD44D6" w:rsidRPr="00C5242D" w:rsidRDefault="00BD44D6" w:rsidP="00BD44D6">
      <w:pPr>
        <w:pStyle w:val="ListParagraph"/>
        <w:numPr>
          <w:ilvl w:val="0"/>
          <w:numId w:val="13"/>
        </w:numPr>
        <w:rPr>
          <w:rFonts w:ascii="Segoe UI" w:hAnsi="Segoe UI" w:cs="Segoe UI"/>
          <w:i/>
          <w:sz w:val="22"/>
          <w:szCs w:val="23"/>
        </w:rPr>
      </w:pPr>
      <w:r w:rsidRPr="00C5242D">
        <w:rPr>
          <w:rFonts w:ascii="Segoe UI" w:hAnsi="Segoe UI" w:cs="Segoe UI"/>
          <w:i/>
          <w:sz w:val="22"/>
          <w:szCs w:val="23"/>
        </w:rPr>
        <w:t>Edgar Ruiz, Director, The Council of State Governments - West</w:t>
      </w:r>
    </w:p>
    <w:p w14:paraId="034E89BB" w14:textId="77777777" w:rsidR="00BD44D6" w:rsidRPr="00C5242D" w:rsidRDefault="00BD44D6" w:rsidP="00BD44D6">
      <w:pPr>
        <w:pStyle w:val="ListParagraph"/>
        <w:numPr>
          <w:ilvl w:val="0"/>
          <w:numId w:val="13"/>
        </w:numPr>
        <w:rPr>
          <w:rFonts w:ascii="Segoe UI" w:hAnsi="Segoe UI" w:cs="Segoe UI"/>
          <w:color w:val="000000" w:themeColor="text1"/>
          <w:sz w:val="22"/>
          <w:szCs w:val="23"/>
        </w:rPr>
      </w:pPr>
      <w:r w:rsidRPr="00C5242D">
        <w:rPr>
          <w:rFonts w:ascii="Segoe UI" w:hAnsi="Segoe UI" w:cs="Segoe UI"/>
          <w:color w:val="000000" w:themeColor="text1"/>
          <w:sz w:val="22"/>
          <w:szCs w:val="23"/>
        </w:rPr>
        <w:t>Virginia Salazar-Halfmoon, Director, Intergovernmental and Public Relations Office, Santa Clara Pueblo</w:t>
      </w:r>
    </w:p>
    <w:p w14:paraId="77066CB9" w14:textId="77777777" w:rsidR="00BD44D6" w:rsidRPr="00C5242D" w:rsidRDefault="00BD44D6" w:rsidP="00BD44D6">
      <w:pPr>
        <w:pStyle w:val="ListParagraph"/>
        <w:numPr>
          <w:ilvl w:val="0"/>
          <w:numId w:val="13"/>
        </w:numPr>
        <w:rPr>
          <w:rFonts w:ascii="Segoe UI" w:hAnsi="Segoe UI" w:cs="Segoe UI"/>
          <w:color w:val="000000" w:themeColor="text1"/>
          <w:sz w:val="22"/>
          <w:szCs w:val="23"/>
        </w:rPr>
      </w:pPr>
      <w:r w:rsidRPr="00C5242D">
        <w:rPr>
          <w:rFonts w:ascii="Segoe UI" w:hAnsi="Segoe UI" w:cs="Segoe UI"/>
          <w:color w:val="000000" w:themeColor="text1"/>
          <w:sz w:val="22"/>
          <w:szCs w:val="23"/>
        </w:rPr>
        <w:t>Shirlee Silversmith, Director, Utah Division of Indian Affairs</w:t>
      </w:r>
    </w:p>
    <w:p w14:paraId="4C85F257" w14:textId="77777777" w:rsidR="00BD44D6" w:rsidRPr="00C5242D" w:rsidRDefault="00BD44D6" w:rsidP="00BD44D6">
      <w:pPr>
        <w:pStyle w:val="ListParagraph"/>
        <w:numPr>
          <w:ilvl w:val="0"/>
          <w:numId w:val="13"/>
        </w:numPr>
        <w:rPr>
          <w:rFonts w:ascii="Segoe UI" w:hAnsi="Segoe UI" w:cs="Segoe UI"/>
          <w:color w:val="000000" w:themeColor="text1"/>
          <w:sz w:val="22"/>
          <w:szCs w:val="23"/>
        </w:rPr>
      </w:pPr>
      <w:r w:rsidRPr="00C5242D">
        <w:rPr>
          <w:rFonts w:ascii="Segoe UI" w:hAnsi="Segoe UI" w:cs="Segoe UI"/>
          <w:color w:val="000000" w:themeColor="text1"/>
          <w:sz w:val="22"/>
          <w:szCs w:val="23"/>
        </w:rPr>
        <w:t xml:space="preserve">Chris </w:t>
      </w:r>
      <w:proofErr w:type="spellStart"/>
      <w:r w:rsidRPr="00C5242D">
        <w:rPr>
          <w:rFonts w:ascii="Segoe UI" w:hAnsi="Segoe UI" w:cs="Segoe UI"/>
          <w:color w:val="000000" w:themeColor="text1"/>
          <w:sz w:val="22"/>
          <w:szCs w:val="23"/>
        </w:rPr>
        <w:t>Stathos</w:t>
      </w:r>
      <w:proofErr w:type="spellEnd"/>
      <w:r w:rsidRPr="00C5242D">
        <w:rPr>
          <w:rFonts w:ascii="Segoe UI" w:hAnsi="Segoe UI" w:cs="Segoe UI"/>
          <w:color w:val="000000" w:themeColor="text1"/>
          <w:sz w:val="22"/>
          <w:szCs w:val="23"/>
        </w:rPr>
        <w:t>, Fleet Environmental Coordinator, Navy Region Southwest (WRP SC Member)</w:t>
      </w:r>
    </w:p>
    <w:p w14:paraId="49AECB32" w14:textId="77777777" w:rsidR="00BD44D6" w:rsidRPr="00C5242D" w:rsidRDefault="00BD44D6" w:rsidP="00BD44D6">
      <w:pPr>
        <w:pStyle w:val="ListParagraph"/>
        <w:numPr>
          <w:ilvl w:val="0"/>
          <w:numId w:val="13"/>
        </w:numPr>
        <w:rPr>
          <w:rFonts w:ascii="Segoe UI" w:hAnsi="Segoe UI" w:cs="Segoe UI"/>
          <w:color w:val="000000" w:themeColor="text1"/>
          <w:sz w:val="22"/>
          <w:szCs w:val="23"/>
        </w:rPr>
      </w:pPr>
      <w:r w:rsidRPr="00C5242D">
        <w:rPr>
          <w:rFonts w:ascii="Segoe UI" w:hAnsi="Segoe UI" w:cs="Segoe UI"/>
          <w:color w:val="000000" w:themeColor="text1"/>
          <w:sz w:val="22"/>
          <w:szCs w:val="23"/>
        </w:rPr>
        <w:t xml:space="preserve">Joseph </w:t>
      </w:r>
      <w:proofErr w:type="spellStart"/>
      <w:r w:rsidRPr="00C5242D">
        <w:rPr>
          <w:rFonts w:ascii="Segoe UI" w:hAnsi="Segoe UI" w:cs="Segoe UI"/>
          <w:color w:val="000000" w:themeColor="text1"/>
          <w:sz w:val="22"/>
          <w:szCs w:val="23"/>
        </w:rPr>
        <w:t>Urrea</w:t>
      </w:r>
      <w:proofErr w:type="spellEnd"/>
      <w:r w:rsidRPr="00C5242D">
        <w:rPr>
          <w:rFonts w:ascii="Segoe UI" w:hAnsi="Segoe UI" w:cs="Segoe UI"/>
          <w:color w:val="000000" w:themeColor="text1"/>
          <w:sz w:val="22"/>
          <w:szCs w:val="23"/>
        </w:rPr>
        <w:t xml:space="preserve">, Tribal Liaison, </w:t>
      </w:r>
      <w:proofErr w:type="gramStart"/>
      <w:r w:rsidRPr="00C5242D">
        <w:rPr>
          <w:rFonts w:ascii="Segoe UI" w:hAnsi="Segoe UI" w:cs="Segoe UI"/>
          <w:color w:val="000000" w:themeColor="text1"/>
          <w:sz w:val="22"/>
          <w:szCs w:val="23"/>
        </w:rPr>
        <w:t>AZ  Department</w:t>
      </w:r>
      <w:proofErr w:type="gramEnd"/>
      <w:r w:rsidRPr="00C5242D">
        <w:rPr>
          <w:rFonts w:ascii="Segoe UI" w:hAnsi="Segoe UI" w:cs="Segoe UI"/>
          <w:color w:val="000000" w:themeColor="text1"/>
          <w:sz w:val="22"/>
          <w:szCs w:val="23"/>
        </w:rPr>
        <w:t xml:space="preserve"> of Emergency and Military Affairs</w:t>
      </w:r>
    </w:p>
    <w:p w14:paraId="2980B1C5" w14:textId="05D6F211" w:rsidR="00BD44D6" w:rsidRPr="00BD44D6" w:rsidRDefault="00BD44D6" w:rsidP="00BD44D6">
      <w:pPr>
        <w:pStyle w:val="ListParagraph"/>
        <w:numPr>
          <w:ilvl w:val="0"/>
          <w:numId w:val="13"/>
        </w:numPr>
        <w:rPr>
          <w:rFonts w:ascii="Segoe UI" w:hAnsi="Segoe UI" w:cs="Segoe UI"/>
          <w:b/>
          <w:i/>
          <w:color w:val="000000" w:themeColor="text1"/>
          <w:sz w:val="22"/>
          <w:szCs w:val="23"/>
          <w:u w:val="single"/>
        </w:rPr>
      </w:pPr>
      <w:r w:rsidRPr="00C5242D">
        <w:rPr>
          <w:rFonts w:ascii="Segoe UI" w:hAnsi="Segoe UI" w:cs="Segoe UI"/>
          <w:i/>
          <w:sz w:val="22"/>
          <w:szCs w:val="23"/>
        </w:rPr>
        <w:t>Ann Wood, Chief, Environmental Services and Support, U.S. Army Environmental Command</w:t>
      </w:r>
      <w:r w:rsidR="00C5242D" w:rsidRPr="00BD44D6">
        <w:rPr>
          <w:rFonts w:ascii="Segoe UI" w:eastAsia="Times New Roman" w:hAnsi="Segoe UI" w:cs="Segoe UI"/>
          <w:color w:val="000000"/>
          <w:sz w:val="23"/>
          <w:szCs w:val="23"/>
        </w:rPr>
        <w:br w:type="page"/>
      </w:r>
    </w:p>
    <w:p w14:paraId="041FD654" w14:textId="2F6AA675" w:rsidR="00C5242D" w:rsidRDefault="00C5242D" w:rsidP="00C5242D">
      <w:pPr>
        <w:jc w:val="center"/>
        <w:rPr>
          <w:rFonts w:ascii="Segoe UI" w:hAnsi="Segoe UI" w:cs="Segoe UI"/>
          <w:i/>
          <w:color w:val="000000"/>
          <w:sz w:val="23"/>
          <w:szCs w:val="23"/>
        </w:rPr>
      </w:pPr>
      <w:r>
        <w:rPr>
          <w:rFonts w:ascii="Segoe UI" w:hAnsi="Segoe UI" w:cs="Segoe UI"/>
          <w:b/>
          <w:bCs/>
          <w:color w:val="4472C4" w:themeColor="accent1"/>
          <w:sz w:val="28"/>
          <w:szCs w:val="23"/>
        </w:rPr>
        <w:lastRenderedPageBreak/>
        <w:t xml:space="preserve">Tribal Engagement Temporary Working Group (TETWG) Action Items </w:t>
      </w:r>
    </w:p>
    <w:p w14:paraId="546E0D63" w14:textId="77777777" w:rsidR="00C5242D" w:rsidRDefault="00C5242D" w:rsidP="00C5242D">
      <w:pPr>
        <w:jc w:val="center"/>
        <w:rPr>
          <w:rFonts w:ascii="Segoe UI" w:hAnsi="Segoe UI" w:cs="Segoe UI"/>
          <w:i/>
          <w:color w:val="000000"/>
          <w:sz w:val="23"/>
          <w:szCs w:val="23"/>
        </w:rPr>
      </w:pPr>
      <w:r>
        <w:rPr>
          <w:rFonts w:ascii="Segoe UI" w:hAnsi="Segoe UI" w:cs="Segoe UI"/>
          <w:i/>
          <w:color w:val="000000"/>
          <w:sz w:val="23"/>
          <w:szCs w:val="23"/>
        </w:rPr>
        <w:t>From November 2018 Meeting</w:t>
      </w:r>
    </w:p>
    <w:p w14:paraId="1D0463A3" w14:textId="12DF9E05" w:rsidR="00C5242D" w:rsidRPr="00456794" w:rsidRDefault="00BD44D6" w:rsidP="00C5242D">
      <w:pPr>
        <w:jc w:val="center"/>
        <w:rPr>
          <w:rFonts w:ascii="Segoe UI" w:hAnsi="Segoe UI" w:cs="Segoe UI"/>
          <w:i/>
          <w:color w:val="C00000"/>
          <w:sz w:val="23"/>
          <w:szCs w:val="23"/>
        </w:rPr>
      </w:pPr>
      <w:r>
        <w:rPr>
          <w:rFonts w:ascii="Segoe UI" w:hAnsi="Segoe UI" w:cs="Segoe UI"/>
          <w:i/>
          <w:color w:val="C00000"/>
          <w:sz w:val="23"/>
          <w:szCs w:val="23"/>
        </w:rPr>
        <w:t xml:space="preserve">March </w:t>
      </w:r>
      <w:r w:rsidR="00C5242D">
        <w:rPr>
          <w:rFonts w:ascii="Segoe UI" w:hAnsi="Segoe UI" w:cs="Segoe UI"/>
          <w:i/>
          <w:color w:val="C00000"/>
          <w:sz w:val="23"/>
          <w:szCs w:val="23"/>
        </w:rPr>
        <w:t>UPDATE</w:t>
      </w:r>
    </w:p>
    <w:p w14:paraId="4C6F216E" w14:textId="77777777" w:rsidR="00C5242D" w:rsidRDefault="00C5242D" w:rsidP="00C5242D">
      <w:pPr>
        <w:jc w:val="center"/>
        <w:rPr>
          <w:rFonts w:ascii="Segoe UI" w:hAnsi="Segoe UI" w:cs="Segoe UI"/>
          <w:color w:val="000000"/>
          <w:sz w:val="23"/>
          <w:szCs w:val="23"/>
        </w:rPr>
      </w:pPr>
    </w:p>
    <w:p w14:paraId="5E626229" w14:textId="77777777" w:rsidR="00C5242D" w:rsidRDefault="00C5242D" w:rsidP="00C5242D">
      <w:pPr>
        <w:shd w:val="clear" w:color="auto" w:fill="D9E2F3" w:themeFill="accent1" w:themeFillTint="33"/>
        <w:jc w:val="center"/>
        <w:rPr>
          <w:rFonts w:ascii="Segoe UI" w:hAnsi="Segoe UI" w:cs="Segoe UI"/>
          <w:b/>
          <w:bCs/>
          <w:color w:val="000000"/>
          <w:sz w:val="23"/>
          <w:szCs w:val="23"/>
          <w:u w:val="single"/>
        </w:rPr>
      </w:pPr>
      <w:r>
        <w:rPr>
          <w:rFonts w:ascii="Segoe UI" w:hAnsi="Segoe UI" w:cs="Segoe UI"/>
          <w:b/>
          <w:bCs/>
          <w:color w:val="000000"/>
          <w:sz w:val="23"/>
          <w:szCs w:val="23"/>
          <w:u w:val="single"/>
        </w:rPr>
        <w:t>Action Items</w:t>
      </w:r>
    </w:p>
    <w:tbl>
      <w:tblPr>
        <w:tblStyle w:val="TableGrid"/>
        <w:tblW w:w="10710" w:type="dxa"/>
        <w:tblInd w:w="-635" w:type="dxa"/>
        <w:tblLook w:val="04A0" w:firstRow="1" w:lastRow="0" w:firstColumn="1" w:lastColumn="0" w:noHBand="0" w:noVBand="1"/>
      </w:tblPr>
      <w:tblGrid>
        <w:gridCol w:w="2918"/>
        <w:gridCol w:w="2122"/>
        <w:gridCol w:w="3330"/>
        <w:gridCol w:w="2340"/>
      </w:tblGrid>
      <w:tr w:rsidR="00C5242D" w14:paraId="1DF7908B" w14:textId="77777777" w:rsidTr="00405ECC">
        <w:tc>
          <w:tcPr>
            <w:tcW w:w="2918" w:type="dxa"/>
          </w:tcPr>
          <w:p w14:paraId="7F5C99A1" w14:textId="77777777" w:rsidR="00C5242D" w:rsidRDefault="00C5242D" w:rsidP="00405ECC">
            <w:pPr>
              <w:jc w:val="center"/>
              <w:rPr>
                <w:rFonts w:ascii="Segoe UI" w:hAnsi="Segoe UI" w:cs="Segoe UI"/>
                <w:b/>
                <w:bCs/>
                <w:color w:val="000000"/>
                <w:sz w:val="23"/>
                <w:szCs w:val="23"/>
                <w:u w:val="single"/>
              </w:rPr>
            </w:pPr>
            <w:r>
              <w:rPr>
                <w:rFonts w:ascii="Segoe UI" w:hAnsi="Segoe UI" w:cs="Segoe UI"/>
                <w:b/>
                <w:bCs/>
                <w:color w:val="000000"/>
                <w:sz w:val="23"/>
                <w:szCs w:val="23"/>
                <w:u w:val="single"/>
              </w:rPr>
              <w:t>Task</w:t>
            </w:r>
          </w:p>
        </w:tc>
        <w:tc>
          <w:tcPr>
            <w:tcW w:w="2122" w:type="dxa"/>
          </w:tcPr>
          <w:p w14:paraId="1E7EB46B" w14:textId="77777777" w:rsidR="00C5242D" w:rsidRDefault="00C5242D" w:rsidP="00405ECC">
            <w:pPr>
              <w:jc w:val="center"/>
              <w:rPr>
                <w:rFonts w:ascii="Segoe UI" w:hAnsi="Segoe UI" w:cs="Segoe UI"/>
                <w:b/>
                <w:bCs/>
                <w:color w:val="000000"/>
                <w:sz w:val="23"/>
                <w:szCs w:val="23"/>
                <w:u w:val="single"/>
              </w:rPr>
            </w:pPr>
            <w:r>
              <w:rPr>
                <w:rFonts w:ascii="Segoe UI" w:hAnsi="Segoe UI" w:cs="Segoe UI"/>
                <w:b/>
                <w:bCs/>
                <w:color w:val="000000"/>
                <w:sz w:val="23"/>
                <w:szCs w:val="23"/>
                <w:u w:val="single"/>
              </w:rPr>
              <w:t>Responsible Party</w:t>
            </w:r>
          </w:p>
        </w:tc>
        <w:tc>
          <w:tcPr>
            <w:tcW w:w="3330" w:type="dxa"/>
          </w:tcPr>
          <w:p w14:paraId="7DDC3B51" w14:textId="77777777" w:rsidR="00C5242D" w:rsidRDefault="00C5242D" w:rsidP="00405ECC">
            <w:pPr>
              <w:jc w:val="center"/>
              <w:rPr>
                <w:rFonts w:ascii="Segoe UI" w:hAnsi="Segoe UI" w:cs="Segoe UI"/>
                <w:b/>
                <w:bCs/>
                <w:color w:val="000000"/>
                <w:sz w:val="23"/>
                <w:szCs w:val="23"/>
                <w:u w:val="single"/>
              </w:rPr>
            </w:pPr>
            <w:r>
              <w:rPr>
                <w:rFonts w:ascii="Segoe UI" w:hAnsi="Segoe UI" w:cs="Segoe UI"/>
                <w:b/>
                <w:bCs/>
                <w:color w:val="000000"/>
                <w:sz w:val="23"/>
                <w:szCs w:val="23"/>
                <w:u w:val="single"/>
              </w:rPr>
              <w:t>Purpose</w:t>
            </w:r>
          </w:p>
        </w:tc>
        <w:tc>
          <w:tcPr>
            <w:tcW w:w="2340" w:type="dxa"/>
          </w:tcPr>
          <w:p w14:paraId="04DC9973" w14:textId="77777777" w:rsidR="00C5242D" w:rsidRDefault="00C5242D" w:rsidP="00405ECC">
            <w:pPr>
              <w:jc w:val="center"/>
              <w:rPr>
                <w:rFonts w:ascii="Segoe UI" w:hAnsi="Segoe UI" w:cs="Segoe UI"/>
                <w:b/>
                <w:bCs/>
                <w:color w:val="000000"/>
                <w:sz w:val="23"/>
                <w:szCs w:val="23"/>
                <w:u w:val="single"/>
              </w:rPr>
            </w:pPr>
            <w:r>
              <w:rPr>
                <w:rFonts w:ascii="Segoe UI" w:hAnsi="Segoe UI" w:cs="Segoe UI"/>
                <w:b/>
                <w:bCs/>
                <w:color w:val="000000"/>
                <w:sz w:val="23"/>
                <w:szCs w:val="23"/>
                <w:u w:val="single"/>
              </w:rPr>
              <w:t>Status</w:t>
            </w:r>
          </w:p>
        </w:tc>
      </w:tr>
      <w:tr w:rsidR="00C5242D" w14:paraId="2751FDEA" w14:textId="77777777" w:rsidTr="00C5242D">
        <w:tc>
          <w:tcPr>
            <w:tcW w:w="2918" w:type="dxa"/>
            <w:shd w:val="clear" w:color="auto" w:fill="FFFFFF" w:themeFill="background1"/>
          </w:tcPr>
          <w:p w14:paraId="3D70EE13" w14:textId="77777777" w:rsidR="00C5242D" w:rsidRDefault="00C5242D" w:rsidP="00405ECC">
            <w:pPr>
              <w:rPr>
                <w:rFonts w:ascii="Segoe UI" w:hAnsi="Segoe UI" w:cs="Segoe UI"/>
                <w:b/>
                <w:bCs/>
                <w:color w:val="000000"/>
                <w:sz w:val="23"/>
                <w:szCs w:val="23"/>
                <w:u w:val="single"/>
              </w:rPr>
            </w:pPr>
            <w:r>
              <w:rPr>
                <w:rFonts w:ascii="Segoe UI" w:eastAsia="Times New Roman" w:hAnsi="Segoe UI" w:cs="Segoe UI"/>
                <w:color w:val="000000"/>
                <w:sz w:val="23"/>
                <w:szCs w:val="23"/>
              </w:rPr>
              <w:t>S</w:t>
            </w:r>
            <w:r w:rsidRPr="003B1A02">
              <w:rPr>
                <w:rFonts w:ascii="Segoe UI" w:eastAsia="Times New Roman" w:hAnsi="Segoe UI" w:cs="Segoe UI"/>
                <w:color w:val="000000"/>
                <w:sz w:val="23"/>
                <w:szCs w:val="23"/>
              </w:rPr>
              <w:t>et up a call with State Governor’s Tribal Advisors</w:t>
            </w:r>
          </w:p>
        </w:tc>
        <w:tc>
          <w:tcPr>
            <w:tcW w:w="2122" w:type="dxa"/>
            <w:shd w:val="clear" w:color="auto" w:fill="FFFFFF" w:themeFill="background1"/>
          </w:tcPr>
          <w:p w14:paraId="306A36FB" w14:textId="77777777" w:rsidR="00C5242D" w:rsidRPr="003B1A02" w:rsidRDefault="00C5242D" w:rsidP="00405ECC">
            <w:pPr>
              <w:jc w:val="center"/>
              <w:rPr>
                <w:rFonts w:ascii="Segoe UI" w:hAnsi="Segoe UI" w:cs="Segoe UI"/>
                <w:bCs/>
                <w:color w:val="000000"/>
                <w:sz w:val="23"/>
                <w:szCs w:val="23"/>
              </w:rPr>
            </w:pPr>
            <w:r w:rsidRPr="003B1A02">
              <w:rPr>
                <w:rFonts w:ascii="Segoe UI" w:hAnsi="Segoe UI" w:cs="Segoe UI"/>
                <w:bCs/>
                <w:color w:val="000000"/>
                <w:sz w:val="23"/>
                <w:szCs w:val="23"/>
              </w:rPr>
              <w:t xml:space="preserve">Amy </w:t>
            </w:r>
          </w:p>
        </w:tc>
        <w:tc>
          <w:tcPr>
            <w:tcW w:w="3330" w:type="dxa"/>
            <w:shd w:val="clear" w:color="auto" w:fill="FFFFFF" w:themeFill="background1"/>
          </w:tcPr>
          <w:p w14:paraId="75CBFA1F" w14:textId="77777777" w:rsidR="00C5242D" w:rsidRPr="003B1A02" w:rsidRDefault="00C5242D" w:rsidP="00405ECC">
            <w:pPr>
              <w:rPr>
                <w:rFonts w:ascii="Segoe UI" w:hAnsi="Segoe UI" w:cs="Segoe UI"/>
                <w:bCs/>
                <w:color w:val="000000"/>
                <w:sz w:val="23"/>
                <w:szCs w:val="23"/>
              </w:rPr>
            </w:pPr>
            <w:r w:rsidRPr="003B1A02">
              <w:rPr>
                <w:rFonts w:ascii="Segoe UI" w:hAnsi="Segoe UI" w:cs="Segoe UI"/>
                <w:bCs/>
                <w:color w:val="000000"/>
                <w:sz w:val="23"/>
                <w:szCs w:val="23"/>
              </w:rPr>
              <w:t>Update</w:t>
            </w:r>
            <w:r>
              <w:rPr>
                <w:rFonts w:ascii="Segoe UI" w:hAnsi="Segoe UI" w:cs="Segoe UI"/>
                <w:bCs/>
                <w:color w:val="000000"/>
                <w:sz w:val="23"/>
                <w:szCs w:val="23"/>
              </w:rPr>
              <w:t>/intro</w:t>
            </w:r>
            <w:r w:rsidRPr="003B1A02">
              <w:rPr>
                <w:rFonts w:ascii="Segoe UI" w:hAnsi="Segoe UI" w:cs="Segoe UI"/>
                <w:bCs/>
                <w:color w:val="000000"/>
                <w:sz w:val="23"/>
                <w:szCs w:val="23"/>
              </w:rPr>
              <w:t xml:space="preserve"> on </w:t>
            </w:r>
            <w:r>
              <w:rPr>
                <w:rFonts w:ascii="Segoe UI" w:hAnsi="Segoe UI" w:cs="Segoe UI"/>
                <w:bCs/>
                <w:color w:val="000000"/>
                <w:sz w:val="23"/>
                <w:szCs w:val="23"/>
              </w:rPr>
              <w:t>WRP; seek input on 2019 WRP efforts</w:t>
            </w:r>
          </w:p>
        </w:tc>
        <w:tc>
          <w:tcPr>
            <w:tcW w:w="2340" w:type="dxa"/>
            <w:shd w:val="clear" w:color="auto" w:fill="FFFFFF" w:themeFill="background1"/>
          </w:tcPr>
          <w:p w14:paraId="2D476748" w14:textId="115EE0C7" w:rsidR="00C5242D" w:rsidRPr="00177CE4" w:rsidRDefault="00C5242D" w:rsidP="00405ECC">
            <w:pPr>
              <w:rPr>
                <w:rFonts w:ascii="Segoe UI" w:hAnsi="Segoe UI" w:cs="Segoe UI"/>
                <w:bCs/>
                <w:color w:val="000000"/>
                <w:sz w:val="23"/>
                <w:szCs w:val="23"/>
              </w:rPr>
            </w:pPr>
            <w:r>
              <w:rPr>
                <w:rFonts w:ascii="Segoe UI" w:hAnsi="Segoe UI" w:cs="Segoe UI"/>
                <w:bCs/>
                <w:color w:val="000000"/>
                <w:sz w:val="23"/>
                <w:szCs w:val="23"/>
              </w:rPr>
              <w:t xml:space="preserve">Introductory calls completed; </w:t>
            </w:r>
            <w:r w:rsidRPr="00BD44D6">
              <w:rPr>
                <w:rFonts w:ascii="Segoe UI" w:hAnsi="Segoe UI" w:cs="Segoe UI"/>
                <w:bCs/>
                <w:color w:val="000000"/>
                <w:sz w:val="23"/>
                <w:szCs w:val="23"/>
                <w:highlight w:val="yellow"/>
              </w:rPr>
              <w:t>NOTE Need to follow up with NM – new Secretary</w:t>
            </w:r>
            <w:r>
              <w:rPr>
                <w:rFonts w:ascii="Segoe UI" w:hAnsi="Segoe UI" w:cs="Segoe UI"/>
                <w:bCs/>
                <w:color w:val="000000"/>
                <w:sz w:val="23"/>
                <w:szCs w:val="23"/>
              </w:rPr>
              <w:t xml:space="preserve"> </w:t>
            </w:r>
          </w:p>
        </w:tc>
      </w:tr>
      <w:tr w:rsidR="00C5242D" w14:paraId="7C958468" w14:textId="77777777" w:rsidTr="00BD44D6">
        <w:tc>
          <w:tcPr>
            <w:tcW w:w="2918" w:type="dxa"/>
            <w:shd w:val="clear" w:color="auto" w:fill="FFFF00"/>
          </w:tcPr>
          <w:p w14:paraId="0F86BBCC" w14:textId="77777777" w:rsidR="00C5242D" w:rsidRDefault="00C5242D" w:rsidP="00405ECC">
            <w:pPr>
              <w:rPr>
                <w:rFonts w:ascii="Segoe UI" w:hAnsi="Segoe UI" w:cs="Segoe UI"/>
                <w:b/>
                <w:bCs/>
                <w:color w:val="000000"/>
                <w:sz w:val="23"/>
                <w:szCs w:val="23"/>
                <w:u w:val="single"/>
              </w:rPr>
            </w:pPr>
            <w:r>
              <w:rPr>
                <w:rFonts w:ascii="Segoe UI" w:eastAsia="Times New Roman" w:hAnsi="Segoe UI" w:cs="Segoe UI"/>
                <w:color w:val="000000"/>
                <w:sz w:val="23"/>
                <w:szCs w:val="23"/>
              </w:rPr>
              <w:t>S</w:t>
            </w:r>
            <w:r w:rsidRPr="003B1A02">
              <w:rPr>
                <w:rFonts w:ascii="Segoe UI" w:eastAsia="Times New Roman" w:hAnsi="Segoe UI" w:cs="Segoe UI"/>
                <w:color w:val="000000"/>
                <w:sz w:val="23"/>
                <w:szCs w:val="23"/>
              </w:rPr>
              <w:t>et up a call with ITC/other state/regional organizations within the WRP</w:t>
            </w:r>
          </w:p>
        </w:tc>
        <w:tc>
          <w:tcPr>
            <w:tcW w:w="2122" w:type="dxa"/>
            <w:shd w:val="clear" w:color="auto" w:fill="FFFF00"/>
          </w:tcPr>
          <w:p w14:paraId="3EDF4705" w14:textId="77777777" w:rsidR="00C5242D" w:rsidRDefault="00C5242D" w:rsidP="00405ECC">
            <w:pPr>
              <w:jc w:val="center"/>
              <w:rPr>
                <w:rFonts w:ascii="Segoe UI" w:hAnsi="Segoe UI" w:cs="Segoe UI"/>
                <w:b/>
                <w:bCs/>
                <w:color w:val="000000"/>
                <w:sz w:val="23"/>
                <w:szCs w:val="23"/>
                <w:u w:val="single"/>
              </w:rPr>
            </w:pPr>
            <w:r>
              <w:rPr>
                <w:rFonts w:ascii="Segoe UI" w:eastAsia="Times New Roman" w:hAnsi="Segoe UI" w:cs="Segoe UI"/>
                <w:color w:val="000000"/>
                <w:sz w:val="23"/>
                <w:szCs w:val="23"/>
              </w:rPr>
              <w:t>Amy</w:t>
            </w:r>
          </w:p>
        </w:tc>
        <w:tc>
          <w:tcPr>
            <w:tcW w:w="3330" w:type="dxa"/>
            <w:shd w:val="clear" w:color="auto" w:fill="FFFF00"/>
          </w:tcPr>
          <w:p w14:paraId="16B4505A" w14:textId="77777777" w:rsidR="00C5242D" w:rsidRDefault="00C5242D" w:rsidP="00405ECC">
            <w:pPr>
              <w:rPr>
                <w:rFonts w:ascii="Segoe UI" w:hAnsi="Segoe UI" w:cs="Segoe UI"/>
                <w:b/>
                <w:bCs/>
                <w:color w:val="000000"/>
                <w:sz w:val="23"/>
                <w:szCs w:val="23"/>
                <w:u w:val="single"/>
              </w:rPr>
            </w:pPr>
            <w:r w:rsidRPr="003B1A02">
              <w:rPr>
                <w:rFonts w:ascii="Segoe UI" w:hAnsi="Segoe UI" w:cs="Segoe UI"/>
                <w:bCs/>
                <w:color w:val="000000"/>
                <w:sz w:val="23"/>
                <w:szCs w:val="23"/>
              </w:rPr>
              <w:t>Update</w:t>
            </w:r>
            <w:r>
              <w:rPr>
                <w:rFonts w:ascii="Segoe UI" w:hAnsi="Segoe UI" w:cs="Segoe UI"/>
                <w:bCs/>
                <w:color w:val="000000"/>
                <w:sz w:val="23"/>
                <w:szCs w:val="23"/>
              </w:rPr>
              <w:t>/intro</w:t>
            </w:r>
            <w:r w:rsidRPr="003B1A02">
              <w:rPr>
                <w:rFonts w:ascii="Segoe UI" w:hAnsi="Segoe UI" w:cs="Segoe UI"/>
                <w:bCs/>
                <w:color w:val="000000"/>
                <w:sz w:val="23"/>
                <w:szCs w:val="23"/>
              </w:rPr>
              <w:t xml:space="preserve"> on </w:t>
            </w:r>
            <w:r>
              <w:rPr>
                <w:rFonts w:ascii="Segoe UI" w:hAnsi="Segoe UI" w:cs="Segoe UI"/>
                <w:bCs/>
                <w:color w:val="000000"/>
                <w:sz w:val="23"/>
                <w:szCs w:val="23"/>
              </w:rPr>
              <w:t>WRP; seek input on 2019 WRP efforts</w:t>
            </w:r>
          </w:p>
        </w:tc>
        <w:tc>
          <w:tcPr>
            <w:tcW w:w="2340" w:type="dxa"/>
            <w:shd w:val="clear" w:color="auto" w:fill="FFFF00"/>
          </w:tcPr>
          <w:p w14:paraId="1E7B55C1" w14:textId="09498ABA" w:rsidR="00C5242D" w:rsidRDefault="00BD44D6" w:rsidP="00405ECC">
            <w:pPr>
              <w:jc w:val="center"/>
              <w:rPr>
                <w:rFonts w:ascii="Segoe UI" w:hAnsi="Segoe UI" w:cs="Segoe UI"/>
                <w:b/>
                <w:bCs/>
                <w:color w:val="000000"/>
                <w:sz w:val="23"/>
                <w:szCs w:val="23"/>
                <w:u w:val="single"/>
              </w:rPr>
            </w:pPr>
            <w:r>
              <w:rPr>
                <w:rFonts w:ascii="Segoe UI" w:hAnsi="Segoe UI" w:cs="Segoe UI"/>
                <w:b/>
                <w:bCs/>
                <w:color w:val="000000"/>
                <w:sz w:val="23"/>
                <w:szCs w:val="23"/>
                <w:u w:val="single"/>
              </w:rPr>
              <w:t xml:space="preserve">Seeking recommendations </w:t>
            </w:r>
          </w:p>
        </w:tc>
      </w:tr>
      <w:tr w:rsidR="00C5242D" w14:paraId="2B80893B" w14:textId="77777777" w:rsidTr="00405ECC">
        <w:tc>
          <w:tcPr>
            <w:tcW w:w="2918" w:type="dxa"/>
            <w:shd w:val="clear" w:color="auto" w:fill="FFFF00"/>
          </w:tcPr>
          <w:p w14:paraId="0F058BEF" w14:textId="77777777" w:rsidR="00C5242D" w:rsidRPr="003B1A02" w:rsidRDefault="00C5242D" w:rsidP="00405ECC">
            <w:pPr>
              <w:rPr>
                <w:rFonts w:ascii="Segoe UI" w:hAnsi="Segoe UI" w:cs="Segoe UI"/>
                <w:bCs/>
                <w:color w:val="000000"/>
                <w:sz w:val="23"/>
                <w:szCs w:val="23"/>
              </w:rPr>
            </w:pPr>
            <w:r w:rsidRPr="003B1A02">
              <w:rPr>
                <w:rFonts w:ascii="Segoe UI" w:hAnsi="Segoe UI" w:cs="Segoe UI"/>
                <w:bCs/>
                <w:color w:val="000000"/>
                <w:sz w:val="23"/>
                <w:szCs w:val="23"/>
              </w:rPr>
              <w:t>Prepare WRP fact sheet for Tribal Working Group use</w:t>
            </w:r>
          </w:p>
        </w:tc>
        <w:tc>
          <w:tcPr>
            <w:tcW w:w="2122" w:type="dxa"/>
            <w:shd w:val="clear" w:color="auto" w:fill="FFFF00"/>
          </w:tcPr>
          <w:p w14:paraId="62D616EE" w14:textId="77777777" w:rsidR="00C5242D" w:rsidRPr="003B1A02" w:rsidRDefault="00C5242D" w:rsidP="00405ECC">
            <w:pPr>
              <w:jc w:val="center"/>
              <w:rPr>
                <w:rFonts w:ascii="Segoe UI" w:hAnsi="Segoe UI" w:cs="Segoe UI"/>
                <w:bCs/>
                <w:color w:val="000000"/>
                <w:sz w:val="23"/>
                <w:szCs w:val="23"/>
              </w:rPr>
            </w:pPr>
            <w:r w:rsidRPr="003B1A02">
              <w:rPr>
                <w:rFonts w:ascii="Segoe UI" w:hAnsi="Segoe UI" w:cs="Segoe UI"/>
                <w:bCs/>
                <w:color w:val="000000"/>
                <w:sz w:val="23"/>
                <w:szCs w:val="23"/>
              </w:rPr>
              <w:t>Amy to prepare draft for review</w:t>
            </w:r>
          </w:p>
        </w:tc>
        <w:tc>
          <w:tcPr>
            <w:tcW w:w="3330" w:type="dxa"/>
            <w:shd w:val="clear" w:color="auto" w:fill="FFFF00"/>
          </w:tcPr>
          <w:p w14:paraId="4A3A90C3" w14:textId="77777777" w:rsidR="00C5242D" w:rsidRPr="003B1A02" w:rsidRDefault="00C5242D" w:rsidP="00405ECC">
            <w:pPr>
              <w:rPr>
                <w:rFonts w:ascii="Segoe UI" w:hAnsi="Segoe UI" w:cs="Segoe UI"/>
                <w:bCs/>
                <w:color w:val="000000"/>
                <w:sz w:val="23"/>
                <w:szCs w:val="23"/>
              </w:rPr>
            </w:pPr>
            <w:r w:rsidRPr="003B1A02">
              <w:rPr>
                <w:rFonts w:ascii="Segoe UI" w:hAnsi="Segoe UI" w:cs="Segoe UI"/>
                <w:bCs/>
                <w:color w:val="000000"/>
                <w:sz w:val="23"/>
                <w:szCs w:val="23"/>
              </w:rPr>
              <w:t>To assist with communications</w:t>
            </w:r>
          </w:p>
        </w:tc>
        <w:tc>
          <w:tcPr>
            <w:tcW w:w="2340" w:type="dxa"/>
            <w:shd w:val="clear" w:color="auto" w:fill="FFFF00"/>
          </w:tcPr>
          <w:p w14:paraId="43D05CAF" w14:textId="77777777" w:rsidR="00C5242D" w:rsidRDefault="00C5242D" w:rsidP="00405ECC">
            <w:pPr>
              <w:jc w:val="center"/>
              <w:rPr>
                <w:rFonts w:ascii="Segoe UI" w:hAnsi="Segoe UI" w:cs="Segoe UI"/>
                <w:b/>
                <w:bCs/>
                <w:color w:val="000000"/>
                <w:sz w:val="23"/>
                <w:szCs w:val="23"/>
                <w:u w:val="single"/>
              </w:rPr>
            </w:pPr>
            <w:r>
              <w:rPr>
                <w:rFonts w:ascii="Segoe UI" w:hAnsi="Segoe UI" w:cs="Segoe UI"/>
                <w:b/>
                <w:bCs/>
                <w:color w:val="000000"/>
                <w:sz w:val="23"/>
                <w:szCs w:val="23"/>
                <w:u w:val="single"/>
              </w:rPr>
              <w:t>Draft attached for review</w:t>
            </w:r>
          </w:p>
        </w:tc>
      </w:tr>
      <w:tr w:rsidR="00C5242D" w14:paraId="1146DEC1" w14:textId="77777777" w:rsidTr="00405ECC">
        <w:tc>
          <w:tcPr>
            <w:tcW w:w="2918" w:type="dxa"/>
          </w:tcPr>
          <w:p w14:paraId="7D1D663C" w14:textId="77777777" w:rsidR="00C5242D" w:rsidRPr="003B1A02" w:rsidRDefault="00C5242D" w:rsidP="00405ECC">
            <w:pPr>
              <w:rPr>
                <w:rFonts w:ascii="Segoe UI" w:hAnsi="Segoe UI" w:cs="Segoe UI"/>
                <w:bCs/>
                <w:color w:val="000000"/>
                <w:sz w:val="23"/>
                <w:szCs w:val="23"/>
              </w:rPr>
            </w:pPr>
            <w:r w:rsidRPr="003B1A02">
              <w:rPr>
                <w:rFonts w:ascii="Segoe UI" w:hAnsi="Segoe UI" w:cs="Segoe UI"/>
                <w:bCs/>
                <w:color w:val="000000"/>
                <w:sz w:val="23"/>
                <w:szCs w:val="23"/>
              </w:rPr>
              <w:t>Communicate value of WRP/encourage participation</w:t>
            </w:r>
          </w:p>
        </w:tc>
        <w:tc>
          <w:tcPr>
            <w:tcW w:w="2122" w:type="dxa"/>
          </w:tcPr>
          <w:p w14:paraId="6BE808C6" w14:textId="77777777" w:rsidR="00C5242D" w:rsidRPr="003B1A02" w:rsidRDefault="00C5242D" w:rsidP="00405ECC">
            <w:pPr>
              <w:jc w:val="center"/>
              <w:rPr>
                <w:rFonts w:ascii="Segoe UI" w:hAnsi="Segoe UI" w:cs="Segoe UI"/>
                <w:bCs/>
                <w:color w:val="000000"/>
                <w:sz w:val="23"/>
                <w:szCs w:val="23"/>
              </w:rPr>
            </w:pPr>
            <w:r w:rsidRPr="003B1A02">
              <w:rPr>
                <w:rFonts w:ascii="Segoe UI" w:hAnsi="Segoe UI" w:cs="Segoe UI"/>
                <w:bCs/>
                <w:color w:val="000000"/>
                <w:sz w:val="23"/>
                <w:szCs w:val="23"/>
              </w:rPr>
              <w:t>Tribal leaders; all at meeting</w:t>
            </w:r>
          </w:p>
        </w:tc>
        <w:tc>
          <w:tcPr>
            <w:tcW w:w="3330" w:type="dxa"/>
          </w:tcPr>
          <w:p w14:paraId="3FA5933C" w14:textId="77777777" w:rsidR="00C5242D" w:rsidRPr="003B1A02" w:rsidRDefault="00C5242D" w:rsidP="00405ECC">
            <w:pPr>
              <w:rPr>
                <w:rFonts w:ascii="Segoe UI" w:hAnsi="Segoe UI" w:cs="Segoe UI"/>
                <w:bCs/>
                <w:color w:val="000000"/>
                <w:sz w:val="23"/>
                <w:szCs w:val="23"/>
              </w:rPr>
            </w:pPr>
            <w:r w:rsidRPr="003B1A02">
              <w:rPr>
                <w:rFonts w:ascii="Segoe UI" w:hAnsi="Segoe UI" w:cs="Segoe UI"/>
                <w:bCs/>
                <w:color w:val="000000"/>
                <w:sz w:val="23"/>
                <w:szCs w:val="23"/>
              </w:rPr>
              <w:t>To broaden Tribal Working Group membership</w:t>
            </w:r>
          </w:p>
        </w:tc>
        <w:tc>
          <w:tcPr>
            <w:tcW w:w="2340" w:type="dxa"/>
          </w:tcPr>
          <w:p w14:paraId="4E0E2FA6" w14:textId="77777777" w:rsidR="00C5242D" w:rsidRDefault="00C5242D" w:rsidP="00405ECC">
            <w:pPr>
              <w:jc w:val="center"/>
              <w:rPr>
                <w:rFonts w:ascii="Segoe UI" w:hAnsi="Segoe UI" w:cs="Segoe UI"/>
                <w:b/>
                <w:bCs/>
                <w:color w:val="000000"/>
                <w:sz w:val="23"/>
                <w:szCs w:val="23"/>
                <w:u w:val="single"/>
              </w:rPr>
            </w:pPr>
          </w:p>
        </w:tc>
      </w:tr>
      <w:tr w:rsidR="00C5242D" w14:paraId="24947746" w14:textId="77777777" w:rsidTr="00BD44D6">
        <w:tc>
          <w:tcPr>
            <w:tcW w:w="2918" w:type="dxa"/>
            <w:shd w:val="clear" w:color="auto" w:fill="FFFF00"/>
          </w:tcPr>
          <w:p w14:paraId="66DC57B8" w14:textId="77777777" w:rsidR="00C5242D" w:rsidRPr="003B1A02" w:rsidRDefault="00C5242D" w:rsidP="00405ECC">
            <w:pPr>
              <w:rPr>
                <w:rFonts w:ascii="Segoe UI" w:hAnsi="Segoe UI" w:cs="Segoe UI"/>
                <w:bCs/>
                <w:color w:val="000000"/>
                <w:sz w:val="23"/>
                <w:szCs w:val="23"/>
              </w:rPr>
            </w:pPr>
            <w:r>
              <w:rPr>
                <w:rFonts w:ascii="Segoe UI" w:hAnsi="Segoe UI" w:cs="Segoe UI"/>
                <w:bCs/>
                <w:color w:val="000000"/>
                <w:sz w:val="23"/>
                <w:szCs w:val="23"/>
              </w:rPr>
              <w:t xml:space="preserve">Send grant proposal to assist Tribal efforts in CA </w:t>
            </w:r>
          </w:p>
        </w:tc>
        <w:tc>
          <w:tcPr>
            <w:tcW w:w="2122" w:type="dxa"/>
            <w:shd w:val="clear" w:color="auto" w:fill="FFFF00"/>
          </w:tcPr>
          <w:p w14:paraId="2E1E243B" w14:textId="77777777" w:rsidR="00C5242D" w:rsidRPr="003B1A02" w:rsidRDefault="00C5242D" w:rsidP="00405ECC">
            <w:pPr>
              <w:jc w:val="center"/>
              <w:rPr>
                <w:rFonts w:ascii="Segoe UI" w:hAnsi="Segoe UI" w:cs="Segoe UI"/>
                <w:bCs/>
                <w:color w:val="000000"/>
                <w:sz w:val="23"/>
                <w:szCs w:val="23"/>
              </w:rPr>
            </w:pPr>
            <w:r>
              <w:rPr>
                <w:rFonts w:ascii="Segoe UI" w:hAnsi="Segoe UI" w:cs="Segoe UI"/>
                <w:bCs/>
                <w:color w:val="000000"/>
                <w:sz w:val="23"/>
                <w:szCs w:val="23"/>
              </w:rPr>
              <w:t>Frank Ramirez</w:t>
            </w:r>
          </w:p>
        </w:tc>
        <w:tc>
          <w:tcPr>
            <w:tcW w:w="3330" w:type="dxa"/>
            <w:shd w:val="clear" w:color="auto" w:fill="FFFF00"/>
          </w:tcPr>
          <w:p w14:paraId="5560C4F9" w14:textId="77777777" w:rsidR="00C5242D" w:rsidRPr="003B1A02" w:rsidRDefault="00C5242D" w:rsidP="00405ECC">
            <w:pPr>
              <w:rPr>
                <w:rFonts w:ascii="Segoe UI" w:hAnsi="Segoe UI" w:cs="Segoe UI"/>
                <w:bCs/>
                <w:color w:val="000000"/>
                <w:sz w:val="23"/>
                <w:szCs w:val="23"/>
              </w:rPr>
            </w:pPr>
            <w:r>
              <w:rPr>
                <w:rFonts w:ascii="Segoe UI" w:hAnsi="Segoe UI" w:cs="Segoe UI"/>
                <w:bCs/>
                <w:color w:val="000000"/>
                <w:sz w:val="23"/>
                <w:szCs w:val="23"/>
              </w:rPr>
              <w:t>Information update</w:t>
            </w:r>
          </w:p>
        </w:tc>
        <w:tc>
          <w:tcPr>
            <w:tcW w:w="2340" w:type="dxa"/>
            <w:shd w:val="clear" w:color="auto" w:fill="FFFF00"/>
          </w:tcPr>
          <w:p w14:paraId="7C71609E" w14:textId="77777777" w:rsidR="00C5242D" w:rsidRDefault="00C5242D" w:rsidP="00405ECC">
            <w:pPr>
              <w:jc w:val="center"/>
              <w:rPr>
                <w:rFonts w:ascii="Segoe UI" w:hAnsi="Segoe UI" w:cs="Segoe UI"/>
                <w:b/>
                <w:bCs/>
                <w:color w:val="000000"/>
                <w:sz w:val="23"/>
                <w:szCs w:val="23"/>
                <w:u w:val="single"/>
              </w:rPr>
            </w:pPr>
          </w:p>
        </w:tc>
      </w:tr>
      <w:tr w:rsidR="00C5242D" w14:paraId="6B2319D3" w14:textId="77777777" w:rsidTr="00BD44D6">
        <w:tc>
          <w:tcPr>
            <w:tcW w:w="2918" w:type="dxa"/>
            <w:shd w:val="clear" w:color="auto" w:fill="FFFF00"/>
          </w:tcPr>
          <w:p w14:paraId="6EB0853B" w14:textId="77777777" w:rsidR="00C5242D" w:rsidRDefault="00C5242D" w:rsidP="00405ECC">
            <w:pPr>
              <w:rPr>
                <w:rFonts w:ascii="Segoe UI" w:hAnsi="Segoe UI" w:cs="Segoe UI"/>
                <w:bCs/>
                <w:color w:val="000000"/>
                <w:sz w:val="23"/>
                <w:szCs w:val="23"/>
              </w:rPr>
            </w:pPr>
            <w:r>
              <w:rPr>
                <w:rFonts w:ascii="Segoe UI" w:hAnsi="Segoe UI" w:cs="Segoe UI"/>
                <w:bCs/>
                <w:color w:val="000000"/>
                <w:sz w:val="23"/>
                <w:szCs w:val="23"/>
              </w:rPr>
              <w:t xml:space="preserve">Send Amy any relevant Tribal resources – such as existing programs or grant opportunities </w:t>
            </w:r>
          </w:p>
        </w:tc>
        <w:tc>
          <w:tcPr>
            <w:tcW w:w="2122" w:type="dxa"/>
            <w:shd w:val="clear" w:color="auto" w:fill="FFFF00"/>
          </w:tcPr>
          <w:p w14:paraId="04F4093F" w14:textId="77777777" w:rsidR="00C5242D" w:rsidRDefault="00C5242D" w:rsidP="00405ECC">
            <w:pPr>
              <w:jc w:val="center"/>
              <w:rPr>
                <w:rFonts w:ascii="Segoe UI" w:hAnsi="Segoe UI" w:cs="Segoe UI"/>
                <w:bCs/>
                <w:color w:val="000000"/>
                <w:sz w:val="23"/>
                <w:szCs w:val="23"/>
              </w:rPr>
            </w:pPr>
            <w:r>
              <w:rPr>
                <w:rFonts w:ascii="Segoe UI" w:hAnsi="Segoe UI" w:cs="Segoe UI"/>
                <w:bCs/>
                <w:color w:val="000000"/>
                <w:sz w:val="23"/>
                <w:szCs w:val="23"/>
              </w:rPr>
              <w:t>All</w:t>
            </w:r>
          </w:p>
        </w:tc>
        <w:tc>
          <w:tcPr>
            <w:tcW w:w="3330" w:type="dxa"/>
            <w:shd w:val="clear" w:color="auto" w:fill="FFFF00"/>
          </w:tcPr>
          <w:p w14:paraId="21135D14" w14:textId="77777777" w:rsidR="00C5242D" w:rsidRDefault="00C5242D" w:rsidP="00405ECC">
            <w:pPr>
              <w:rPr>
                <w:rFonts w:ascii="Segoe UI" w:hAnsi="Segoe UI" w:cs="Segoe UI"/>
                <w:bCs/>
                <w:color w:val="000000"/>
                <w:sz w:val="23"/>
                <w:szCs w:val="23"/>
              </w:rPr>
            </w:pPr>
            <w:r>
              <w:rPr>
                <w:rFonts w:ascii="Segoe UI" w:hAnsi="Segoe UI" w:cs="Segoe UI"/>
                <w:bCs/>
                <w:color w:val="000000"/>
                <w:sz w:val="23"/>
                <w:szCs w:val="23"/>
              </w:rPr>
              <w:t>Capturing Tribal resources in one document could prove to be a handy reference item and ensure WRP does not duplicate efforts/creates awareness of existing programs/opportunities</w:t>
            </w:r>
          </w:p>
        </w:tc>
        <w:tc>
          <w:tcPr>
            <w:tcW w:w="2340" w:type="dxa"/>
            <w:shd w:val="clear" w:color="auto" w:fill="FFFF00"/>
          </w:tcPr>
          <w:p w14:paraId="7EE67BAA" w14:textId="7D26D623" w:rsidR="00C5242D" w:rsidRDefault="00BD44D6" w:rsidP="00405ECC">
            <w:pPr>
              <w:jc w:val="center"/>
              <w:rPr>
                <w:rFonts w:ascii="Segoe UI" w:hAnsi="Segoe UI" w:cs="Segoe UI"/>
                <w:b/>
                <w:bCs/>
                <w:color w:val="000000"/>
                <w:sz w:val="23"/>
                <w:szCs w:val="23"/>
                <w:u w:val="single"/>
              </w:rPr>
            </w:pPr>
            <w:r>
              <w:rPr>
                <w:rFonts w:ascii="Segoe UI" w:hAnsi="Segoe UI" w:cs="Segoe UI"/>
                <w:b/>
                <w:bCs/>
                <w:color w:val="000000"/>
                <w:sz w:val="23"/>
                <w:szCs w:val="23"/>
                <w:u w:val="single"/>
              </w:rPr>
              <w:t>Seeking Input</w:t>
            </w:r>
          </w:p>
        </w:tc>
      </w:tr>
    </w:tbl>
    <w:p w14:paraId="23C0BFE1" w14:textId="0C541EA7" w:rsidR="00BD44D6" w:rsidRDefault="00BD44D6" w:rsidP="00C5242D">
      <w:pPr>
        <w:rPr>
          <w:rFonts w:ascii="Segoe UI" w:eastAsia="Times New Roman" w:hAnsi="Segoe UI" w:cs="Segoe UI"/>
          <w:color w:val="000000"/>
          <w:sz w:val="23"/>
          <w:szCs w:val="23"/>
        </w:rPr>
      </w:pPr>
    </w:p>
    <w:p w14:paraId="542408C6" w14:textId="22113B30" w:rsidR="00C5242D" w:rsidRDefault="00BD44D6" w:rsidP="00C5242D">
      <w:pPr>
        <w:rPr>
          <w:rFonts w:ascii="Segoe UI" w:eastAsia="Times New Roman" w:hAnsi="Segoe UI" w:cs="Segoe UI"/>
          <w:color w:val="000000"/>
          <w:sz w:val="23"/>
          <w:szCs w:val="23"/>
        </w:rPr>
      </w:pPr>
      <w:r>
        <w:rPr>
          <w:rFonts w:ascii="Segoe UI" w:eastAsia="Times New Roman" w:hAnsi="Segoe UI" w:cs="Segoe UI"/>
          <w:color w:val="000000"/>
          <w:sz w:val="23"/>
          <w:szCs w:val="23"/>
        </w:rPr>
        <w:br w:type="page"/>
      </w:r>
    </w:p>
    <w:p w14:paraId="0897FC72" w14:textId="77777777" w:rsidR="008237AC" w:rsidRDefault="00BD44D6" w:rsidP="00B52A45">
      <w:pPr>
        <w:shd w:val="clear" w:color="auto" w:fill="D9D9D9" w:themeFill="background1" w:themeFillShade="D9"/>
        <w:jc w:val="center"/>
        <w:rPr>
          <w:rFonts w:ascii="Segoe UI" w:eastAsia="Times New Roman" w:hAnsi="Segoe UI" w:cs="Segoe UI"/>
          <w:b/>
          <w:color w:val="000000"/>
          <w:sz w:val="23"/>
          <w:szCs w:val="23"/>
        </w:rPr>
      </w:pPr>
      <w:r w:rsidRPr="00BD44D6">
        <w:rPr>
          <w:rFonts w:ascii="Segoe UI" w:eastAsia="Times New Roman" w:hAnsi="Segoe UI" w:cs="Segoe UI"/>
          <w:b/>
          <w:color w:val="000000"/>
          <w:sz w:val="23"/>
          <w:szCs w:val="23"/>
        </w:rPr>
        <w:lastRenderedPageBreak/>
        <w:t xml:space="preserve">Excerpts from WRP Survey in support of 2019 Priority.  </w:t>
      </w:r>
    </w:p>
    <w:p w14:paraId="417D7B36" w14:textId="6DE86C84" w:rsidR="00C5242D" w:rsidRPr="00BD44D6" w:rsidRDefault="00BD44D6" w:rsidP="00B52A45">
      <w:pPr>
        <w:shd w:val="clear" w:color="auto" w:fill="D9D9D9" w:themeFill="background1" w:themeFillShade="D9"/>
        <w:jc w:val="center"/>
        <w:rPr>
          <w:rFonts w:ascii="Segoe UI" w:eastAsia="Times New Roman" w:hAnsi="Segoe UI" w:cs="Segoe UI"/>
          <w:b/>
          <w:color w:val="000000"/>
          <w:sz w:val="23"/>
          <w:szCs w:val="23"/>
        </w:rPr>
      </w:pPr>
      <w:r w:rsidRPr="00BD44D6">
        <w:rPr>
          <w:rFonts w:ascii="Segoe UI" w:eastAsia="Times New Roman" w:hAnsi="Segoe UI" w:cs="Segoe UI"/>
          <w:b/>
          <w:color w:val="000000"/>
          <w:sz w:val="23"/>
          <w:szCs w:val="23"/>
        </w:rPr>
        <w:t xml:space="preserve">Question regarding </w:t>
      </w:r>
      <w:r w:rsidR="00C5242D" w:rsidRPr="00BD44D6">
        <w:rPr>
          <w:rFonts w:ascii="Segoe UI" w:eastAsia="Times New Roman" w:hAnsi="Segoe UI" w:cs="Segoe UI"/>
          <w:b/>
          <w:color w:val="000000"/>
          <w:sz w:val="23"/>
          <w:szCs w:val="23"/>
        </w:rPr>
        <w:t>Tribal Engagement:</w:t>
      </w:r>
    </w:p>
    <w:p w14:paraId="113DBE2C" w14:textId="3E7EE2CF" w:rsidR="00C5242D" w:rsidRDefault="00C5242D" w:rsidP="00B52A45">
      <w:pPr>
        <w:rPr>
          <w:rFonts w:ascii="Segoe UI" w:eastAsia="Times New Roman" w:hAnsi="Segoe UI" w:cs="Segoe UI"/>
          <w:color w:val="000000"/>
          <w:sz w:val="23"/>
          <w:szCs w:val="23"/>
        </w:rPr>
      </w:pPr>
      <w:r w:rsidRPr="00C5242D">
        <w:rPr>
          <w:rFonts w:ascii="Segoe UI" w:eastAsia="Times New Roman" w:hAnsi="Segoe UI" w:cs="Segoe UI"/>
          <w:color w:val="000000"/>
          <w:sz w:val="23"/>
          <w:szCs w:val="23"/>
        </w:rPr>
        <w:t>Please share examples of successful instances of Tribal consultation or best practices.  Do you have any recommended areas of focus for the WRP Tribal Engagement Working Group?  Please indicate your contact to be part of the WRP Tribal Engagement Working Group (name, title, email and phone number).</w:t>
      </w:r>
    </w:p>
    <w:p w14:paraId="24CFF1EC" w14:textId="5880B297" w:rsidR="00BD44D6" w:rsidRDefault="00BD44D6" w:rsidP="00B52A45">
      <w:pPr>
        <w:rPr>
          <w:rFonts w:ascii="Segoe UI" w:eastAsia="Times New Roman" w:hAnsi="Segoe UI" w:cs="Segoe UI"/>
          <w:color w:val="000000"/>
          <w:sz w:val="23"/>
          <w:szCs w:val="23"/>
        </w:rPr>
      </w:pPr>
    </w:p>
    <w:p w14:paraId="5C502C1C" w14:textId="4C8E5A47" w:rsidR="00BD44D6" w:rsidRPr="008237AC" w:rsidRDefault="00BD44D6" w:rsidP="00B52A45">
      <w:pPr>
        <w:rPr>
          <w:rFonts w:ascii="Segoe UI" w:eastAsia="Times New Roman" w:hAnsi="Segoe UI" w:cs="Segoe UI"/>
          <w:color w:val="000000"/>
          <w:sz w:val="23"/>
          <w:szCs w:val="23"/>
          <w:u w:val="single"/>
        </w:rPr>
      </w:pPr>
      <w:r w:rsidRPr="008237AC">
        <w:rPr>
          <w:rFonts w:ascii="Segoe UI" w:eastAsia="Times New Roman" w:hAnsi="Segoe UI" w:cs="Segoe UI"/>
          <w:color w:val="000000"/>
          <w:sz w:val="23"/>
          <w:szCs w:val="23"/>
          <w:u w:val="single"/>
        </w:rPr>
        <w:t>Responses:</w:t>
      </w:r>
    </w:p>
    <w:p w14:paraId="15D1021A" w14:textId="77777777" w:rsidR="008237AC" w:rsidRDefault="008237AC" w:rsidP="00B52A45">
      <w:pPr>
        <w:pStyle w:val="ListParagraph"/>
        <w:numPr>
          <w:ilvl w:val="0"/>
          <w:numId w:val="14"/>
        </w:numPr>
        <w:rPr>
          <w:rFonts w:ascii="Segoe UI" w:eastAsia="Times New Roman" w:hAnsi="Segoe UI" w:cs="Segoe UI"/>
          <w:color w:val="000000"/>
          <w:sz w:val="23"/>
          <w:szCs w:val="23"/>
        </w:rPr>
      </w:pPr>
      <w:r>
        <w:rPr>
          <w:rFonts w:ascii="Segoe UI" w:eastAsia="Times New Roman" w:hAnsi="Segoe UI" w:cs="Segoe UI"/>
          <w:color w:val="000000"/>
          <w:sz w:val="23"/>
          <w:szCs w:val="23"/>
        </w:rPr>
        <w:t xml:space="preserve">CA OPR: </w:t>
      </w:r>
    </w:p>
    <w:p w14:paraId="0C2A38C7" w14:textId="1DA9CAAD" w:rsidR="00BD44D6" w:rsidRDefault="008237AC" w:rsidP="00B52A45">
      <w:pPr>
        <w:pStyle w:val="ListParagraph"/>
        <w:numPr>
          <w:ilvl w:val="1"/>
          <w:numId w:val="14"/>
        </w:numPr>
        <w:rPr>
          <w:rFonts w:ascii="Segoe UI" w:eastAsia="Times New Roman" w:hAnsi="Segoe UI" w:cs="Segoe UI"/>
          <w:color w:val="000000"/>
          <w:sz w:val="23"/>
          <w:szCs w:val="23"/>
        </w:rPr>
      </w:pPr>
      <w:r w:rsidRPr="008237AC">
        <w:rPr>
          <w:rFonts w:ascii="Segoe UI" w:eastAsia="Times New Roman" w:hAnsi="Segoe UI" w:cs="Segoe UI"/>
          <w:color w:val="000000"/>
          <w:sz w:val="23"/>
          <w:szCs w:val="23"/>
        </w:rPr>
        <w:t>Former Governor Brown signed an Executive Order requiring all state agencies and departments to develop a Tribal Consultation Policy and designate a tribal liaison at each agency and department. In addition, California has statutory requirements for local governments to consult with tribal governments when updating or amending a city or county’s general plan. State law also requires notice and consultation with California Native American Tribes during the California Environmental Quality Act process.</w:t>
      </w:r>
    </w:p>
    <w:p w14:paraId="55C0695E" w14:textId="77777777" w:rsidR="008237AC" w:rsidRDefault="008237AC" w:rsidP="00B52A45">
      <w:pPr>
        <w:pStyle w:val="ListParagraph"/>
        <w:numPr>
          <w:ilvl w:val="0"/>
          <w:numId w:val="14"/>
        </w:numPr>
        <w:rPr>
          <w:rFonts w:ascii="Segoe UI" w:eastAsia="Times New Roman" w:hAnsi="Segoe UI" w:cs="Segoe UI"/>
          <w:color w:val="000000"/>
          <w:sz w:val="23"/>
          <w:szCs w:val="23"/>
        </w:rPr>
      </w:pPr>
      <w:r>
        <w:rPr>
          <w:rFonts w:ascii="Segoe UI" w:eastAsia="Times New Roman" w:hAnsi="Segoe UI" w:cs="Segoe UI"/>
          <w:color w:val="000000"/>
          <w:sz w:val="23"/>
          <w:szCs w:val="23"/>
        </w:rPr>
        <w:t xml:space="preserve">CEC: </w:t>
      </w:r>
    </w:p>
    <w:p w14:paraId="444F2CB1" w14:textId="0E4A5C37" w:rsidR="008237AC" w:rsidRDefault="008237AC" w:rsidP="00B52A45">
      <w:pPr>
        <w:pStyle w:val="ListParagraph"/>
        <w:numPr>
          <w:ilvl w:val="1"/>
          <w:numId w:val="14"/>
        </w:numPr>
        <w:rPr>
          <w:rFonts w:ascii="Segoe UI" w:eastAsia="Times New Roman" w:hAnsi="Segoe UI" w:cs="Segoe UI"/>
          <w:color w:val="000000"/>
          <w:sz w:val="23"/>
          <w:szCs w:val="23"/>
        </w:rPr>
      </w:pPr>
      <w:r w:rsidRPr="008237AC">
        <w:rPr>
          <w:rFonts w:ascii="Segoe UI" w:eastAsia="Times New Roman" w:hAnsi="Segoe UI" w:cs="Segoe UI"/>
          <w:color w:val="000000"/>
          <w:sz w:val="23"/>
          <w:szCs w:val="23"/>
        </w:rPr>
        <w:t xml:space="preserve">The </w:t>
      </w:r>
      <w:r>
        <w:rPr>
          <w:rFonts w:ascii="Segoe UI" w:eastAsia="Times New Roman" w:hAnsi="Segoe UI" w:cs="Segoe UI"/>
          <w:color w:val="000000"/>
          <w:sz w:val="23"/>
          <w:szCs w:val="23"/>
        </w:rPr>
        <w:t xml:space="preserve">California </w:t>
      </w:r>
      <w:r w:rsidRPr="008237AC">
        <w:rPr>
          <w:rFonts w:ascii="Segoe UI" w:eastAsia="Times New Roman" w:hAnsi="Segoe UI" w:cs="Segoe UI"/>
          <w:color w:val="000000"/>
          <w:sz w:val="23"/>
          <w:szCs w:val="23"/>
        </w:rPr>
        <w:t>Energy Commission has a strong commitment to engage and collaborate with California tribes. In September 2011, Governor Brown issued Executive Order B-10-11, which directed state agencies and departments to engage in effective government-to-government cooperation, collaboration, communication, and consultation with tribes concerning the development of legislation, regulations, rules, and policies. The Energy Commission adopted a Tribal Consultation Policy on December 10, 2014, and an updated policy on December 13, 2017. The Energy Commission’s engagement with tribes has included consultation, outreach, information sharing, renewable energy planning, and research. More recently, in November 2018, the Energy Commission cohosted a California Tribal Energy Forum with the Pechanga Tribe, the Governor’s Office of the Tribal Advisor, and the California Public Utilities Commission to strengthen existing relationships, share information, and advance government-to-government cooperation.</w:t>
      </w:r>
    </w:p>
    <w:p w14:paraId="75B16B81" w14:textId="77777777" w:rsidR="008237AC" w:rsidRDefault="008237AC" w:rsidP="00B52A45">
      <w:pPr>
        <w:pStyle w:val="ListParagraph"/>
        <w:numPr>
          <w:ilvl w:val="0"/>
          <w:numId w:val="14"/>
        </w:numPr>
        <w:rPr>
          <w:rFonts w:ascii="Segoe UI" w:eastAsia="Times New Roman" w:hAnsi="Segoe UI" w:cs="Segoe UI"/>
          <w:color w:val="000000"/>
          <w:sz w:val="23"/>
          <w:szCs w:val="23"/>
        </w:rPr>
      </w:pPr>
      <w:r>
        <w:rPr>
          <w:rFonts w:ascii="Segoe UI" w:eastAsia="Times New Roman" w:hAnsi="Segoe UI" w:cs="Segoe UI"/>
          <w:color w:val="000000"/>
          <w:sz w:val="23"/>
          <w:szCs w:val="23"/>
        </w:rPr>
        <w:t>NV Governor’s Office of Energy:</w:t>
      </w:r>
    </w:p>
    <w:p w14:paraId="6B2FCA77" w14:textId="6A5FB1D2" w:rsidR="008237AC" w:rsidRDefault="008237AC" w:rsidP="00B52A45">
      <w:pPr>
        <w:pStyle w:val="ListParagraph"/>
        <w:numPr>
          <w:ilvl w:val="1"/>
          <w:numId w:val="14"/>
        </w:numPr>
        <w:rPr>
          <w:rFonts w:ascii="Segoe UI" w:eastAsia="Times New Roman" w:hAnsi="Segoe UI" w:cs="Segoe UI"/>
          <w:color w:val="000000"/>
          <w:sz w:val="23"/>
          <w:szCs w:val="23"/>
        </w:rPr>
      </w:pPr>
      <w:r>
        <w:rPr>
          <w:rFonts w:ascii="Segoe UI" w:eastAsia="Times New Roman" w:hAnsi="Segoe UI" w:cs="Segoe UI"/>
          <w:color w:val="000000"/>
          <w:sz w:val="23"/>
          <w:szCs w:val="23"/>
        </w:rPr>
        <w:t>R</w:t>
      </w:r>
      <w:r w:rsidRPr="008237AC">
        <w:rPr>
          <w:rFonts w:ascii="Segoe UI" w:eastAsia="Times New Roman" w:hAnsi="Segoe UI" w:cs="Segoe UI"/>
          <w:color w:val="000000"/>
          <w:sz w:val="23"/>
          <w:szCs w:val="23"/>
        </w:rPr>
        <w:t>ecommend the WRP Tribal Engagement Working Group engage with transportation electrification efforts in the region.</w:t>
      </w:r>
    </w:p>
    <w:p w14:paraId="7DA7B292" w14:textId="48B36053" w:rsidR="008237AC" w:rsidRDefault="008237AC" w:rsidP="00B52A45">
      <w:pPr>
        <w:pStyle w:val="ListParagraph"/>
        <w:numPr>
          <w:ilvl w:val="0"/>
          <w:numId w:val="14"/>
        </w:numPr>
        <w:rPr>
          <w:rFonts w:ascii="Segoe UI" w:eastAsia="Times New Roman" w:hAnsi="Segoe UI" w:cs="Segoe UI"/>
          <w:color w:val="000000"/>
          <w:sz w:val="23"/>
          <w:szCs w:val="23"/>
        </w:rPr>
      </w:pPr>
      <w:r>
        <w:rPr>
          <w:rFonts w:ascii="Segoe UI" w:eastAsia="Times New Roman" w:hAnsi="Segoe UI" w:cs="Segoe UI"/>
          <w:color w:val="000000"/>
          <w:sz w:val="23"/>
          <w:szCs w:val="23"/>
        </w:rPr>
        <w:t>Inter-Tribal Council of CA, Inc:</w:t>
      </w:r>
    </w:p>
    <w:p w14:paraId="69B275E4" w14:textId="77777777" w:rsidR="008237AC" w:rsidRDefault="008237AC" w:rsidP="00B52A45">
      <w:pPr>
        <w:pStyle w:val="ListParagraph"/>
        <w:numPr>
          <w:ilvl w:val="1"/>
          <w:numId w:val="14"/>
        </w:numPr>
        <w:rPr>
          <w:rFonts w:ascii="Segoe UI" w:eastAsia="Times New Roman" w:hAnsi="Segoe UI" w:cs="Segoe UI"/>
          <w:color w:val="000000"/>
          <w:sz w:val="23"/>
          <w:szCs w:val="23"/>
        </w:rPr>
      </w:pPr>
      <w:r w:rsidRPr="008237AC">
        <w:rPr>
          <w:rFonts w:ascii="Segoe UI" w:eastAsia="Times New Roman" w:hAnsi="Segoe UI" w:cs="Segoe UI"/>
          <w:color w:val="000000"/>
          <w:sz w:val="23"/>
          <w:szCs w:val="23"/>
        </w:rPr>
        <w:t xml:space="preserve">Best Practice-cultural competency training for policy, administrative, liaison personnel to facilitate provision of relevant, applicable and trust benefits and services for tribal communities. </w:t>
      </w:r>
    </w:p>
    <w:p w14:paraId="01AD3C21" w14:textId="77777777" w:rsidR="008237AC" w:rsidRDefault="008237AC" w:rsidP="00B52A45">
      <w:pPr>
        <w:pStyle w:val="ListParagraph"/>
        <w:numPr>
          <w:ilvl w:val="1"/>
          <w:numId w:val="14"/>
        </w:numPr>
        <w:rPr>
          <w:rFonts w:ascii="Segoe UI" w:eastAsia="Times New Roman" w:hAnsi="Segoe UI" w:cs="Segoe UI"/>
          <w:color w:val="000000"/>
          <w:sz w:val="23"/>
          <w:szCs w:val="23"/>
        </w:rPr>
      </w:pPr>
      <w:r w:rsidRPr="008237AC">
        <w:rPr>
          <w:rFonts w:ascii="Segoe UI" w:eastAsia="Times New Roman" w:hAnsi="Segoe UI" w:cs="Segoe UI"/>
          <w:color w:val="000000"/>
          <w:sz w:val="23"/>
          <w:szCs w:val="23"/>
        </w:rPr>
        <w:t>Tribal Consultation to promote Inclusion in strategic planning for various agencies and tribal liaison staff to advance relevant and culturally appropriate responses and follow through in a timely and productive manner for tribal programs and services.</w:t>
      </w:r>
      <w:r>
        <w:rPr>
          <w:rFonts w:ascii="Segoe UI" w:eastAsia="Times New Roman" w:hAnsi="Segoe UI" w:cs="Segoe UI"/>
          <w:color w:val="000000"/>
          <w:sz w:val="23"/>
          <w:szCs w:val="23"/>
        </w:rPr>
        <w:t xml:space="preserve"> </w:t>
      </w:r>
    </w:p>
    <w:p w14:paraId="16D9DF37" w14:textId="7E619C11" w:rsidR="008237AC" w:rsidRPr="008237AC" w:rsidRDefault="008237AC" w:rsidP="00B52A45">
      <w:pPr>
        <w:pStyle w:val="ListParagraph"/>
        <w:numPr>
          <w:ilvl w:val="1"/>
          <w:numId w:val="14"/>
        </w:numPr>
        <w:rPr>
          <w:rFonts w:ascii="Segoe UI" w:eastAsia="Times New Roman" w:hAnsi="Segoe UI" w:cs="Segoe UI"/>
          <w:color w:val="000000"/>
          <w:sz w:val="23"/>
          <w:szCs w:val="23"/>
        </w:rPr>
      </w:pPr>
      <w:r w:rsidRPr="008237AC">
        <w:rPr>
          <w:rFonts w:ascii="Segoe UI" w:eastAsia="Times New Roman" w:hAnsi="Segoe UI" w:cs="Segoe UI"/>
          <w:color w:val="000000"/>
          <w:sz w:val="23"/>
          <w:szCs w:val="23"/>
        </w:rPr>
        <w:lastRenderedPageBreak/>
        <w:t xml:space="preserve">Accountability for timely responses for training and technical assistance to promote improved tribal relations at state, regional and national levels.  Accept input to outreach and engagement strategies working with tribal associations to facilitate completion of consultation, consultation outcomes including timeline for completion of projected activities and clarification on department/agency/personnel responsible for completing projected activities.  </w:t>
      </w:r>
    </w:p>
    <w:p w14:paraId="5DFA83BD" w14:textId="6D623489" w:rsidR="008237AC" w:rsidRPr="008237AC" w:rsidRDefault="008237AC" w:rsidP="00B52A45">
      <w:pPr>
        <w:ind w:left="1440"/>
        <w:rPr>
          <w:rFonts w:ascii="Segoe UI" w:hAnsi="Segoe UI" w:cs="Segoe UI"/>
          <w:sz w:val="23"/>
          <w:szCs w:val="23"/>
        </w:rPr>
      </w:pPr>
      <w:r w:rsidRPr="008237AC">
        <w:rPr>
          <w:rFonts w:ascii="Segoe UI" w:hAnsi="Segoe UI" w:cs="Segoe UI"/>
          <w:sz w:val="23"/>
          <w:szCs w:val="23"/>
        </w:rPr>
        <w:t xml:space="preserve">Please share examples of successful instances of Tribal consultation or best practices.  </w:t>
      </w:r>
    </w:p>
    <w:p w14:paraId="5FF06A47" w14:textId="77777777" w:rsidR="008237AC" w:rsidRDefault="008237AC" w:rsidP="00B52A45">
      <w:pPr>
        <w:pStyle w:val="ListParagraph"/>
        <w:numPr>
          <w:ilvl w:val="0"/>
          <w:numId w:val="14"/>
        </w:numPr>
        <w:rPr>
          <w:rFonts w:ascii="Segoe UI" w:hAnsi="Segoe UI" w:cs="Segoe UI"/>
          <w:sz w:val="23"/>
          <w:szCs w:val="23"/>
        </w:rPr>
      </w:pPr>
      <w:r>
        <w:rPr>
          <w:rFonts w:ascii="Segoe UI" w:hAnsi="Segoe UI" w:cs="Segoe UI"/>
          <w:sz w:val="23"/>
          <w:szCs w:val="23"/>
        </w:rPr>
        <w:t>BuRec:</w:t>
      </w:r>
    </w:p>
    <w:p w14:paraId="039FAAFA" w14:textId="77777777" w:rsidR="008237AC" w:rsidRDefault="008237AC" w:rsidP="00B52A45">
      <w:pPr>
        <w:pStyle w:val="ListParagraph"/>
        <w:numPr>
          <w:ilvl w:val="1"/>
          <w:numId w:val="14"/>
        </w:numPr>
        <w:rPr>
          <w:rFonts w:ascii="Segoe UI" w:hAnsi="Segoe UI" w:cs="Segoe UI"/>
          <w:sz w:val="23"/>
          <w:szCs w:val="23"/>
        </w:rPr>
      </w:pPr>
      <w:r w:rsidRPr="008237AC">
        <w:rPr>
          <w:rFonts w:ascii="Segoe UI" w:hAnsi="Segoe UI" w:cs="Segoe UI"/>
          <w:sz w:val="23"/>
          <w:szCs w:val="23"/>
        </w:rPr>
        <w:t xml:space="preserve">In fiscal year 2018, the Bureau of Reclamation reported a total of 969 consultations with 172 tribes.  The most frequently cited authority for consultation was the National Historic Preservation Act, followed by the Indian Self-Determination and Educational Assistance Act, and tribal trust assets.  Many of these consultations included participation by Reclamation leadership.  All of Reclamation’s Regional Director’s participated in tribal consultations in FY18.  Area Office Managers and Regional and Area Office Tribal Liaisons were the positions most frequently involved in tribal consultations.  </w:t>
      </w:r>
    </w:p>
    <w:p w14:paraId="4418535F" w14:textId="77777777" w:rsidR="008237AC" w:rsidRDefault="008237AC" w:rsidP="00B52A45">
      <w:pPr>
        <w:pStyle w:val="ListParagraph"/>
        <w:numPr>
          <w:ilvl w:val="1"/>
          <w:numId w:val="14"/>
        </w:numPr>
        <w:rPr>
          <w:rFonts w:ascii="Segoe UI" w:hAnsi="Segoe UI" w:cs="Segoe UI"/>
          <w:sz w:val="23"/>
          <w:szCs w:val="23"/>
        </w:rPr>
      </w:pPr>
      <w:r w:rsidRPr="008237AC">
        <w:rPr>
          <w:rFonts w:ascii="Segoe UI" w:hAnsi="Segoe UI" w:cs="Segoe UI"/>
          <w:sz w:val="23"/>
          <w:szCs w:val="23"/>
        </w:rPr>
        <w:t>In FY19, Reclamation anticipates undertaking consultations relating to operation and maintenance Public Law 93-638 contracts, preparation of an Environmental Impact Statement and Section 106 compliance for the Columbia River System Operations; drought contingency planning; and rural water projects.</w:t>
      </w:r>
    </w:p>
    <w:p w14:paraId="6088F3E3" w14:textId="77777777" w:rsidR="008237AC" w:rsidRDefault="008237AC" w:rsidP="00B52A45">
      <w:pPr>
        <w:pStyle w:val="ListParagraph"/>
        <w:numPr>
          <w:ilvl w:val="1"/>
          <w:numId w:val="14"/>
        </w:numPr>
        <w:rPr>
          <w:rFonts w:ascii="Segoe UI" w:hAnsi="Segoe UI" w:cs="Segoe UI"/>
          <w:sz w:val="23"/>
          <w:szCs w:val="23"/>
        </w:rPr>
      </w:pPr>
      <w:r w:rsidRPr="008237AC">
        <w:rPr>
          <w:rFonts w:ascii="Segoe UI" w:hAnsi="Segoe UI" w:cs="Segoe UI"/>
          <w:sz w:val="23"/>
          <w:szCs w:val="23"/>
        </w:rPr>
        <w:t>Reclamation has a Protocol Guidelines:  Consulting with Indian Tribal Governments, which guides Reclamation’s engagement activities with Indian tribes.</w:t>
      </w:r>
    </w:p>
    <w:p w14:paraId="7906AB88" w14:textId="77777777" w:rsidR="008237AC" w:rsidRDefault="008237AC" w:rsidP="00B52A45">
      <w:pPr>
        <w:pStyle w:val="ListParagraph"/>
        <w:numPr>
          <w:ilvl w:val="1"/>
          <w:numId w:val="14"/>
        </w:numPr>
        <w:rPr>
          <w:rFonts w:ascii="Segoe UI" w:hAnsi="Segoe UI" w:cs="Segoe UI"/>
          <w:sz w:val="23"/>
          <w:szCs w:val="23"/>
        </w:rPr>
      </w:pPr>
      <w:r>
        <w:rPr>
          <w:rFonts w:ascii="Segoe UI" w:hAnsi="Segoe UI" w:cs="Segoe UI"/>
          <w:sz w:val="23"/>
          <w:szCs w:val="23"/>
        </w:rPr>
        <w:t xml:space="preserve">No </w:t>
      </w:r>
      <w:r w:rsidRPr="008237AC">
        <w:rPr>
          <w:rFonts w:ascii="Segoe UI" w:hAnsi="Segoe UI" w:cs="Segoe UI"/>
          <w:sz w:val="23"/>
          <w:szCs w:val="23"/>
        </w:rPr>
        <w:t>recommended areas of focus for the WRP Tribal Engagement Working Group</w:t>
      </w:r>
      <w:r>
        <w:rPr>
          <w:rFonts w:ascii="Segoe UI" w:hAnsi="Segoe UI" w:cs="Segoe UI"/>
          <w:sz w:val="23"/>
          <w:szCs w:val="23"/>
        </w:rPr>
        <w:t xml:space="preserve"> at this time.</w:t>
      </w:r>
    </w:p>
    <w:p w14:paraId="21BD5220" w14:textId="7250D08D" w:rsidR="00113621" w:rsidRDefault="008237AC" w:rsidP="00B52A45">
      <w:pPr>
        <w:pStyle w:val="ListParagraph"/>
        <w:numPr>
          <w:ilvl w:val="1"/>
          <w:numId w:val="14"/>
        </w:numPr>
        <w:rPr>
          <w:rFonts w:ascii="Segoe UI" w:hAnsi="Segoe UI" w:cs="Segoe UI"/>
          <w:sz w:val="23"/>
          <w:szCs w:val="23"/>
        </w:rPr>
      </w:pPr>
      <w:r w:rsidRPr="008237AC">
        <w:rPr>
          <w:rFonts w:ascii="Segoe UI" w:hAnsi="Segoe UI" w:cs="Segoe UI"/>
          <w:sz w:val="23"/>
          <w:szCs w:val="23"/>
        </w:rPr>
        <w:t>Contact to be part of the TE</w:t>
      </w:r>
      <w:r>
        <w:rPr>
          <w:rFonts w:ascii="Segoe UI" w:hAnsi="Segoe UI" w:cs="Segoe UI"/>
          <w:sz w:val="23"/>
          <w:szCs w:val="23"/>
        </w:rPr>
        <w:t>T</w:t>
      </w:r>
      <w:r w:rsidRPr="008237AC">
        <w:rPr>
          <w:rFonts w:ascii="Segoe UI" w:hAnsi="Segoe UI" w:cs="Segoe UI"/>
          <w:sz w:val="23"/>
          <w:szCs w:val="23"/>
        </w:rPr>
        <w:t>WG:  Deborah Lawler, Special Assistant, dlawler@usbr.gov, (801) 524-3606</w:t>
      </w:r>
    </w:p>
    <w:p w14:paraId="250E070E" w14:textId="3C4FFE87" w:rsidR="008237AC" w:rsidRDefault="008237AC" w:rsidP="00B52A45">
      <w:pPr>
        <w:pStyle w:val="ListParagraph"/>
        <w:numPr>
          <w:ilvl w:val="0"/>
          <w:numId w:val="14"/>
        </w:numPr>
        <w:rPr>
          <w:rFonts w:ascii="Segoe UI" w:hAnsi="Segoe UI" w:cs="Segoe UI"/>
          <w:sz w:val="23"/>
          <w:szCs w:val="23"/>
        </w:rPr>
      </w:pPr>
      <w:r>
        <w:rPr>
          <w:rFonts w:ascii="Segoe UI" w:hAnsi="Segoe UI" w:cs="Segoe UI"/>
          <w:sz w:val="23"/>
          <w:szCs w:val="23"/>
        </w:rPr>
        <w:t>U.S. Border Patrol:</w:t>
      </w:r>
    </w:p>
    <w:p w14:paraId="4B68374C" w14:textId="77777777" w:rsidR="008237AC" w:rsidRDefault="008237AC" w:rsidP="00B52A45">
      <w:pPr>
        <w:pStyle w:val="ListParagraph"/>
        <w:numPr>
          <w:ilvl w:val="1"/>
          <w:numId w:val="14"/>
        </w:numPr>
        <w:rPr>
          <w:rFonts w:ascii="Segoe UI" w:hAnsi="Segoe UI" w:cs="Segoe UI"/>
          <w:sz w:val="23"/>
          <w:szCs w:val="23"/>
        </w:rPr>
      </w:pPr>
      <w:r w:rsidRPr="008237AC">
        <w:rPr>
          <w:rFonts w:ascii="Segoe UI" w:hAnsi="Segoe UI" w:cs="Segoe UI"/>
          <w:sz w:val="23"/>
          <w:szCs w:val="23"/>
        </w:rPr>
        <w:t xml:space="preserve">One of longest consultations that USBP has had is with the Kootenai Tribe of Idaho for a road project in the Idaho Panhandle. This consultation has been off and on for fourteen years. We are nearing the home stretch, thanks to coordination and respect of key stakeholders and community input. </w:t>
      </w:r>
    </w:p>
    <w:p w14:paraId="4C0A59A4" w14:textId="77777777" w:rsidR="008237AC" w:rsidRDefault="008237AC" w:rsidP="00B52A45">
      <w:pPr>
        <w:pStyle w:val="ListParagraph"/>
        <w:numPr>
          <w:ilvl w:val="1"/>
          <w:numId w:val="14"/>
        </w:numPr>
        <w:rPr>
          <w:rFonts w:ascii="Segoe UI" w:hAnsi="Segoe UI" w:cs="Segoe UI"/>
          <w:sz w:val="23"/>
          <w:szCs w:val="23"/>
        </w:rPr>
      </w:pPr>
      <w:r w:rsidRPr="008237AC">
        <w:rPr>
          <w:rFonts w:ascii="Segoe UI" w:hAnsi="Segoe UI" w:cs="Segoe UI"/>
          <w:sz w:val="23"/>
          <w:szCs w:val="23"/>
        </w:rPr>
        <w:t>POC for the Tribal WG is Shelly Lubin, Assistant Chief, shelly.lubin@cbp.dhs.gov, 202-344-3157</w:t>
      </w:r>
    </w:p>
    <w:p w14:paraId="741A3455" w14:textId="77777777" w:rsidR="00B52A45" w:rsidRDefault="008237AC" w:rsidP="00B52A45">
      <w:pPr>
        <w:pStyle w:val="ListParagraph"/>
        <w:numPr>
          <w:ilvl w:val="0"/>
          <w:numId w:val="14"/>
        </w:numPr>
        <w:rPr>
          <w:rFonts w:ascii="Segoe UI" w:hAnsi="Segoe UI" w:cs="Segoe UI"/>
          <w:sz w:val="23"/>
          <w:szCs w:val="23"/>
        </w:rPr>
      </w:pPr>
      <w:r>
        <w:rPr>
          <w:rFonts w:ascii="Segoe UI" w:hAnsi="Segoe UI" w:cs="Segoe UI"/>
          <w:sz w:val="23"/>
          <w:szCs w:val="23"/>
        </w:rPr>
        <w:t>FEMA:</w:t>
      </w:r>
    </w:p>
    <w:p w14:paraId="67067ECE" w14:textId="446F64E0" w:rsidR="00B52A45" w:rsidRDefault="004A501F" w:rsidP="00B52A45">
      <w:pPr>
        <w:pStyle w:val="ListParagraph"/>
        <w:numPr>
          <w:ilvl w:val="1"/>
          <w:numId w:val="14"/>
        </w:numPr>
        <w:rPr>
          <w:rFonts w:ascii="Segoe UI" w:hAnsi="Segoe UI" w:cs="Segoe UI"/>
          <w:sz w:val="23"/>
          <w:szCs w:val="23"/>
        </w:rPr>
      </w:pPr>
      <w:hyperlink r:id="rId9" w:history="1">
        <w:r w:rsidR="00B52A45" w:rsidRPr="00DB484E">
          <w:rPr>
            <w:rStyle w:val="Hyperlink"/>
            <w:rFonts w:ascii="Segoe UI" w:hAnsi="Segoe UI" w:cs="Segoe UI"/>
            <w:sz w:val="23"/>
            <w:szCs w:val="23"/>
          </w:rPr>
          <w:t>https://www.fema.gov/tribal-contacts</w:t>
        </w:r>
      </w:hyperlink>
    </w:p>
    <w:p w14:paraId="4ADB5E56" w14:textId="77777777" w:rsidR="00B52A45" w:rsidRDefault="00B52A45" w:rsidP="00B52A45">
      <w:pPr>
        <w:pStyle w:val="ListParagraph"/>
        <w:numPr>
          <w:ilvl w:val="1"/>
          <w:numId w:val="14"/>
        </w:numPr>
        <w:rPr>
          <w:rFonts w:ascii="Segoe UI" w:hAnsi="Segoe UI" w:cs="Segoe UI"/>
          <w:sz w:val="23"/>
          <w:szCs w:val="23"/>
        </w:rPr>
      </w:pPr>
      <w:r w:rsidRPr="00B52A45">
        <w:rPr>
          <w:rFonts w:ascii="Segoe UI" w:hAnsi="Segoe UI" w:cs="Segoe UI"/>
          <w:sz w:val="23"/>
          <w:szCs w:val="23"/>
        </w:rPr>
        <w:t>Denise Bambi Kraus, FEMA National Tribal Affairs Advisor</w:t>
      </w:r>
    </w:p>
    <w:p w14:paraId="17BB0438" w14:textId="77777777" w:rsidR="00B52A45" w:rsidRDefault="00B52A45" w:rsidP="00B52A45">
      <w:pPr>
        <w:pStyle w:val="ListParagraph"/>
        <w:numPr>
          <w:ilvl w:val="1"/>
          <w:numId w:val="14"/>
        </w:numPr>
        <w:rPr>
          <w:rFonts w:ascii="Segoe UI" w:hAnsi="Segoe UI" w:cs="Segoe UI"/>
          <w:sz w:val="23"/>
          <w:szCs w:val="23"/>
        </w:rPr>
      </w:pPr>
      <w:proofErr w:type="spellStart"/>
      <w:r w:rsidRPr="00B52A45">
        <w:rPr>
          <w:rFonts w:ascii="Segoe UI" w:hAnsi="Segoe UI" w:cs="Segoe UI"/>
          <w:sz w:val="23"/>
          <w:szCs w:val="23"/>
        </w:rPr>
        <w:t>Margeau</w:t>
      </w:r>
      <w:proofErr w:type="spellEnd"/>
      <w:r w:rsidRPr="00B52A45">
        <w:rPr>
          <w:rFonts w:ascii="Segoe UI" w:hAnsi="Segoe UI" w:cs="Segoe UI"/>
          <w:sz w:val="23"/>
          <w:szCs w:val="23"/>
        </w:rPr>
        <w:t xml:space="preserve"> </w:t>
      </w:r>
      <w:proofErr w:type="spellStart"/>
      <w:r w:rsidRPr="00B52A45">
        <w:rPr>
          <w:rFonts w:ascii="Segoe UI" w:hAnsi="Segoe UI" w:cs="Segoe UI"/>
          <w:sz w:val="23"/>
          <w:szCs w:val="23"/>
        </w:rPr>
        <w:t>Valteau</w:t>
      </w:r>
      <w:proofErr w:type="spellEnd"/>
      <w:r w:rsidRPr="00B52A45">
        <w:rPr>
          <w:rFonts w:ascii="Segoe UI" w:hAnsi="Segoe UI" w:cs="Segoe UI"/>
          <w:sz w:val="23"/>
          <w:szCs w:val="23"/>
        </w:rPr>
        <w:t>, FEMA HQ Tribal Liaison</w:t>
      </w:r>
      <w:r>
        <w:rPr>
          <w:rFonts w:ascii="Segoe UI" w:hAnsi="Segoe UI" w:cs="Segoe UI"/>
          <w:sz w:val="23"/>
          <w:szCs w:val="23"/>
        </w:rPr>
        <w:t xml:space="preserve">, </w:t>
      </w:r>
      <w:r w:rsidRPr="00B52A45">
        <w:rPr>
          <w:rFonts w:ascii="Segoe UI" w:hAnsi="Segoe UI" w:cs="Segoe UI"/>
          <w:sz w:val="23"/>
          <w:szCs w:val="23"/>
        </w:rPr>
        <w:t>Office: (202) 212-1069</w:t>
      </w:r>
    </w:p>
    <w:p w14:paraId="29755CB2" w14:textId="325777E0" w:rsidR="00B52A45" w:rsidRPr="00B52A45" w:rsidRDefault="00B52A45" w:rsidP="00B52A45">
      <w:pPr>
        <w:pStyle w:val="ListParagraph"/>
        <w:numPr>
          <w:ilvl w:val="1"/>
          <w:numId w:val="14"/>
        </w:numPr>
        <w:rPr>
          <w:rFonts w:ascii="Segoe UI" w:hAnsi="Segoe UI" w:cs="Segoe UI"/>
          <w:sz w:val="23"/>
          <w:szCs w:val="23"/>
        </w:rPr>
      </w:pPr>
      <w:r w:rsidRPr="00B52A45">
        <w:rPr>
          <w:rFonts w:ascii="Segoe UI" w:hAnsi="Segoe UI" w:cs="Segoe UI"/>
          <w:sz w:val="23"/>
          <w:szCs w:val="23"/>
        </w:rPr>
        <w:t>Laurence Chauvet, FEMA HQ Tribal Liaison</w:t>
      </w:r>
      <w:r w:rsidR="00B74E3D">
        <w:rPr>
          <w:rFonts w:ascii="Segoe UI" w:hAnsi="Segoe UI" w:cs="Segoe UI"/>
          <w:sz w:val="23"/>
          <w:szCs w:val="23"/>
        </w:rPr>
        <w:t xml:space="preserve">; </w:t>
      </w:r>
      <w:r w:rsidRPr="00B52A45">
        <w:rPr>
          <w:rFonts w:ascii="Segoe UI" w:hAnsi="Segoe UI" w:cs="Segoe UI"/>
          <w:sz w:val="23"/>
          <w:szCs w:val="23"/>
        </w:rPr>
        <w:t>Office: (202) 212-4118</w:t>
      </w:r>
    </w:p>
    <w:p w14:paraId="69F966EB" w14:textId="5A7326D0" w:rsidR="008237AC" w:rsidRDefault="00790098" w:rsidP="00B52A45">
      <w:pPr>
        <w:pStyle w:val="ListParagraph"/>
        <w:numPr>
          <w:ilvl w:val="0"/>
          <w:numId w:val="14"/>
        </w:numPr>
        <w:rPr>
          <w:rFonts w:ascii="Segoe UI" w:hAnsi="Segoe UI" w:cs="Segoe UI"/>
          <w:sz w:val="23"/>
          <w:szCs w:val="23"/>
        </w:rPr>
      </w:pPr>
      <w:r>
        <w:rPr>
          <w:rFonts w:ascii="Segoe UI" w:hAnsi="Segoe UI" w:cs="Segoe UI"/>
          <w:sz w:val="23"/>
          <w:szCs w:val="23"/>
        </w:rPr>
        <w:lastRenderedPageBreak/>
        <w:t>OSD:</w:t>
      </w:r>
    </w:p>
    <w:p w14:paraId="4DBDD050" w14:textId="11699D9A" w:rsidR="006B20B1" w:rsidRPr="009804D1" w:rsidRDefault="006B20B1" w:rsidP="00B52A45">
      <w:pPr>
        <w:pStyle w:val="ListParagraph"/>
        <w:numPr>
          <w:ilvl w:val="1"/>
          <w:numId w:val="14"/>
        </w:numPr>
        <w:rPr>
          <w:rFonts w:ascii="Segoe UI" w:hAnsi="Segoe UI" w:cs="Segoe UI"/>
          <w:sz w:val="23"/>
          <w:szCs w:val="23"/>
        </w:rPr>
      </w:pPr>
      <w:r w:rsidRPr="006B20B1">
        <w:rPr>
          <w:rFonts w:ascii="Segoe UI" w:hAnsi="Segoe UI" w:cs="Segoe UI"/>
          <w:sz w:val="23"/>
          <w:szCs w:val="23"/>
        </w:rPr>
        <w:t>The Department of Defense (DoD) continues to improve policies and practices designed to enhance effective and meaningful consultation with federally recognized tribes on a government-to-government basis on all activities that may have the potential to significantly affect protected tribal resources, tribal rights, or Indian lands.  The Office of the Secretary of Defense (OSD) and the DoD Components must comply with the Federal trust doctrine, treaties, judicial decisions, federal statutes, regulations, Presidential memorandums, and Executive Orders governing interactions with Indian tribes.  On September 24, 2018, the DoD updated and reissued the Department of Defense Instruction (DoDI) 4710.02: DoD Interactions With Federally Recognized Tribes; the stated purpose within the DoDI is to provide procedures for tribal consultation in accordance with E.O. 13175.</w:t>
      </w:r>
    </w:p>
    <w:p w14:paraId="0279FC19" w14:textId="18D678C0" w:rsidR="006B20B1" w:rsidRPr="009804D1" w:rsidRDefault="006B20B1" w:rsidP="00B52A45">
      <w:pPr>
        <w:pStyle w:val="ListParagraph"/>
        <w:numPr>
          <w:ilvl w:val="1"/>
          <w:numId w:val="14"/>
        </w:numPr>
        <w:rPr>
          <w:rFonts w:ascii="Segoe UI" w:hAnsi="Segoe UI" w:cs="Segoe UI"/>
          <w:sz w:val="23"/>
          <w:szCs w:val="23"/>
        </w:rPr>
      </w:pPr>
      <w:r w:rsidRPr="006B20B1">
        <w:rPr>
          <w:rFonts w:ascii="Segoe UI" w:hAnsi="Segoe UI" w:cs="Segoe UI"/>
          <w:sz w:val="23"/>
          <w:szCs w:val="23"/>
        </w:rPr>
        <w:t>The DoD makes good faith efforts to build effective relationships with federally recognized tribes and meet its responsibilities to meaningfully consult with tribes on proposed actions, plans, or ongoing activities.  The DoD consults with Indian tribes on land-disturbing activities, training, over-flights, the management of properties of traditional religious and cultural importance, the protection of sacred sites from vandalism and other damages, access to sacred sites and treaty-reserved resources, tribal reserved treaty rights, access to subsistence resources, land use decisions, and military construction projects.</w:t>
      </w:r>
    </w:p>
    <w:p w14:paraId="0EA4F1FA" w14:textId="76E30B3A" w:rsidR="00790098" w:rsidRDefault="006B20B1" w:rsidP="00B52A45">
      <w:pPr>
        <w:pStyle w:val="ListParagraph"/>
        <w:numPr>
          <w:ilvl w:val="1"/>
          <w:numId w:val="14"/>
        </w:numPr>
        <w:rPr>
          <w:rFonts w:ascii="Segoe UI" w:hAnsi="Segoe UI" w:cs="Segoe UI"/>
          <w:sz w:val="23"/>
          <w:szCs w:val="23"/>
        </w:rPr>
      </w:pPr>
      <w:r w:rsidRPr="006B20B1">
        <w:rPr>
          <w:rFonts w:ascii="Segoe UI" w:hAnsi="Segoe UI" w:cs="Segoe UI"/>
          <w:sz w:val="23"/>
          <w:szCs w:val="23"/>
        </w:rPr>
        <w:t xml:space="preserve">Recommend identifying specific areas of concern related to military activities for further coordination and development of solutions or best practices.  DoD POC:  Alicia Madalena Sylvester, Senior Advisor and Liaison for Native American Affairs, Department of Defense, OASD (Sustainment)/ODASD Environment, 571-372-6890, alicia.m.sylvester2.civ@mail.mil   </w:t>
      </w:r>
    </w:p>
    <w:p w14:paraId="7F32BA16" w14:textId="41C41DB8" w:rsidR="009804D1" w:rsidRDefault="00B52A45" w:rsidP="00B52A45">
      <w:pPr>
        <w:pStyle w:val="ListParagraph"/>
        <w:numPr>
          <w:ilvl w:val="0"/>
          <w:numId w:val="14"/>
        </w:numPr>
        <w:rPr>
          <w:rFonts w:ascii="Segoe UI" w:hAnsi="Segoe UI" w:cs="Segoe UI"/>
          <w:sz w:val="23"/>
          <w:szCs w:val="23"/>
        </w:rPr>
      </w:pPr>
      <w:r>
        <w:rPr>
          <w:rFonts w:ascii="Segoe UI" w:hAnsi="Segoe UI" w:cs="Segoe UI"/>
          <w:sz w:val="23"/>
          <w:szCs w:val="23"/>
        </w:rPr>
        <w:t>Army, Fort Huachuca:</w:t>
      </w:r>
    </w:p>
    <w:p w14:paraId="1B827C1F" w14:textId="75AAF6BF" w:rsidR="00B52A45" w:rsidRDefault="00B52A45" w:rsidP="00B52A45">
      <w:pPr>
        <w:pStyle w:val="ListParagraph"/>
        <w:numPr>
          <w:ilvl w:val="1"/>
          <w:numId w:val="14"/>
        </w:numPr>
        <w:rPr>
          <w:rFonts w:ascii="Segoe UI" w:hAnsi="Segoe UI" w:cs="Segoe UI"/>
          <w:sz w:val="23"/>
          <w:szCs w:val="23"/>
        </w:rPr>
      </w:pPr>
      <w:r w:rsidRPr="00B52A45">
        <w:rPr>
          <w:rFonts w:ascii="Segoe UI" w:hAnsi="Segoe UI" w:cs="Segoe UI"/>
          <w:sz w:val="23"/>
          <w:szCs w:val="23"/>
        </w:rPr>
        <w:t xml:space="preserve">Nothing specific to share at this time with regard to Tribal Engagement. </w:t>
      </w:r>
      <w:r>
        <w:rPr>
          <w:rFonts w:ascii="Segoe UI" w:hAnsi="Segoe UI" w:cs="Segoe UI"/>
          <w:sz w:val="23"/>
          <w:szCs w:val="23"/>
        </w:rPr>
        <w:t>K</w:t>
      </w:r>
      <w:r w:rsidRPr="00B52A45">
        <w:rPr>
          <w:rFonts w:ascii="Segoe UI" w:hAnsi="Segoe UI" w:cs="Segoe UI"/>
          <w:sz w:val="23"/>
          <w:szCs w:val="23"/>
        </w:rPr>
        <w:t>eeping engaged with the installations will ensure better proactive dialogue as challenges to testing and training missions emerge based on the 2018 National Defense Strategy.</w:t>
      </w:r>
    </w:p>
    <w:p w14:paraId="3AC8E251" w14:textId="60461021" w:rsidR="00B52A45" w:rsidRDefault="00B52A45" w:rsidP="00B52A45">
      <w:pPr>
        <w:pStyle w:val="ListParagraph"/>
        <w:numPr>
          <w:ilvl w:val="0"/>
          <w:numId w:val="14"/>
        </w:numPr>
        <w:rPr>
          <w:rFonts w:ascii="Segoe UI" w:hAnsi="Segoe UI" w:cs="Segoe UI"/>
          <w:sz w:val="23"/>
          <w:szCs w:val="23"/>
        </w:rPr>
      </w:pPr>
      <w:r>
        <w:rPr>
          <w:rFonts w:ascii="Segoe UI" w:hAnsi="Segoe UI" w:cs="Segoe UI"/>
          <w:sz w:val="23"/>
          <w:szCs w:val="23"/>
        </w:rPr>
        <w:t>USACE, South Pacific District:</w:t>
      </w:r>
    </w:p>
    <w:p w14:paraId="15E196E8" w14:textId="7B5203B5" w:rsidR="00B52A45" w:rsidRDefault="00B52A45" w:rsidP="00B52A45">
      <w:pPr>
        <w:pStyle w:val="ListParagraph"/>
        <w:numPr>
          <w:ilvl w:val="1"/>
          <w:numId w:val="14"/>
        </w:numPr>
        <w:rPr>
          <w:rFonts w:ascii="Segoe UI" w:hAnsi="Segoe UI" w:cs="Segoe UI"/>
          <w:sz w:val="23"/>
          <w:szCs w:val="23"/>
        </w:rPr>
      </w:pPr>
      <w:r w:rsidRPr="00B52A45">
        <w:rPr>
          <w:rFonts w:ascii="Segoe UI" w:hAnsi="Segoe UI" w:cs="Segoe UI"/>
          <w:sz w:val="23"/>
          <w:szCs w:val="23"/>
        </w:rPr>
        <w:t>The Espanola Ecosystem Restoration Project, NM, was authorized this year, and contemplates restoration on two New Mexico pueblos; while benefiting a third as well.  This and USACE watershed studies in New Mexico reflect ongoing partnership with pueblos.  One area of focus might be advancing components of completed watershed studies for further study and implementation.  In SPD our contact would be</w:t>
      </w:r>
      <w:r>
        <w:rPr>
          <w:rFonts w:ascii="Segoe UI" w:hAnsi="Segoe UI" w:cs="Segoe UI"/>
          <w:sz w:val="23"/>
          <w:szCs w:val="23"/>
        </w:rPr>
        <w:t xml:space="preserve"> </w:t>
      </w:r>
      <w:r w:rsidRPr="00B52A45">
        <w:rPr>
          <w:rFonts w:ascii="Segoe UI" w:hAnsi="Segoe UI" w:cs="Segoe UI"/>
          <w:sz w:val="23"/>
          <w:szCs w:val="23"/>
        </w:rPr>
        <w:t>Ms. Cynthia Tejeda, Watershed &amp; Floodplain Program Manager, PAS/FPMS/TPP Program Manager, South Pacific Division, US Army Corps of Engineers.  CONTACT INFO: office: 415-503-6591</w:t>
      </w:r>
      <w:r>
        <w:rPr>
          <w:rFonts w:ascii="Segoe UI" w:hAnsi="Segoe UI" w:cs="Segoe UI"/>
          <w:sz w:val="23"/>
          <w:szCs w:val="23"/>
        </w:rPr>
        <w:t xml:space="preserve">; </w:t>
      </w:r>
      <w:r w:rsidRPr="00B52A45">
        <w:rPr>
          <w:rFonts w:ascii="Segoe UI" w:hAnsi="Segoe UI" w:cs="Segoe UI"/>
          <w:sz w:val="23"/>
          <w:szCs w:val="23"/>
        </w:rPr>
        <w:t xml:space="preserve">mobile: 415-602-8031 and </w:t>
      </w:r>
      <w:hyperlink r:id="rId10" w:history="1">
        <w:r w:rsidRPr="00DB484E">
          <w:rPr>
            <w:rStyle w:val="Hyperlink"/>
            <w:rFonts w:ascii="Segoe UI" w:hAnsi="Segoe UI" w:cs="Segoe UI"/>
            <w:sz w:val="23"/>
            <w:szCs w:val="23"/>
          </w:rPr>
          <w:t>nedenia.c.kennedy@usace.army.mil</w:t>
        </w:r>
      </w:hyperlink>
      <w:r>
        <w:rPr>
          <w:rFonts w:ascii="Segoe UI" w:hAnsi="Segoe UI" w:cs="Segoe UI"/>
          <w:sz w:val="23"/>
          <w:szCs w:val="23"/>
        </w:rPr>
        <w:t xml:space="preserve"> </w:t>
      </w:r>
    </w:p>
    <w:p w14:paraId="2A3565CB" w14:textId="2092B5CD" w:rsidR="00B52A45" w:rsidRDefault="00B52A45" w:rsidP="00B52A45">
      <w:pPr>
        <w:pStyle w:val="ListParagraph"/>
        <w:numPr>
          <w:ilvl w:val="0"/>
          <w:numId w:val="14"/>
        </w:numPr>
        <w:rPr>
          <w:rFonts w:ascii="Segoe UI" w:hAnsi="Segoe UI" w:cs="Segoe UI"/>
          <w:sz w:val="23"/>
          <w:szCs w:val="23"/>
        </w:rPr>
      </w:pPr>
      <w:r>
        <w:rPr>
          <w:rFonts w:ascii="Segoe UI" w:hAnsi="Segoe UI" w:cs="Segoe UI"/>
          <w:sz w:val="23"/>
          <w:szCs w:val="23"/>
        </w:rPr>
        <w:lastRenderedPageBreak/>
        <w:t>USFWS, Pacific Southwest Region:</w:t>
      </w:r>
    </w:p>
    <w:p w14:paraId="4034ECC7" w14:textId="116E2A53" w:rsidR="00B52A45" w:rsidRDefault="00B52A45" w:rsidP="00B52A45">
      <w:pPr>
        <w:pStyle w:val="ListParagraph"/>
        <w:numPr>
          <w:ilvl w:val="1"/>
          <w:numId w:val="14"/>
        </w:numPr>
        <w:rPr>
          <w:rFonts w:ascii="Segoe UI" w:hAnsi="Segoe UI" w:cs="Segoe UI"/>
          <w:sz w:val="23"/>
          <w:szCs w:val="23"/>
        </w:rPr>
      </w:pPr>
      <w:r w:rsidRPr="00B52A45">
        <w:rPr>
          <w:rFonts w:ascii="Segoe UI" w:hAnsi="Segoe UI" w:cs="Segoe UI"/>
          <w:sz w:val="23"/>
          <w:szCs w:val="23"/>
        </w:rPr>
        <w:t xml:space="preserve">We are engaged with tribes throughout California, Nevada and the Klamath Basin on most of our primary projects and at both the local and regional level. Our goal is proactive communications and collaboration whenever possible. Our work in the Klamath Basin with several tribes is the most challenging.  Our tribal liaison is Richard Adkins, </w:t>
      </w:r>
      <w:hyperlink r:id="rId11" w:history="1">
        <w:r w:rsidRPr="00DB484E">
          <w:rPr>
            <w:rStyle w:val="Hyperlink"/>
            <w:rFonts w:ascii="Segoe UI" w:hAnsi="Segoe UI" w:cs="Segoe UI"/>
            <w:sz w:val="23"/>
            <w:szCs w:val="23"/>
          </w:rPr>
          <w:t>Richard_adkins@fws.gov</w:t>
        </w:r>
      </w:hyperlink>
      <w:r w:rsidRPr="00B52A45">
        <w:rPr>
          <w:rFonts w:ascii="Segoe UI" w:hAnsi="Segoe UI" w:cs="Segoe UI"/>
          <w:sz w:val="23"/>
          <w:szCs w:val="23"/>
        </w:rPr>
        <w:t>.</w:t>
      </w:r>
    </w:p>
    <w:p w14:paraId="1625203D" w14:textId="1A2CEA49" w:rsidR="00B52A45" w:rsidRDefault="00B52A45" w:rsidP="00B52A45">
      <w:pPr>
        <w:pStyle w:val="ListParagraph"/>
        <w:numPr>
          <w:ilvl w:val="0"/>
          <w:numId w:val="14"/>
        </w:numPr>
        <w:rPr>
          <w:rFonts w:ascii="Segoe UI" w:hAnsi="Segoe UI" w:cs="Segoe UI"/>
          <w:sz w:val="23"/>
          <w:szCs w:val="23"/>
        </w:rPr>
      </w:pPr>
      <w:r>
        <w:rPr>
          <w:rFonts w:ascii="Segoe UI" w:hAnsi="Segoe UI" w:cs="Segoe UI"/>
          <w:sz w:val="23"/>
          <w:szCs w:val="23"/>
        </w:rPr>
        <w:t>USGS:</w:t>
      </w:r>
    </w:p>
    <w:p w14:paraId="4824B26F" w14:textId="0A0030D7" w:rsidR="00B52A45" w:rsidRDefault="00B52A45" w:rsidP="00B52A45">
      <w:pPr>
        <w:pStyle w:val="ListParagraph"/>
        <w:numPr>
          <w:ilvl w:val="1"/>
          <w:numId w:val="14"/>
        </w:numPr>
        <w:rPr>
          <w:rFonts w:ascii="Segoe UI" w:hAnsi="Segoe UI" w:cs="Segoe UI"/>
          <w:sz w:val="23"/>
          <w:szCs w:val="23"/>
        </w:rPr>
      </w:pPr>
      <w:r w:rsidRPr="00B52A45">
        <w:rPr>
          <w:rFonts w:ascii="Segoe UI" w:hAnsi="Segoe UI" w:cs="Segoe UI"/>
          <w:sz w:val="23"/>
          <w:szCs w:val="23"/>
        </w:rPr>
        <w:t xml:space="preserve">USGS SWR Tribal Liaison is Robert Horton                                                                       </w:t>
      </w:r>
      <w:hyperlink r:id="rId12" w:history="1">
        <w:r w:rsidRPr="00DB484E">
          <w:rPr>
            <w:rStyle w:val="Hyperlink"/>
            <w:rFonts w:ascii="Segoe UI" w:hAnsi="Segoe UI" w:cs="Segoe UI"/>
            <w:sz w:val="23"/>
            <w:szCs w:val="23"/>
          </w:rPr>
          <w:t>rhorton@usgs.gov</w:t>
        </w:r>
      </w:hyperlink>
      <w:r>
        <w:rPr>
          <w:rFonts w:ascii="Segoe UI" w:hAnsi="Segoe UI" w:cs="Segoe UI"/>
          <w:sz w:val="23"/>
          <w:szCs w:val="23"/>
        </w:rPr>
        <w:t xml:space="preserve">; </w:t>
      </w:r>
      <w:r w:rsidRPr="00B52A45">
        <w:rPr>
          <w:rFonts w:ascii="Segoe UI" w:hAnsi="Segoe UI" w:cs="Segoe UI"/>
          <w:sz w:val="23"/>
          <w:szCs w:val="23"/>
        </w:rPr>
        <w:t>303-236-1299</w:t>
      </w:r>
    </w:p>
    <w:p w14:paraId="009D7619" w14:textId="50E47869" w:rsidR="00B52A45" w:rsidRPr="00B52A45" w:rsidRDefault="00B52A45" w:rsidP="00B52A45">
      <w:pPr>
        <w:pStyle w:val="ListParagraph"/>
        <w:numPr>
          <w:ilvl w:val="0"/>
          <w:numId w:val="14"/>
        </w:numPr>
        <w:rPr>
          <w:rFonts w:ascii="Segoe UI" w:hAnsi="Segoe UI" w:cs="Segoe UI"/>
          <w:sz w:val="23"/>
          <w:szCs w:val="23"/>
        </w:rPr>
      </w:pPr>
      <w:r w:rsidRPr="00B52A45">
        <w:rPr>
          <w:rFonts w:ascii="Segoe UI" w:hAnsi="Segoe UI" w:cs="Segoe UI"/>
          <w:sz w:val="23"/>
          <w:szCs w:val="23"/>
        </w:rPr>
        <w:t>Navy Region Southwest:</w:t>
      </w:r>
    </w:p>
    <w:p w14:paraId="2C5A2480" w14:textId="77777777" w:rsidR="00B52A45" w:rsidRDefault="00B52A45" w:rsidP="00B52A45">
      <w:pPr>
        <w:pStyle w:val="ListParagraph"/>
        <w:numPr>
          <w:ilvl w:val="0"/>
          <w:numId w:val="16"/>
        </w:numPr>
        <w:ind w:left="1440"/>
        <w:rPr>
          <w:rFonts w:ascii="Segoe UI" w:eastAsia="Times New Roman" w:hAnsi="Segoe UI" w:cs="Segoe UI"/>
          <w:color w:val="000000"/>
          <w:sz w:val="23"/>
          <w:szCs w:val="23"/>
        </w:rPr>
      </w:pPr>
      <w:r w:rsidRPr="00B52A45">
        <w:rPr>
          <w:rFonts w:ascii="Segoe UI" w:eastAsia="Times New Roman" w:hAnsi="Segoe UI" w:cs="Segoe UI"/>
          <w:color w:val="000000"/>
          <w:sz w:val="23"/>
          <w:szCs w:val="23"/>
        </w:rPr>
        <w:t>NRSW has broad and robust Tribal Engagement program. To maximize effectiveness, Government-to Government Tribal consultation has been delegated to Installation Commanding Officers to facilitate the development of personal relationships to address local issues.  Examples of these Tribal engagements are highlighted below:</w:t>
      </w:r>
    </w:p>
    <w:p w14:paraId="118F25CD" w14:textId="5F04A7A6" w:rsidR="00B52A45" w:rsidRDefault="00B52A45" w:rsidP="00B52A45">
      <w:pPr>
        <w:pStyle w:val="ListParagraph"/>
        <w:numPr>
          <w:ilvl w:val="2"/>
          <w:numId w:val="16"/>
        </w:numPr>
        <w:rPr>
          <w:rFonts w:ascii="Segoe UI" w:eastAsia="Times New Roman" w:hAnsi="Segoe UI" w:cs="Segoe UI"/>
          <w:color w:val="000000"/>
          <w:sz w:val="23"/>
          <w:szCs w:val="23"/>
        </w:rPr>
      </w:pPr>
      <w:r w:rsidRPr="00B52A45">
        <w:rPr>
          <w:rFonts w:ascii="Segoe UI" w:eastAsia="Times New Roman" w:hAnsi="Segoe UI" w:cs="Segoe UI"/>
          <w:color w:val="000000"/>
          <w:sz w:val="23"/>
          <w:szCs w:val="23"/>
        </w:rPr>
        <w:t>Naval Base Coronado:</w:t>
      </w:r>
      <w:r>
        <w:rPr>
          <w:rFonts w:ascii="Segoe UI" w:eastAsia="Times New Roman" w:hAnsi="Segoe UI" w:cs="Segoe UI"/>
          <w:color w:val="000000"/>
          <w:sz w:val="23"/>
          <w:szCs w:val="23"/>
        </w:rPr>
        <w:t xml:space="preserve"> </w:t>
      </w:r>
      <w:r w:rsidRPr="00B52A45">
        <w:rPr>
          <w:rFonts w:ascii="Segoe UI" w:eastAsia="Times New Roman" w:hAnsi="Segoe UI" w:cs="Segoe UI"/>
          <w:color w:val="000000"/>
          <w:sz w:val="23"/>
          <w:szCs w:val="23"/>
        </w:rPr>
        <w:t>During the extensive multi-year construction effort to build the Naval Special Warfare Coastal Campus, consultations were conducted to develop Tribal monitoring protocols during excavation.</w:t>
      </w:r>
    </w:p>
    <w:p w14:paraId="2E01535F" w14:textId="35354407" w:rsidR="00B52A45" w:rsidRDefault="00B52A45" w:rsidP="00B52A45">
      <w:pPr>
        <w:pStyle w:val="ListParagraph"/>
        <w:numPr>
          <w:ilvl w:val="2"/>
          <w:numId w:val="16"/>
        </w:numPr>
        <w:rPr>
          <w:rFonts w:ascii="Segoe UI" w:eastAsia="Times New Roman" w:hAnsi="Segoe UI" w:cs="Segoe UI"/>
          <w:color w:val="000000"/>
          <w:sz w:val="23"/>
          <w:szCs w:val="23"/>
        </w:rPr>
      </w:pPr>
      <w:r w:rsidRPr="00B52A45">
        <w:rPr>
          <w:rFonts w:ascii="Segoe UI" w:eastAsia="Times New Roman" w:hAnsi="Segoe UI" w:cs="Segoe UI"/>
          <w:color w:val="000000"/>
          <w:sz w:val="23"/>
          <w:szCs w:val="23"/>
        </w:rPr>
        <w:t>Naval Base Ventura County:</w:t>
      </w:r>
      <w:r>
        <w:rPr>
          <w:rFonts w:ascii="Segoe UI" w:eastAsia="Times New Roman" w:hAnsi="Segoe UI" w:cs="Segoe UI"/>
          <w:color w:val="000000"/>
          <w:sz w:val="23"/>
          <w:szCs w:val="23"/>
        </w:rPr>
        <w:t xml:space="preserve"> </w:t>
      </w:r>
      <w:r w:rsidRPr="00B52A45">
        <w:rPr>
          <w:rFonts w:ascii="Segoe UI" w:eastAsia="Times New Roman" w:hAnsi="Segoe UI" w:cs="Segoe UI"/>
          <w:color w:val="000000"/>
          <w:sz w:val="23"/>
          <w:szCs w:val="23"/>
        </w:rPr>
        <w:t>Extensive outreach and consultation to multiple tribes has been conducted over many years to effect the repatriation and reburial of human remains and associated funerary objects that had been removed from San Nicolas Island from years of archeological studies.</w:t>
      </w:r>
    </w:p>
    <w:p w14:paraId="5EE75100" w14:textId="53138D23" w:rsidR="00B52A45" w:rsidRDefault="00B52A45" w:rsidP="00B52A45">
      <w:pPr>
        <w:pStyle w:val="ListParagraph"/>
        <w:numPr>
          <w:ilvl w:val="2"/>
          <w:numId w:val="16"/>
        </w:numPr>
        <w:rPr>
          <w:rFonts w:ascii="Segoe UI" w:eastAsia="Times New Roman" w:hAnsi="Segoe UI" w:cs="Segoe UI"/>
          <w:color w:val="000000"/>
          <w:sz w:val="23"/>
          <w:szCs w:val="23"/>
        </w:rPr>
      </w:pPr>
      <w:r w:rsidRPr="00B52A45">
        <w:rPr>
          <w:rFonts w:ascii="Segoe UI" w:eastAsia="Times New Roman" w:hAnsi="Segoe UI" w:cs="Segoe UI"/>
          <w:color w:val="000000"/>
          <w:sz w:val="23"/>
          <w:szCs w:val="23"/>
        </w:rPr>
        <w:t>NAWS China Lake:</w:t>
      </w:r>
      <w:r>
        <w:rPr>
          <w:rFonts w:ascii="Segoe UI" w:eastAsia="Times New Roman" w:hAnsi="Segoe UI" w:cs="Segoe UI"/>
          <w:color w:val="000000"/>
          <w:sz w:val="23"/>
          <w:szCs w:val="23"/>
        </w:rPr>
        <w:t xml:space="preserve"> </w:t>
      </w:r>
      <w:r w:rsidRPr="00B52A45">
        <w:rPr>
          <w:rFonts w:ascii="Segoe UI" w:eastAsia="Times New Roman" w:hAnsi="Segoe UI" w:cs="Segoe UI"/>
          <w:color w:val="000000"/>
          <w:sz w:val="23"/>
          <w:szCs w:val="23"/>
        </w:rPr>
        <w:t xml:space="preserve">NAWS CL meets with local tribes twice a year. While each tribe has different goals and needs, a consistent focus is on ground disturbing activity and construction that may impact existing cultural sites and the desire for those sites to remain undisturbed. Access to sacred sites is governed by a memorandum of agreement. </w:t>
      </w:r>
    </w:p>
    <w:p w14:paraId="13D4F11D" w14:textId="77777777" w:rsidR="00B52A45" w:rsidRDefault="00B52A45" w:rsidP="00B52A45">
      <w:pPr>
        <w:pStyle w:val="ListParagraph"/>
        <w:numPr>
          <w:ilvl w:val="2"/>
          <w:numId w:val="16"/>
        </w:numPr>
        <w:rPr>
          <w:rFonts w:ascii="Segoe UI" w:eastAsia="Times New Roman" w:hAnsi="Segoe UI" w:cs="Segoe UI"/>
          <w:color w:val="000000"/>
          <w:sz w:val="23"/>
          <w:szCs w:val="23"/>
        </w:rPr>
      </w:pPr>
      <w:r w:rsidRPr="00B52A45">
        <w:rPr>
          <w:rFonts w:ascii="Segoe UI" w:eastAsia="Times New Roman" w:hAnsi="Segoe UI" w:cs="Segoe UI"/>
          <w:color w:val="000000"/>
          <w:sz w:val="23"/>
          <w:szCs w:val="23"/>
        </w:rPr>
        <w:t xml:space="preserve">NAWCWD has begun to reach out to all tribes in the RAIMORA footprint to educate and discuss renewable energy projects. </w:t>
      </w:r>
    </w:p>
    <w:p w14:paraId="3A72C660" w14:textId="0522F034" w:rsidR="00B52A45" w:rsidRPr="00B52A45" w:rsidRDefault="00B52A45" w:rsidP="00B52A45">
      <w:pPr>
        <w:pStyle w:val="ListParagraph"/>
        <w:numPr>
          <w:ilvl w:val="1"/>
          <w:numId w:val="16"/>
        </w:numPr>
        <w:rPr>
          <w:rFonts w:ascii="Segoe UI" w:eastAsia="Times New Roman" w:hAnsi="Segoe UI" w:cs="Segoe UI"/>
          <w:color w:val="000000"/>
          <w:sz w:val="23"/>
          <w:szCs w:val="23"/>
        </w:rPr>
      </w:pPr>
      <w:r w:rsidRPr="00B52A45">
        <w:rPr>
          <w:rFonts w:ascii="Segoe UI" w:eastAsia="Times New Roman" w:hAnsi="Segoe UI" w:cs="Segoe UI"/>
          <w:color w:val="000000"/>
          <w:sz w:val="23"/>
          <w:szCs w:val="23"/>
        </w:rPr>
        <w:t>Steve Pen</w:t>
      </w:r>
      <w:r>
        <w:rPr>
          <w:rFonts w:ascii="Segoe UI" w:eastAsia="Times New Roman" w:hAnsi="Segoe UI" w:cs="Segoe UI"/>
          <w:color w:val="000000"/>
          <w:sz w:val="23"/>
          <w:szCs w:val="23"/>
        </w:rPr>
        <w:t>n</w:t>
      </w:r>
      <w:r w:rsidRPr="00B52A45">
        <w:rPr>
          <w:rFonts w:ascii="Segoe UI" w:eastAsia="Times New Roman" w:hAnsi="Segoe UI" w:cs="Segoe UI"/>
          <w:color w:val="000000"/>
          <w:sz w:val="23"/>
          <w:szCs w:val="23"/>
        </w:rPr>
        <w:t xml:space="preserve">ix is on the WRP Tribal Engagement Working Group and will the POC for the group.  Steve </w:t>
      </w:r>
      <w:proofErr w:type="spellStart"/>
      <w:r w:rsidRPr="00B52A45">
        <w:rPr>
          <w:rFonts w:ascii="Segoe UI" w:eastAsia="Times New Roman" w:hAnsi="Segoe UI" w:cs="Segoe UI"/>
          <w:color w:val="000000"/>
          <w:sz w:val="23"/>
          <w:szCs w:val="23"/>
        </w:rPr>
        <w:t>Penix</w:t>
      </w:r>
      <w:proofErr w:type="spellEnd"/>
      <w:r w:rsidRPr="00B52A45">
        <w:rPr>
          <w:rFonts w:ascii="Segoe UI" w:eastAsia="Times New Roman" w:hAnsi="Segoe UI" w:cs="Segoe UI"/>
          <w:color w:val="000000"/>
          <w:sz w:val="23"/>
          <w:szCs w:val="23"/>
        </w:rPr>
        <w:t>, Supervisory Range Specialist, steve.penix@navy.mil, 760-939-6026.</w:t>
      </w:r>
    </w:p>
    <w:p w14:paraId="67EC406A" w14:textId="77777777" w:rsidR="00B52A45" w:rsidRPr="00B52A45" w:rsidRDefault="00B52A45" w:rsidP="00B52A45">
      <w:pPr>
        <w:pStyle w:val="ListParagraph"/>
        <w:ind w:left="1440"/>
        <w:rPr>
          <w:rFonts w:ascii="Segoe UI" w:hAnsi="Segoe UI" w:cs="Segoe UI"/>
          <w:sz w:val="23"/>
          <w:szCs w:val="23"/>
        </w:rPr>
      </w:pPr>
    </w:p>
    <w:p w14:paraId="2DE3E311" w14:textId="77777777" w:rsidR="00832FC2" w:rsidRPr="00BD00DD" w:rsidRDefault="00832FC2" w:rsidP="00832FC2">
      <w:pPr>
        <w:ind w:left="720"/>
        <w:rPr>
          <w:rFonts w:ascii="Segoe UI" w:hAnsi="Segoe UI" w:cs="Segoe UI"/>
          <w:sz w:val="23"/>
          <w:szCs w:val="23"/>
        </w:rPr>
      </w:pPr>
      <w:r w:rsidRPr="00BD00DD">
        <w:rPr>
          <w:rFonts w:ascii="Segoe UI" w:hAnsi="Segoe UI" w:cs="Segoe UI"/>
          <w:color w:val="000000"/>
          <w:sz w:val="23"/>
          <w:szCs w:val="23"/>
        </w:rPr>
        <w:t> </w:t>
      </w:r>
    </w:p>
    <w:p w14:paraId="3F16B7C7" w14:textId="65951B24" w:rsidR="00794AB7" w:rsidRPr="00BD00DD" w:rsidRDefault="00B74E3D">
      <w:pPr>
        <w:rPr>
          <w:rFonts w:ascii="Segoe UI" w:hAnsi="Segoe UI" w:cs="Segoe UI"/>
          <w:sz w:val="23"/>
          <w:szCs w:val="23"/>
        </w:rPr>
      </w:pPr>
      <w:r>
        <w:rPr>
          <w:rFonts w:ascii="Segoe UI" w:hAnsi="Segoe UI" w:cs="Segoe UI"/>
          <w:sz w:val="23"/>
          <w:szCs w:val="23"/>
        </w:rPr>
        <w:br w:type="page"/>
      </w:r>
    </w:p>
    <w:p w14:paraId="73EEAFB4" w14:textId="2D969860" w:rsidR="009A0E7D" w:rsidRPr="009A0E7D" w:rsidRDefault="009A0E7D" w:rsidP="009A0E7D">
      <w:pPr>
        <w:shd w:val="clear" w:color="auto" w:fill="D9D9D9" w:themeFill="background1" w:themeFillShade="D9"/>
        <w:ind w:left="720"/>
        <w:jc w:val="center"/>
        <w:rPr>
          <w:rFonts w:ascii="Segoe UI" w:hAnsi="Segoe UI" w:cs="Segoe UI"/>
          <w:b/>
          <w:color w:val="000000"/>
          <w:sz w:val="23"/>
          <w:szCs w:val="23"/>
          <w:u w:val="single"/>
        </w:rPr>
      </w:pPr>
      <w:r w:rsidRPr="009A0E7D">
        <w:rPr>
          <w:rFonts w:ascii="Segoe UI" w:hAnsi="Segoe UI" w:cs="Segoe UI"/>
          <w:b/>
          <w:color w:val="000000"/>
          <w:sz w:val="23"/>
          <w:szCs w:val="23"/>
          <w:u w:val="single"/>
        </w:rPr>
        <w:lastRenderedPageBreak/>
        <w:t>Upcoming WRP Activities:</w:t>
      </w:r>
    </w:p>
    <w:p w14:paraId="4730FCFE" w14:textId="63FCCA6D" w:rsidR="00BD00DD" w:rsidRPr="00BD00DD" w:rsidRDefault="00BD00DD" w:rsidP="00BD00DD">
      <w:pPr>
        <w:numPr>
          <w:ilvl w:val="0"/>
          <w:numId w:val="10"/>
        </w:numPr>
        <w:rPr>
          <w:rFonts w:ascii="Segoe UI" w:hAnsi="Segoe UI" w:cs="Segoe UI"/>
          <w:color w:val="000000"/>
          <w:sz w:val="23"/>
          <w:szCs w:val="23"/>
        </w:rPr>
      </w:pPr>
      <w:r w:rsidRPr="00BD00DD">
        <w:rPr>
          <w:rFonts w:ascii="Segoe UI" w:hAnsi="Segoe UI" w:cs="Segoe UI"/>
          <w:color w:val="000000"/>
          <w:sz w:val="23"/>
          <w:szCs w:val="23"/>
        </w:rPr>
        <w:t>March 20: WRP SC call with Committee Co-Chairs and GIS Liaisons</w:t>
      </w:r>
    </w:p>
    <w:p w14:paraId="3D667357" w14:textId="77777777" w:rsidR="00BD00DD" w:rsidRPr="00BD00DD" w:rsidRDefault="00BD00DD" w:rsidP="00BD00DD">
      <w:pPr>
        <w:numPr>
          <w:ilvl w:val="0"/>
          <w:numId w:val="10"/>
        </w:numPr>
        <w:rPr>
          <w:rFonts w:ascii="Segoe UI" w:hAnsi="Segoe UI" w:cs="Segoe UI"/>
          <w:color w:val="000000"/>
          <w:sz w:val="23"/>
          <w:szCs w:val="23"/>
        </w:rPr>
      </w:pPr>
      <w:r w:rsidRPr="00BD00DD">
        <w:rPr>
          <w:rFonts w:ascii="Segoe UI" w:hAnsi="Segoe UI" w:cs="Segoe UI"/>
          <w:color w:val="000000"/>
          <w:sz w:val="23"/>
          <w:szCs w:val="23"/>
        </w:rPr>
        <w:t>March 22 from 10-11 am Pacific: WRP Energy Committee Webinar on DoD Energy (Military Aviation and Installation Assurance Siting Clearinghouse and DoD Energy Resilience)</w:t>
      </w:r>
    </w:p>
    <w:p w14:paraId="1E63ACFF" w14:textId="77777777" w:rsidR="00BD00DD" w:rsidRPr="00BD00DD" w:rsidRDefault="00BD00DD" w:rsidP="00BD00DD">
      <w:pPr>
        <w:numPr>
          <w:ilvl w:val="0"/>
          <w:numId w:val="10"/>
        </w:numPr>
        <w:rPr>
          <w:rFonts w:ascii="Segoe UI" w:hAnsi="Segoe UI" w:cs="Segoe UI"/>
          <w:color w:val="000000"/>
          <w:sz w:val="23"/>
          <w:szCs w:val="23"/>
        </w:rPr>
      </w:pPr>
      <w:r w:rsidRPr="00BD00DD">
        <w:rPr>
          <w:rFonts w:ascii="Segoe UI" w:hAnsi="Segoe UI" w:cs="Segoe UI"/>
          <w:color w:val="000000"/>
          <w:sz w:val="23"/>
          <w:szCs w:val="23"/>
        </w:rPr>
        <w:t>April 9</w:t>
      </w:r>
      <w:r w:rsidRPr="00BD00DD">
        <w:rPr>
          <w:rFonts w:ascii="Segoe UI" w:hAnsi="Segoe UI" w:cs="Segoe UI"/>
          <w:color w:val="000000"/>
          <w:sz w:val="23"/>
          <w:szCs w:val="23"/>
          <w:vertAlign w:val="superscript"/>
        </w:rPr>
        <w:t>th</w:t>
      </w:r>
      <w:r w:rsidRPr="00BD00DD">
        <w:rPr>
          <w:rFonts w:ascii="Segoe UI" w:hAnsi="Segoe UI" w:cs="Segoe UI"/>
          <w:color w:val="000000"/>
          <w:sz w:val="23"/>
          <w:szCs w:val="23"/>
        </w:rPr>
        <w:t xml:space="preserve"> from 8 -10 am Pacific: WRP Natural Resources Committee webinar on SWAPs/State perspectives on species management.  </w:t>
      </w:r>
    </w:p>
    <w:p w14:paraId="70F064B0" w14:textId="77777777" w:rsidR="00BD00DD" w:rsidRPr="00BD00DD" w:rsidRDefault="00BD00DD" w:rsidP="00BD00DD">
      <w:pPr>
        <w:numPr>
          <w:ilvl w:val="0"/>
          <w:numId w:val="10"/>
        </w:numPr>
        <w:rPr>
          <w:rFonts w:ascii="Segoe UI" w:hAnsi="Segoe UI" w:cs="Segoe UI"/>
          <w:color w:val="000000"/>
          <w:sz w:val="23"/>
          <w:szCs w:val="23"/>
        </w:rPr>
      </w:pPr>
      <w:r w:rsidRPr="00BD00DD">
        <w:rPr>
          <w:rFonts w:ascii="Segoe UI" w:hAnsi="Segoe UI" w:cs="Segoe UI"/>
          <w:color w:val="000000"/>
          <w:sz w:val="23"/>
          <w:szCs w:val="23"/>
        </w:rPr>
        <w:t>April 25th from 10:30 to 12:30 noon Pacific: WRP MRHSDP&amp;A Webinar on DoD State/Regional Organizations/Forums in the WRP Region</w:t>
      </w:r>
    </w:p>
    <w:p w14:paraId="51539AAA" w14:textId="77777777" w:rsidR="00BD00DD" w:rsidRPr="00BD00DD" w:rsidRDefault="00BD00DD" w:rsidP="00BD00DD">
      <w:pPr>
        <w:pStyle w:val="ListParagraph"/>
        <w:numPr>
          <w:ilvl w:val="0"/>
          <w:numId w:val="10"/>
        </w:numPr>
        <w:rPr>
          <w:rFonts w:ascii="Segoe UI" w:eastAsia="Times New Roman" w:hAnsi="Segoe UI" w:cs="Segoe UI"/>
          <w:sz w:val="23"/>
          <w:szCs w:val="23"/>
        </w:rPr>
      </w:pPr>
      <w:r w:rsidRPr="00BD00DD">
        <w:rPr>
          <w:rFonts w:ascii="Segoe UI" w:eastAsia="Times New Roman" w:hAnsi="Segoe UI" w:cs="Segoe UI"/>
          <w:color w:val="000000"/>
          <w:sz w:val="23"/>
          <w:szCs w:val="23"/>
        </w:rPr>
        <w:t>May 15th from 11 am – 1 pm Pacific: 2019 Homeland Security/Disaster Preparedness Trends and Updates (Cybersecurity by DHS; FEMA Lifelines by FEMA; and wildland fire outlook/predictability by NICC/NIFC)</w:t>
      </w:r>
    </w:p>
    <w:p w14:paraId="0F6146CD" w14:textId="77777777" w:rsidR="00BD00DD" w:rsidRPr="00BD00DD" w:rsidRDefault="00BD00DD" w:rsidP="00BD00DD">
      <w:pPr>
        <w:numPr>
          <w:ilvl w:val="0"/>
          <w:numId w:val="10"/>
        </w:numPr>
        <w:rPr>
          <w:rFonts w:ascii="Segoe UI" w:hAnsi="Segoe UI" w:cs="Segoe UI"/>
          <w:color w:val="000000"/>
          <w:sz w:val="23"/>
          <w:szCs w:val="23"/>
        </w:rPr>
      </w:pPr>
      <w:r w:rsidRPr="00BD00DD">
        <w:rPr>
          <w:rFonts w:ascii="Segoe UI" w:hAnsi="Segoe UI" w:cs="Segoe UI"/>
          <w:color w:val="000000"/>
          <w:sz w:val="23"/>
          <w:szCs w:val="23"/>
        </w:rPr>
        <w:t>May 17</w:t>
      </w:r>
      <w:r w:rsidRPr="00BD00DD">
        <w:rPr>
          <w:rFonts w:ascii="Segoe UI" w:hAnsi="Segoe UI" w:cs="Segoe UI"/>
          <w:color w:val="000000"/>
          <w:sz w:val="23"/>
          <w:szCs w:val="23"/>
          <w:vertAlign w:val="superscript"/>
        </w:rPr>
        <w:t>th</w:t>
      </w:r>
      <w:r w:rsidRPr="00BD00DD">
        <w:rPr>
          <w:rFonts w:ascii="Segoe UI" w:hAnsi="Segoe UI" w:cs="Segoe UI"/>
          <w:color w:val="000000"/>
          <w:sz w:val="23"/>
          <w:szCs w:val="23"/>
        </w:rPr>
        <w:t> from 12:30 to 2:30 Pacific: WRP Energy Committee webinar on Regional Trends and Updates (By WECC, WAPA, WIEB, California ISO (on EIM), and NASEO)</w:t>
      </w:r>
    </w:p>
    <w:p w14:paraId="21E5CE30" w14:textId="77777777" w:rsidR="00BD00DD" w:rsidRPr="00BD00DD" w:rsidRDefault="00BD00DD" w:rsidP="00BD00DD">
      <w:pPr>
        <w:numPr>
          <w:ilvl w:val="0"/>
          <w:numId w:val="10"/>
        </w:numPr>
        <w:rPr>
          <w:rFonts w:ascii="Segoe UI" w:hAnsi="Segoe UI" w:cs="Segoe UI"/>
          <w:color w:val="000000"/>
          <w:sz w:val="23"/>
          <w:szCs w:val="23"/>
        </w:rPr>
      </w:pPr>
      <w:r w:rsidRPr="00BD00DD">
        <w:rPr>
          <w:rFonts w:ascii="Segoe UI" w:hAnsi="Segoe UI" w:cs="Segoe UI"/>
          <w:color w:val="000000"/>
          <w:sz w:val="23"/>
          <w:szCs w:val="23"/>
        </w:rPr>
        <w:t>June 19 in Denver: Meeting of the WRP Tribal Engagement Temporary Working Group</w:t>
      </w:r>
    </w:p>
    <w:p w14:paraId="0823C542" w14:textId="77777777" w:rsidR="00BD00DD" w:rsidRPr="00BD00DD" w:rsidRDefault="00BD00DD" w:rsidP="00BD00DD">
      <w:pPr>
        <w:numPr>
          <w:ilvl w:val="0"/>
          <w:numId w:val="10"/>
        </w:numPr>
        <w:rPr>
          <w:rFonts w:ascii="Segoe UI" w:hAnsi="Segoe UI" w:cs="Segoe UI"/>
          <w:color w:val="000000"/>
          <w:sz w:val="23"/>
          <w:szCs w:val="23"/>
        </w:rPr>
      </w:pPr>
      <w:r w:rsidRPr="00BD00DD">
        <w:rPr>
          <w:rFonts w:ascii="Segoe UI" w:hAnsi="Segoe UI" w:cs="Segoe UI"/>
          <w:color w:val="000000"/>
          <w:sz w:val="23"/>
          <w:szCs w:val="23"/>
        </w:rPr>
        <w:t>June 20 in Denver: Meeting of the WRP Steering Committee, Committee Co-Chairs and GIS Liaisons</w:t>
      </w:r>
    </w:p>
    <w:p w14:paraId="5F5322D5" w14:textId="66873ABC" w:rsidR="00BD00DD" w:rsidRDefault="00BD00DD" w:rsidP="00BD00DD">
      <w:pPr>
        <w:numPr>
          <w:ilvl w:val="0"/>
          <w:numId w:val="10"/>
        </w:numPr>
        <w:rPr>
          <w:rFonts w:ascii="Segoe UI" w:hAnsi="Segoe UI" w:cs="Segoe UI"/>
          <w:color w:val="000000"/>
          <w:sz w:val="23"/>
          <w:szCs w:val="23"/>
        </w:rPr>
      </w:pPr>
      <w:r w:rsidRPr="00BD00DD">
        <w:rPr>
          <w:rFonts w:ascii="Segoe UI" w:hAnsi="Segoe UI" w:cs="Segoe UI"/>
          <w:color w:val="000000"/>
          <w:sz w:val="23"/>
          <w:szCs w:val="23"/>
        </w:rPr>
        <w:t>August 20: WRP SC call with Committee Co-Chairs and GIS Liaisons</w:t>
      </w:r>
    </w:p>
    <w:p w14:paraId="6CE51DD4" w14:textId="5DC6F0A0" w:rsidR="003D53E3" w:rsidRPr="00BD00DD" w:rsidRDefault="003D53E3" w:rsidP="00BD00DD">
      <w:pPr>
        <w:numPr>
          <w:ilvl w:val="0"/>
          <w:numId w:val="10"/>
        </w:numPr>
        <w:rPr>
          <w:rFonts w:ascii="Segoe UI" w:hAnsi="Segoe UI" w:cs="Segoe UI"/>
          <w:color w:val="000000"/>
          <w:sz w:val="23"/>
          <w:szCs w:val="23"/>
        </w:rPr>
      </w:pPr>
      <w:r>
        <w:rPr>
          <w:rFonts w:ascii="Segoe UI" w:hAnsi="Segoe UI" w:cs="Segoe UI"/>
          <w:color w:val="000000"/>
          <w:sz w:val="23"/>
          <w:szCs w:val="23"/>
        </w:rPr>
        <w:t xml:space="preserve">August </w:t>
      </w:r>
      <w:r w:rsidR="00C5242D">
        <w:rPr>
          <w:rFonts w:ascii="Segoe UI" w:hAnsi="Segoe UI" w:cs="Segoe UI"/>
          <w:color w:val="000000"/>
          <w:sz w:val="23"/>
          <w:szCs w:val="23"/>
        </w:rPr>
        <w:t xml:space="preserve">27 from </w:t>
      </w:r>
    </w:p>
    <w:p w14:paraId="136C2584" w14:textId="77777777" w:rsidR="00BD00DD" w:rsidRPr="00BD00DD" w:rsidRDefault="00BD00DD" w:rsidP="00BD00DD">
      <w:pPr>
        <w:numPr>
          <w:ilvl w:val="0"/>
          <w:numId w:val="10"/>
        </w:numPr>
        <w:rPr>
          <w:rFonts w:ascii="Segoe UI" w:hAnsi="Segoe UI" w:cs="Segoe UI"/>
          <w:color w:val="000000"/>
          <w:sz w:val="23"/>
          <w:szCs w:val="23"/>
        </w:rPr>
      </w:pPr>
      <w:r w:rsidRPr="00BD00DD">
        <w:rPr>
          <w:rFonts w:ascii="Segoe UI" w:hAnsi="Segoe UI" w:cs="Segoe UI"/>
          <w:color w:val="000000"/>
          <w:sz w:val="23"/>
          <w:szCs w:val="23"/>
        </w:rPr>
        <w:t>October 18: WRP SC call with Committee Co-Chairs and GIS Liaisons</w:t>
      </w:r>
    </w:p>
    <w:p w14:paraId="36E7EE27" w14:textId="77777777" w:rsidR="00BD00DD" w:rsidRPr="00BD00DD" w:rsidRDefault="00BD00DD" w:rsidP="00BD00DD">
      <w:pPr>
        <w:numPr>
          <w:ilvl w:val="0"/>
          <w:numId w:val="10"/>
        </w:numPr>
        <w:rPr>
          <w:rFonts w:ascii="Segoe UI" w:hAnsi="Segoe UI" w:cs="Segoe UI"/>
          <w:color w:val="000000"/>
          <w:sz w:val="23"/>
          <w:szCs w:val="23"/>
        </w:rPr>
      </w:pPr>
      <w:r w:rsidRPr="00BD00DD">
        <w:rPr>
          <w:rFonts w:ascii="Segoe UI" w:hAnsi="Segoe UI" w:cs="Segoe UI"/>
          <w:color w:val="000000"/>
          <w:sz w:val="23"/>
          <w:szCs w:val="23"/>
        </w:rPr>
        <w:t>November 19-20: WRP Principals’ Meeting in San Diego, CA</w:t>
      </w:r>
    </w:p>
    <w:p w14:paraId="7AA826A8" w14:textId="77777777" w:rsidR="00BD00DD" w:rsidRPr="00BD00DD" w:rsidRDefault="00BD00DD" w:rsidP="00BD00DD">
      <w:pPr>
        <w:rPr>
          <w:rFonts w:ascii="Segoe UI" w:hAnsi="Segoe UI" w:cs="Segoe UI"/>
          <w:color w:val="000000" w:themeColor="text1"/>
          <w:sz w:val="23"/>
          <w:szCs w:val="23"/>
        </w:rPr>
      </w:pPr>
    </w:p>
    <w:p w14:paraId="45532F85" w14:textId="54D86E33" w:rsidR="00BD00DD" w:rsidRPr="000C6610" w:rsidRDefault="00BD00DD" w:rsidP="00BD00DD">
      <w:pPr>
        <w:pStyle w:val="ListParagraph"/>
        <w:rPr>
          <w:rFonts w:ascii="Segoe UI" w:hAnsi="Segoe UI" w:cs="Segoe UI"/>
          <w:sz w:val="23"/>
          <w:szCs w:val="23"/>
          <w:u w:val="single"/>
        </w:rPr>
      </w:pPr>
      <w:r w:rsidRPr="000C6610">
        <w:rPr>
          <w:rFonts w:ascii="Segoe UI" w:hAnsi="Segoe UI" w:cs="Segoe UI"/>
          <w:sz w:val="23"/>
          <w:szCs w:val="23"/>
          <w:u w:val="single"/>
        </w:rPr>
        <w:t>Confirming</w:t>
      </w:r>
      <w:r w:rsidR="000C6610" w:rsidRPr="000C6610">
        <w:rPr>
          <w:rFonts w:ascii="Segoe UI" w:hAnsi="Segoe UI" w:cs="Segoe UI"/>
          <w:sz w:val="23"/>
          <w:szCs w:val="23"/>
          <w:u w:val="single"/>
        </w:rPr>
        <w:t xml:space="preserve"> date in June/July</w:t>
      </w:r>
      <w:r w:rsidRPr="000C6610">
        <w:rPr>
          <w:rFonts w:ascii="Segoe UI" w:hAnsi="Segoe UI" w:cs="Segoe UI"/>
          <w:sz w:val="23"/>
          <w:szCs w:val="23"/>
          <w:u w:val="single"/>
        </w:rPr>
        <w:t>:</w:t>
      </w:r>
    </w:p>
    <w:p w14:paraId="67F6988D" w14:textId="77777777" w:rsidR="00BD00DD" w:rsidRPr="00BD00DD" w:rsidRDefault="00BD00DD" w:rsidP="00BD00DD">
      <w:pPr>
        <w:pStyle w:val="ListParagraph"/>
        <w:numPr>
          <w:ilvl w:val="1"/>
          <w:numId w:val="12"/>
        </w:numPr>
        <w:rPr>
          <w:rFonts w:ascii="Segoe UI" w:hAnsi="Segoe UI" w:cs="Segoe UI"/>
          <w:sz w:val="23"/>
          <w:szCs w:val="23"/>
        </w:rPr>
      </w:pPr>
      <w:r w:rsidRPr="00BD00DD">
        <w:rPr>
          <w:rFonts w:ascii="Segoe UI" w:eastAsia="Times New Roman" w:hAnsi="Segoe UI" w:cs="Segoe UI"/>
          <w:color w:val="000000"/>
          <w:sz w:val="23"/>
          <w:szCs w:val="23"/>
        </w:rPr>
        <w:t>WRP Energy Committee Webinar on Tribal Energy:</w:t>
      </w:r>
    </w:p>
    <w:p w14:paraId="3BDF5131" w14:textId="77777777" w:rsidR="000C6610" w:rsidRPr="000C6610" w:rsidRDefault="000C6610" w:rsidP="00BD00DD">
      <w:pPr>
        <w:pStyle w:val="ListParagraph"/>
        <w:numPr>
          <w:ilvl w:val="2"/>
          <w:numId w:val="12"/>
        </w:numPr>
        <w:rPr>
          <w:rFonts w:ascii="Segoe UI" w:hAnsi="Segoe UI" w:cs="Segoe UI"/>
          <w:sz w:val="23"/>
          <w:szCs w:val="23"/>
        </w:rPr>
      </w:pPr>
      <w:r>
        <w:rPr>
          <w:rFonts w:ascii="Segoe UI" w:eastAsia="Times New Roman" w:hAnsi="Segoe UI" w:cs="Segoe UI"/>
          <w:color w:val="000000"/>
          <w:sz w:val="23"/>
          <w:szCs w:val="23"/>
        </w:rPr>
        <w:t>Confirmed speakers:</w:t>
      </w:r>
    </w:p>
    <w:p w14:paraId="4E9C4E27" w14:textId="77777777" w:rsidR="000C6610" w:rsidRPr="000C6610" w:rsidRDefault="00BD00DD" w:rsidP="000C6610">
      <w:pPr>
        <w:pStyle w:val="ListParagraph"/>
        <w:numPr>
          <w:ilvl w:val="3"/>
          <w:numId w:val="12"/>
        </w:numPr>
        <w:rPr>
          <w:rFonts w:ascii="Segoe UI" w:hAnsi="Segoe UI" w:cs="Segoe UI"/>
          <w:sz w:val="23"/>
          <w:szCs w:val="23"/>
        </w:rPr>
      </w:pPr>
      <w:r w:rsidRPr="00BD00DD">
        <w:rPr>
          <w:rFonts w:ascii="Segoe UI" w:eastAsia="Times New Roman" w:hAnsi="Segoe UI" w:cs="Segoe UI"/>
          <w:color w:val="000000"/>
          <w:sz w:val="23"/>
          <w:szCs w:val="23"/>
        </w:rPr>
        <w:t xml:space="preserve">Stephen </w:t>
      </w:r>
      <w:proofErr w:type="spellStart"/>
      <w:r w:rsidRPr="00BD00DD">
        <w:rPr>
          <w:rFonts w:ascii="Segoe UI" w:eastAsia="Times New Roman" w:hAnsi="Segoe UI" w:cs="Segoe UI"/>
          <w:color w:val="000000"/>
          <w:sz w:val="23"/>
          <w:szCs w:val="23"/>
        </w:rPr>
        <w:t>Manydeeds</w:t>
      </w:r>
      <w:proofErr w:type="spellEnd"/>
      <w:r w:rsidRPr="00BD00DD">
        <w:rPr>
          <w:rFonts w:ascii="Segoe UI" w:eastAsia="Times New Roman" w:hAnsi="Segoe UI" w:cs="Segoe UI"/>
          <w:color w:val="000000"/>
          <w:sz w:val="23"/>
          <w:szCs w:val="23"/>
        </w:rPr>
        <w:t>, Chief</w:t>
      </w:r>
      <w:r w:rsidR="000C6610">
        <w:rPr>
          <w:rFonts w:ascii="Segoe UI" w:eastAsia="Times New Roman" w:hAnsi="Segoe UI" w:cs="Segoe UI"/>
          <w:color w:val="000000"/>
          <w:sz w:val="23"/>
          <w:szCs w:val="23"/>
        </w:rPr>
        <w:t xml:space="preserve">, </w:t>
      </w:r>
      <w:r w:rsidRPr="00BD00DD">
        <w:rPr>
          <w:rFonts w:ascii="Segoe UI" w:eastAsia="Times New Roman" w:hAnsi="Segoe UI" w:cs="Segoe UI"/>
          <w:color w:val="000000"/>
          <w:sz w:val="23"/>
          <w:szCs w:val="23"/>
        </w:rPr>
        <w:t>Division of Energy and Mineral Development</w:t>
      </w:r>
      <w:r w:rsidR="000C6610">
        <w:rPr>
          <w:rFonts w:ascii="Segoe UI" w:eastAsia="Times New Roman" w:hAnsi="Segoe UI" w:cs="Segoe UI"/>
          <w:color w:val="000000"/>
          <w:sz w:val="23"/>
          <w:szCs w:val="23"/>
        </w:rPr>
        <w:t xml:space="preserve">, </w:t>
      </w:r>
      <w:r w:rsidRPr="00BD00DD">
        <w:rPr>
          <w:rFonts w:ascii="Segoe UI" w:eastAsia="Times New Roman" w:hAnsi="Segoe UI" w:cs="Segoe UI"/>
          <w:color w:val="000000"/>
          <w:sz w:val="23"/>
          <w:szCs w:val="23"/>
        </w:rPr>
        <w:t>US-DOI, Assistant Secretary-Indian Affairs</w:t>
      </w:r>
    </w:p>
    <w:p w14:paraId="246E7623" w14:textId="7352E807" w:rsidR="00BD00DD" w:rsidRPr="000C6610" w:rsidRDefault="00BD00DD" w:rsidP="000C6610">
      <w:pPr>
        <w:pStyle w:val="ListParagraph"/>
        <w:numPr>
          <w:ilvl w:val="3"/>
          <w:numId w:val="12"/>
        </w:numPr>
        <w:rPr>
          <w:rFonts w:ascii="Segoe UI" w:hAnsi="Segoe UI" w:cs="Segoe UI"/>
          <w:sz w:val="23"/>
          <w:szCs w:val="23"/>
        </w:rPr>
      </w:pPr>
      <w:r w:rsidRPr="000C6610">
        <w:rPr>
          <w:rFonts w:ascii="Segoe UI" w:hAnsi="Segoe UI" w:cs="Segoe UI"/>
          <w:sz w:val="23"/>
          <w:szCs w:val="23"/>
        </w:rPr>
        <w:t>Kevin R. Frost</w:t>
      </w:r>
      <w:r w:rsidR="000C6610" w:rsidRPr="000C6610">
        <w:rPr>
          <w:rFonts w:ascii="Segoe UI" w:hAnsi="Segoe UI" w:cs="Segoe UI"/>
          <w:sz w:val="23"/>
          <w:szCs w:val="23"/>
        </w:rPr>
        <w:t xml:space="preserve">, </w:t>
      </w:r>
      <w:r w:rsidRPr="000C6610">
        <w:rPr>
          <w:rFonts w:ascii="Segoe UI" w:hAnsi="Segoe UI" w:cs="Segoe UI"/>
          <w:sz w:val="23"/>
          <w:szCs w:val="23"/>
        </w:rPr>
        <w:t>Director</w:t>
      </w:r>
      <w:r w:rsidR="000C6610" w:rsidRPr="000C6610">
        <w:rPr>
          <w:rFonts w:ascii="Segoe UI" w:hAnsi="Segoe UI" w:cs="Segoe UI"/>
          <w:sz w:val="23"/>
          <w:szCs w:val="23"/>
        </w:rPr>
        <w:t xml:space="preserve">, </w:t>
      </w:r>
      <w:r w:rsidRPr="000C6610">
        <w:rPr>
          <w:rFonts w:ascii="Segoe UI" w:hAnsi="Segoe UI" w:cs="Segoe UI"/>
          <w:sz w:val="23"/>
          <w:szCs w:val="23"/>
        </w:rPr>
        <w:t>Office Of Indian Energy Policy And Programs</w:t>
      </w:r>
      <w:r w:rsidR="000C6610" w:rsidRPr="000C6610">
        <w:rPr>
          <w:rFonts w:ascii="Segoe UI" w:hAnsi="Segoe UI" w:cs="Segoe UI"/>
          <w:sz w:val="23"/>
          <w:szCs w:val="23"/>
        </w:rPr>
        <w:t xml:space="preserve">, </w:t>
      </w:r>
      <w:r w:rsidRPr="000C6610">
        <w:rPr>
          <w:rFonts w:ascii="Segoe UI" w:hAnsi="Segoe UI" w:cs="Segoe UI"/>
          <w:sz w:val="23"/>
          <w:szCs w:val="23"/>
        </w:rPr>
        <w:t>U.S. Department Of Energy</w:t>
      </w:r>
    </w:p>
    <w:p w14:paraId="49929069" w14:textId="77777777" w:rsidR="00BD00DD" w:rsidRPr="00BD00DD" w:rsidRDefault="00BD00DD" w:rsidP="00CA3D6B">
      <w:pPr>
        <w:pStyle w:val="ListParagraph"/>
        <w:rPr>
          <w:rFonts w:ascii="Segoe UI" w:hAnsi="Segoe UI" w:cs="Segoe UI"/>
          <w:sz w:val="23"/>
          <w:szCs w:val="23"/>
        </w:rPr>
      </w:pPr>
    </w:p>
    <w:sectPr w:rsidR="00BD00DD" w:rsidRPr="00BD00DD" w:rsidSect="00375D2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4EE20" w14:textId="77777777" w:rsidR="004A501F" w:rsidRDefault="004A501F" w:rsidP="0085091B">
      <w:r>
        <w:separator/>
      </w:r>
    </w:p>
  </w:endnote>
  <w:endnote w:type="continuationSeparator" w:id="0">
    <w:p w14:paraId="5153051C" w14:textId="77777777" w:rsidR="004A501F" w:rsidRDefault="004A501F" w:rsidP="0085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6393182"/>
      <w:docPartObj>
        <w:docPartGallery w:val="Page Numbers (Bottom of Page)"/>
        <w:docPartUnique/>
      </w:docPartObj>
    </w:sdtPr>
    <w:sdtEndPr>
      <w:rPr>
        <w:rStyle w:val="PageNumber"/>
      </w:rPr>
    </w:sdtEndPr>
    <w:sdtContent>
      <w:p w14:paraId="2A51C2C1" w14:textId="7BC04218" w:rsidR="00BD44D6" w:rsidRDefault="00BD44D6" w:rsidP="00DB48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76990" w14:textId="77777777" w:rsidR="0085091B" w:rsidRDefault="0085091B" w:rsidP="00BD44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1639473"/>
      <w:docPartObj>
        <w:docPartGallery w:val="Page Numbers (Bottom of Page)"/>
        <w:docPartUnique/>
      </w:docPartObj>
    </w:sdtPr>
    <w:sdtEndPr>
      <w:rPr>
        <w:rStyle w:val="PageNumber"/>
      </w:rPr>
    </w:sdtEndPr>
    <w:sdtContent>
      <w:p w14:paraId="73D919EE" w14:textId="174E8BAE" w:rsidR="00BD44D6" w:rsidRDefault="00BD44D6" w:rsidP="00DB48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77F0C4" w14:textId="77777777" w:rsidR="0085091B" w:rsidRDefault="0085091B" w:rsidP="00BD44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A4E9" w14:textId="77777777" w:rsidR="0085091B" w:rsidRDefault="00850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08491" w14:textId="77777777" w:rsidR="004A501F" w:rsidRDefault="004A501F" w:rsidP="0085091B">
      <w:r>
        <w:separator/>
      </w:r>
    </w:p>
  </w:footnote>
  <w:footnote w:type="continuationSeparator" w:id="0">
    <w:p w14:paraId="0D7D0158" w14:textId="77777777" w:rsidR="004A501F" w:rsidRDefault="004A501F" w:rsidP="00850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A5F76" w14:textId="421D48A9" w:rsidR="0085091B" w:rsidRDefault="004A501F">
    <w:pPr>
      <w:pStyle w:val="Header"/>
    </w:pPr>
    <w:r>
      <w:rPr>
        <w:noProof/>
      </w:rPr>
      <w:pict w14:anchorId="787951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949427" o:spid="_x0000_s2051"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4051" w14:textId="593FADAE" w:rsidR="0085091B" w:rsidRDefault="004A501F">
    <w:pPr>
      <w:pStyle w:val="Header"/>
    </w:pPr>
    <w:r>
      <w:rPr>
        <w:noProof/>
      </w:rPr>
      <w:pict w14:anchorId="7AF6D7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949428" o:spid="_x0000_s2050"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45A6" w14:textId="3B9A9198" w:rsidR="0085091B" w:rsidRDefault="004A501F">
    <w:pPr>
      <w:pStyle w:val="Header"/>
    </w:pPr>
    <w:r>
      <w:rPr>
        <w:noProof/>
      </w:rPr>
      <w:pict w14:anchorId="33D045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949426" o:spid="_x0000_s2049"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13E"/>
    <w:multiLevelType w:val="hybridMultilevel"/>
    <w:tmpl w:val="57BC59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CB04F9"/>
    <w:multiLevelType w:val="multilevel"/>
    <w:tmpl w:val="D5E4273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872BFF"/>
    <w:multiLevelType w:val="multilevel"/>
    <w:tmpl w:val="2D4E99A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Arial" w:hAnsi="Aria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7538FF"/>
    <w:multiLevelType w:val="hybridMultilevel"/>
    <w:tmpl w:val="87C64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23C77"/>
    <w:multiLevelType w:val="multilevel"/>
    <w:tmpl w:val="529C8DD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0B163A"/>
    <w:multiLevelType w:val="hybridMultilevel"/>
    <w:tmpl w:val="A6082F4C"/>
    <w:lvl w:ilvl="0" w:tplc="E1AE67D8">
      <w:start w:val="1"/>
      <w:numFmt w:val="bullet"/>
      <w:lvlText w:val="•"/>
      <w:lvlJc w:val="left"/>
      <w:pPr>
        <w:tabs>
          <w:tab w:val="num" w:pos="720"/>
        </w:tabs>
        <w:ind w:left="720" w:hanging="360"/>
      </w:pPr>
      <w:rPr>
        <w:rFonts w:ascii="Arial" w:hAnsi="Arial" w:hint="default"/>
      </w:rPr>
    </w:lvl>
    <w:lvl w:ilvl="1" w:tplc="3C9A4908">
      <w:start w:val="1"/>
      <w:numFmt w:val="bullet"/>
      <w:lvlText w:val="•"/>
      <w:lvlJc w:val="left"/>
      <w:pPr>
        <w:tabs>
          <w:tab w:val="num" w:pos="1440"/>
        </w:tabs>
        <w:ind w:left="1440" w:hanging="360"/>
      </w:pPr>
      <w:rPr>
        <w:rFonts w:ascii="Arial" w:hAnsi="Arial" w:hint="default"/>
      </w:rPr>
    </w:lvl>
    <w:lvl w:ilvl="2" w:tplc="4D2CED90" w:tentative="1">
      <w:start w:val="1"/>
      <w:numFmt w:val="bullet"/>
      <w:lvlText w:val="•"/>
      <w:lvlJc w:val="left"/>
      <w:pPr>
        <w:tabs>
          <w:tab w:val="num" w:pos="2160"/>
        </w:tabs>
        <w:ind w:left="2160" w:hanging="360"/>
      </w:pPr>
      <w:rPr>
        <w:rFonts w:ascii="Arial" w:hAnsi="Arial" w:hint="default"/>
      </w:rPr>
    </w:lvl>
    <w:lvl w:ilvl="3" w:tplc="4EAE02E2" w:tentative="1">
      <w:start w:val="1"/>
      <w:numFmt w:val="bullet"/>
      <w:lvlText w:val="•"/>
      <w:lvlJc w:val="left"/>
      <w:pPr>
        <w:tabs>
          <w:tab w:val="num" w:pos="2880"/>
        </w:tabs>
        <w:ind w:left="2880" w:hanging="360"/>
      </w:pPr>
      <w:rPr>
        <w:rFonts w:ascii="Arial" w:hAnsi="Arial" w:hint="default"/>
      </w:rPr>
    </w:lvl>
    <w:lvl w:ilvl="4" w:tplc="DE1EDCFC" w:tentative="1">
      <w:start w:val="1"/>
      <w:numFmt w:val="bullet"/>
      <w:lvlText w:val="•"/>
      <w:lvlJc w:val="left"/>
      <w:pPr>
        <w:tabs>
          <w:tab w:val="num" w:pos="3600"/>
        </w:tabs>
        <w:ind w:left="3600" w:hanging="360"/>
      </w:pPr>
      <w:rPr>
        <w:rFonts w:ascii="Arial" w:hAnsi="Arial" w:hint="default"/>
      </w:rPr>
    </w:lvl>
    <w:lvl w:ilvl="5" w:tplc="68EED632" w:tentative="1">
      <w:start w:val="1"/>
      <w:numFmt w:val="bullet"/>
      <w:lvlText w:val="•"/>
      <w:lvlJc w:val="left"/>
      <w:pPr>
        <w:tabs>
          <w:tab w:val="num" w:pos="4320"/>
        </w:tabs>
        <w:ind w:left="4320" w:hanging="360"/>
      </w:pPr>
      <w:rPr>
        <w:rFonts w:ascii="Arial" w:hAnsi="Arial" w:hint="default"/>
      </w:rPr>
    </w:lvl>
    <w:lvl w:ilvl="6" w:tplc="CF2ED2D4" w:tentative="1">
      <w:start w:val="1"/>
      <w:numFmt w:val="bullet"/>
      <w:lvlText w:val="•"/>
      <w:lvlJc w:val="left"/>
      <w:pPr>
        <w:tabs>
          <w:tab w:val="num" w:pos="5040"/>
        </w:tabs>
        <w:ind w:left="5040" w:hanging="360"/>
      </w:pPr>
      <w:rPr>
        <w:rFonts w:ascii="Arial" w:hAnsi="Arial" w:hint="default"/>
      </w:rPr>
    </w:lvl>
    <w:lvl w:ilvl="7" w:tplc="CA14FD0C" w:tentative="1">
      <w:start w:val="1"/>
      <w:numFmt w:val="bullet"/>
      <w:lvlText w:val="•"/>
      <w:lvlJc w:val="left"/>
      <w:pPr>
        <w:tabs>
          <w:tab w:val="num" w:pos="5760"/>
        </w:tabs>
        <w:ind w:left="5760" w:hanging="360"/>
      </w:pPr>
      <w:rPr>
        <w:rFonts w:ascii="Arial" w:hAnsi="Arial" w:hint="default"/>
      </w:rPr>
    </w:lvl>
    <w:lvl w:ilvl="8" w:tplc="70A616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187967"/>
    <w:multiLevelType w:val="hybridMultilevel"/>
    <w:tmpl w:val="58EA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67B0C"/>
    <w:multiLevelType w:val="multilevel"/>
    <w:tmpl w:val="A90A5F4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FD951C5"/>
    <w:multiLevelType w:val="hybridMultilevel"/>
    <w:tmpl w:val="9676CE0A"/>
    <w:lvl w:ilvl="0" w:tplc="0E8A2C72">
      <w:start w:val="1"/>
      <w:numFmt w:val="bullet"/>
      <w:lvlText w:val="•"/>
      <w:lvlJc w:val="left"/>
      <w:pPr>
        <w:tabs>
          <w:tab w:val="num" w:pos="720"/>
        </w:tabs>
        <w:ind w:left="720" w:hanging="360"/>
      </w:pPr>
      <w:rPr>
        <w:rFonts w:ascii="Arial" w:hAnsi="Arial" w:hint="default"/>
      </w:rPr>
    </w:lvl>
    <w:lvl w:ilvl="1" w:tplc="6F4E9902" w:tentative="1">
      <w:start w:val="1"/>
      <w:numFmt w:val="bullet"/>
      <w:lvlText w:val="•"/>
      <w:lvlJc w:val="left"/>
      <w:pPr>
        <w:tabs>
          <w:tab w:val="num" w:pos="1440"/>
        </w:tabs>
        <w:ind w:left="1440" w:hanging="360"/>
      </w:pPr>
      <w:rPr>
        <w:rFonts w:ascii="Arial" w:hAnsi="Arial" w:hint="default"/>
      </w:rPr>
    </w:lvl>
    <w:lvl w:ilvl="2" w:tplc="6BBC847E" w:tentative="1">
      <w:start w:val="1"/>
      <w:numFmt w:val="bullet"/>
      <w:lvlText w:val="•"/>
      <w:lvlJc w:val="left"/>
      <w:pPr>
        <w:tabs>
          <w:tab w:val="num" w:pos="2160"/>
        </w:tabs>
        <w:ind w:left="2160" w:hanging="360"/>
      </w:pPr>
      <w:rPr>
        <w:rFonts w:ascii="Arial" w:hAnsi="Arial" w:hint="default"/>
      </w:rPr>
    </w:lvl>
    <w:lvl w:ilvl="3" w:tplc="48647966" w:tentative="1">
      <w:start w:val="1"/>
      <w:numFmt w:val="bullet"/>
      <w:lvlText w:val="•"/>
      <w:lvlJc w:val="left"/>
      <w:pPr>
        <w:tabs>
          <w:tab w:val="num" w:pos="2880"/>
        </w:tabs>
        <w:ind w:left="2880" w:hanging="360"/>
      </w:pPr>
      <w:rPr>
        <w:rFonts w:ascii="Arial" w:hAnsi="Arial" w:hint="default"/>
      </w:rPr>
    </w:lvl>
    <w:lvl w:ilvl="4" w:tplc="BF72EDB4" w:tentative="1">
      <w:start w:val="1"/>
      <w:numFmt w:val="bullet"/>
      <w:lvlText w:val="•"/>
      <w:lvlJc w:val="left"/>
      <w:pPr>
        <w:tabs>
          <w:tab w:val="num" w:pos="3600"/>
        </w:tabs>
        <w:ind w:left="3600" w:hanging="360"/>
      </w:pPr>
      <w:rPr>
        <w:rFonts w:ascii="Arial" w:hAnsi="Arial" w:hint="default"/>
      </w:rPr>
    </w:lvl>
    <w:lvl w:ilvl="5" w:tplc="A0AC7EB4" w:tentative="1">
      <w:start w:val="1"/>
      <w:numFmt w:val="bullet"/>
      <w:lvlText w:val="•"/>
      <w:lvlJc w:val="left"/>
      <w:pPr>
        <w:tabs>
          <w:tab w:val="num" w:pos="4320"/>
        </w:tabs>
        <w:ind w:left="4320" w:hanging="360"/>
      </w:pPr>
      <w:rPr>
        <w:rFonts w:ascii="Arial" w:hAnsi="Arial" w:hint="default"/>
      </w:rPr>
    </w:lvl>
    <w:lvl w:ilvl="6" w:tplc="533EDF86" w:tentative="1">
      <w:start w:val="1"/>
      <w:numFmt w:val="bullet"/>
      <w:lvlText w:val="•"/>
      <w:lvlJc w:val="left"/>
      <w:pPr>
        <w:tabs>
          <w:tab w:val="num" w:pos="5040"/>
        </w:tabs>
        <w:ind w:left="5040" w:hanging="360"/>
      </w:pPr>
      <w:rPr>
        <w:rFonts w:ascii="Arial" w:hAnsi="Arial" w:hint="default"/>
      </w:rPr>
    </w:lvl>
    <w:lvl w:ilvl="7" w:tplc="9D4CF55E" w:tentative="1">
      <w:start w:val="1"/>
      <w:numFmt w:val="bullet"/>
      <w:lvlText w:val="•"/>
      <w:lvlJc w:val="left"/>
      <w:pPr>
        <w:tabs>
          <w:tab w:val="num" w:pos="5760"/>
        </w:tabs>
        <w:ind w:left="5760" w:hanging="360"/>
      </w:pPr>
      <w:rPr>
        <w:rFonts w:ascii="Arial" w:hAnsi="Arial" w:hint="default"/>
      </w:rPr>
    </w:lvl>
    <w:lvl w:ilvl="8" w:tplc="E2B034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B64C4E"/>
    <w:multiLevelType w:val="multilevel"/>
    <w:tmpl w:val="529C8DD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F2646F5"/>
    <w:multiLevelType w:val="multilevel"/>
    <w:tmpl w:val="CE422E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6120E"/>
    <w:multiLevelType w:val="hybridMultilevel"/>
    <w:tmpl w:val="98043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E1343"/>
    <w:multiLevelType w:val="multilevel"/>
    <w:tmpl w:val="529C8DD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9947BE9"/>
    <w:multiLevelType w:val="multilevel"/>
    <w:tmpl w:val="529C8DD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199017C"/>
    <w:multiLevelType w:val="multilevel"/>
    <w:tmpl w:val="529C8DD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4842F20"/>
    <w:multiLevelType w:val="multilevel"/>
    <w:tmpl w:val="2E48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15"/>
  </w:num>
  <w:num w:numId="5">
    <w:abstractNumId w:val="7"/>
  </w:num>
  <w:num w:numId="6">
    <w:abstractNumId w:val="6"/>
  </w:num>
  <w:num w:numId="7">
    <w:abstractNumId w:val="5"/>
  </w:num>
  <w:num w:numId="8">
    <w:abstractNumId w:val="2"/>
  </w:num>
  <w:num w:numId="9">
    <w:abstractNumId w:val="8"/>
  </w:num>
  <w:num w:numId="10">
    <w:abstractNumId w:val="11"/>
  </w:num>
  <w:num w:numId="11">
    <w:abstractNumId w:val="9"/>
  </w:num>
  <w:num w:numId="12">
    <w:abstractNumId w:val="4"/>
  </w:num>
  <w:num w:numId="13">
    <w:abstractNumId w:val="3"/>
  </w:num>
  <w:num w:numId="14">
    <w:abstractNumId w:val="13"/>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C2"/>
    <w:rsid w:val="00054D23"/>
    <w:rsid w:val="00060BD4"/>
    <w:rsid w:val="000C6610"/>
    <w:rsid w:val="00113621"/>
    <w:rsid w:val="00113B81"/>
    <w:rsid w:val="001606F1"/>
    <w:rsid w:val="00192289"/>
    <w:rsid w:val="001B2FEF"/>
    <w:rsid w:val="002B0FC9"/>
    <w:rsid w:val="002D18C1"/>
    <w:rsid w:val="002D41B5"/>
    <w:rsid w:val="002E317B"/>
    <w:rsid w:val="003307F4"/>
    <w:rsid w:val="00346C6D"/>
    <w:rsid w:val="003600BC"/>
    <w:rsid w:val="00375D20"/>
    <w:rsid w:val="003A13F3"/>
    <w:rsid w:val="003D4097"/>
    <w:rsid w:val="003D53E3"/>
    <w:rsid w:val="003E3589"/>
    <w:rsid w:val="00411B72"/>
    <w:rsid w:val="004403E2"/>
    <w:rsid w:val="004A501F"/>
    <w:rsid w:val="004E0415"/>
    <w:rsid w:val="00554054"/>
    <w:rsid w:val="00631B1D"/>
    <w:rsid w:val="00687869"/>
    <w:rsid w:val="006B20B1"/>
    <w:rsid w:val="006D39EF"/>
    <w:rsid w:val="006D5233"/>
    <w:rsid w:val="007201C9"/>
    <w:rsid w:val="007443F8"/>
    <w:rsid w:val="00790098"/>
    <w:rsid w:val="00794AB7"/>
    <w:rsid w:val="007A70E2"/>
    <w:rsid w:val="008237AC"/>
    <w:rsid w:val="00832FC2"/>
    <w:rsid w:val="0085091B"/>
    <w:rsid w:val="0085269D"/>
    <w:rsid w:val="008712E1"/>
    <w:rsid w:val="008978A3"/>
    <w:rsid w:val="008A389C"/>
    <w:rsid w:val="008D3A6E"/>
    <w:rsid w:val="008D7F8B"/>
    <w:rsid w:val="008F26CC"/>
    <w:rsid w:val="008F5050"/>
    <w:rsid w:val="00963407"/>
    <w:rsid w:val="009804D1"/>
    <w:rsid w:val="009A01A7"/>
    <w:rsid w:val="009A0E7D"/>
    <w:rsid w:val="00A0137D"/>
    <w:rsid w:val="00A337EF"/>
    <w:rsid w:val="00A75814"/>
    <w:rsid w:val="00AF54D2"/>
    <w:rsid w:val="00B06284"/>
    <w:rsid w:val="00B30059"/>
    <w:rsid w:val="00B52A45"/>
    <w:rsid w:val="00B74E3D"/>
    <w:rsid w:val="00B810CE"/>
    <w:rsid w:val="00BD00DD"/>
    <w:rsid w:val="00BD44D6"/>
    <w:rsid w:val="00BD6EA9"/>
    <w:rsid w:val="00BE46D8"/>
    <w:rsid w:val="00C5242D"/>
    <w:rsid w:val="00C7232B"/>
    <w:rsid w:val="00CA3D6B"/>
    <w:rsid w:val="00D2367C"/>
    <w:rsid w:val="00D25DEC"/>
    <w:rsid w:val="00D6510E"/>
    <w:rsid w:val="00D65689"/>
    <w:rsid w:val="00DD4106"/>
    <w:rsid w:val="00E04205"/>
    <w:rsid w:val="00E359A7"/>
    <w:rsid w:val="00E43A35"/>
    <w:rsid w:val="00ED0F7C"/>
    <w:rsid w:val="00ED2451"/>
    <w:rsid w:val="00EF1509"/>
    <w:rsid w:val="00F32B08"/>
    <w:rsid w:val="00F51DD0"/>
    <w:rsid w:val="00F8237B"/>
    <w:rsid w:val="00F8332E"/>
    <w:rsid w:val="00FA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556CB2"/>
  <w15:chartTrackingRefBased/>
  <w15:docId w15:val="{AE0E728A-6015-A24D-8521-B1A6C0F5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FC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621"/>
    <w:pPr>
      <w:ind w:left="720"/>
      <w:contextualSpacing/>
    </w:pPr>
  </w:style>
  <w:style w:type="paragraph" w:styleId="Header">
    <w:name w:val="header"/>
    <w:basedOn w:val="Normal"/>
    <w:link w:val="HeaderChar"/>
    <w:uiPriority w:val="99"/>
    <w:unhideWhenUsed/>
    <w:rsid w:val="0085091B"/>
    <w:pPr>
      <w:tabs>
        <w:tab w:val="center" w:pos="4680"/>
        <w:tab w:val="right" w:pos="9360"/>
      </w:tabs>
    </w:pPr>
  </w:style>
  <w:style w:type="character" w:customStyle="1" w:styleId="HeaderChar">
    <w:name w:val="Header Char"/>
    <w:basedOn w:val="DefaultParagraphFont"/>
    <w:link w:val="Header"/>
    <w:uiPriority w:val="99"/>
    <w:rsid w:val="0085091B"/>
    <w:rPr>
      <w:rFonts w:ascii="Calibri" w:hAnsi="Calibri" w:cs="Calibri"/>
    </w:rPr>
  </w:style>
  <w:style w:type="paragraph" w:styleId="Footer">
    <w:name w:val="footer"/>
    <w:basedOn w:val="Normal"/>
    <w:link w:val="FooterChar"/>
    <w:uiPriority w:val="99"/>
    <w:unhideWhenUsed/>
    <w:rsid w:val="0085091B"/>
    <w:pPr>
      <w:tabs>
        <w:tab w:val="center" w:pos="4680"/>
        <w:tab w:val="right" w:pos="9360"/>
      </w:tabs>
    </w:pPr>
  </w:style>
  <w:style w:type="character" w:customStyle="1" w:styleId="FooterChar">
    <w:name w:val="Footer Char"/>
    <w:basedOn w:val="DefaultParagraphFont"/>
    <w:link w:val="Footer"/>
    <w:uiPriority w:val="99"/>
    <w:rsid w:val="0085091B"/>
    <w:rPr>
      <w:rFonts w:ascii="Calibri" w:hAnsi="Calibri" w:cs="Calibri"/>
    </w:rPr>
  </w:style>
  <w:style w:type="character" w:styleId="Hyperlink">
    <w:name w:val="Hyperlink"/>
    <w:basedOn w:val="DefaultParagraphFont"/>
    <w:uiPriority w:val="99"/>
    <w:unhideWhenUsed/>
    <w:rsid w:val="0085091B"/>
    <w:rPr>
      <w:color w:val="0000FF"/>
      <w:u w:val="single"/>
    </w:rPr>
  </w:style>
  <w:style w:type="paragraph" w:styleId="NormalWeb">
    <w:name w:val="Normal (Web)"/>
    <w:basedOn w:val="Normal"/>
    <w:uiPriority w:val="99"/>
    <w:semiHidden/>
    <w:unhideWhenUsed/>
    <w:rsid w:val="008F5050"/>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8F50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505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A3D6B"/>
    <w:rPr>
      <w:color w:val="605E5C"/>
      <w:shd w:val="clear" w:color="auto" w:fill="E1DFDD"/>
    </w:rPr>
  </w:style>
  <w:style w:type="character" w:customStyle="1" w:styleId="apple-converted-space">
    <w:name w:val="apple-converted-space"/>
    <w:basedOn w:val="DefaultParagraphFont"/>
    <w:rsid w:val="002D41B5"/>
  </w:style>
  <w:style w:type="character" w:customStyle="1" w:styleId="ListParagraphChar">
    <w:name w:val="List Paragraph Char"/>
    <w:basedOn w:val="DefaultParagraphFont"/>
    <w:link w:val="ListParagraph"/>
    <w:uiPriority w:val="34"/>
    <w:locked/>
    <w:rsid w:val="00BD00DD"/>
    <w:rPr>
      <w:rFonts w:ascii="Calibri" w:hAnsi="Calibri" w:cs="Calibri"/>
    </w:rPr>
  </w:style>
  <w:style w:type="table" w:styleId="TableGrid">
    <w:name w:val="Table Grid"/>
    <w:basedOn w:val="TableNormal"/>
    <w:uiPriority w:val="39"/>
    <w:rsid w:val="00C5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D44D6"/>
  </w:style>
  <w:style w:type="character" w:styleId="FollowedHyperlink">
    <w:name w:val="FollowedHyperlink"/>
    <w:basedOn w:val="DefaultParagraphFont"/>
    <w:uiPriority w:val="99"/>
    <w:semiHidden/>
    <w:unhideWhenUsed/>
    <w:rsid w:val="00B52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188">
      <w:bodyDiv w:val="1"/>
      <w:marLeft w:val="0"/>
      <w:marRight w:val="0"/>
      <w:marTop w:val="0"/>
      <w:marBottom w:val="0"/>
      <w:divBdr>
        <w:top w:val="none" w:sz="0" w:space="0" w:color="auto"/>
        <w:left w:val="none" w:sz="0" w:space="0" w:color="auto"/>
        <w:bottom w:val="none" w:sz="0" w:space="0" w:color="auto"/>
        <w:right w:val="none" w:sz="0" w:space="0" w:color="auto"/>
      </w:divBdr>
    </w:div>
    <w:div w:id="115025087">
      <w:bodyDiv w:val="1"/>
      <w:marLeft w:val="0"/>
      <w:marRight w:val="0"/>
      <w:marTop w:val="0"/>
      <w:marBottom w:val="0"/>
      <w:divBdr>
        <w:top w:val="none" w:sz="0" w:space="0" w:color="auto"/>
        <w:left w:val="none" w:sz="0" w:space="0" w:color="auto"/>
        <w:bottom w:val="none" w:sz="0" w:space="0" w:color="auto"/>
        <w:right w:val="none" w:sz="0" w:space="0" w:color="auto"/>
      </w:divBdr>
    </w:div>
    <w:div w:id="165943671">
      <w:bodyDiv w:val="1"/>
      <w:marLeft w:val="0"/>
      <w:marRight w:val="0"/>
      <w:marTop w:val="0"/>
      <w:marBottom w:val="0"/>
      <w:divBdr>
        <w:top w:val="none" w:sz="0" w:space="0" w:color="auto"/>
        <w:left w:val="none" w:sz="0" w:space="0" w:color="auto"/>
        <w:bottom w:val="none" w:sz="0" w:space="0" w:color="auto"/>
        <w:right w:val="none" w:sz="0" w:space="0" w:color="auto"/>
      </w:divBdr>
      <w:divsChild>
        <w:div w:id="1289622816">
          <w:marLeft w:val="144"/>
          <w:marRight w:val="0"/>
          <w:marTop w:val="240"/>
          <w:marBottom w:val="40"/>
          <w:divBdr>
            <w:top w:val="none" w:sz="0" w:space="0" w:color="auto"/>
            <w:left w:val="none" w:sz="0" w:space="0" w:color="auto"/>
            <w:bottom w:val="none" w:sz="0" w:space="0" w:color="auto"/>
            <w:right w:val="none" w:sz="0" w:space="0" w:color="auto"/>
          </w:divBdr>
        </w:div>
        <w:div w:id="2016223258">
          <w:marLeft w:val="144"/>
          <w:marRight w:val="0"/>
          <w:marTop w:val="240"/>
          <w:marBottom w:val="40"/>
          <w:divBdr>
            <w:top w:val="none" w:sz="0" w:space="0" w:color="auto"/>
            <w:left w:val="none" w:sz="0" w:space="0" w:color="auto"/>
            <w:bottom w:val="none" w:sz="0" w:space="0" w:color="auto"/>
            <w:right w:val="none" w:sz="0" w:space="0" w:color="auto"/>
          </w:divBdr>
        </w:div>
      </w:divsChild>
    </w:div>
    <w:div w:id="186607007">
      <w:bodyDiv w:val="1"/>
      <w:marLeft w:val="0"/>
      <w:marRight w:val="0"/>
      <w:marTop w:val="0"/>
      <w:marBottom w:val="0"/>
      <w:divBdr>
        <w:top w:val="none" w:sz="0" w:space="0" w:color="auto"/>
        <w:left w:val="none" w:sz="0" w:space="0" w:color="auto"/>
        <w:bottom w:val="none" w:sz="0" w:space="0" w:color="auto"/>
        <w:right w:val="none" w:sz="0" w:space="0" w:color="auto"/>
      </w:divBdr>
    </w:div>
    <w:div w:id="713844651">
      <w:bodyDiv w:val="1"/>
      <w:marLeft w:val="0"/>
      <w:marRight w:val="0"/>
      <w:marTop w:val="0"/>
      <w:marBottom w:val="0"/>
      <w:divBdr>
        <w:top w:val="none" w:sz="0" w:space="0" w:color="auto"/>
        <w:left w:val="none" w:sz="0" w:space="0" w:color="auto"/>
        <w:bottom w:val="none" w:sz="0" w:space="0" w:color="auto"/>
        <w:right w:val="none" w:sz="0" w:space="0" w:color="auto"/>
      </w:divBdr>
    </w:div>
    <w:div w:id="786437834">
      <w:bodyDiv w:val="1"/>
      <w:marLeft w:val="0"/>
      <w:marRight w:val="0"/>
      <w:marTop w:val="0"/>
      <w:marBottom w:val="0"/>
      <w:divBdr>
        <w:top w:val="none" w:sz="0" w:space="0" w:color="auto"/>
        <w:left w:val="none" w:sz="0" w:space="0" w:color="auto"/>
        <w:bottom w:val="none" w:sz="0" w:space="0" w:color="auto"/>
        <w:right w:val="none" w:sz="0" w:space="0" w:color="auto"/>
      </w:divBdr>
    </w:div>
    <w:div w:id="801733977">
      <w:bodyDiv w:val="1"/>
      <w:marLeft w:val="0"/>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64516375">
      <w:bodyDiv w:val="1"/>
      <w:marLeft w:val="0"/>
      <w:marRight w:val="0"/>
      <w:marTop w:val="0"/>
      <w:marBottom w:val="0"/>
      <w:divBdr>
        <w:top w:val="none" w:sz="0" w:space="0" w:color="auto"/>
        <w:left w:val="none" w:sz="0" w:space="0" w:color="auto"/>
        <w:bottom w:val="none" w:sz="0" w:space="0" w:color="auto"/>
        <w:right w:val="none" w:sz="0" w:space="0" w:color="auto"/>
      </w:divBdr>
      <w:divsChild>
        <w:div w:id="1301307758">
          <w:marLeft w:val="605"/>
          <w:marRight w:val="0"/>
          <w:marTop w:val="40"/>
          <w:marBottom w:val="80"/>
          <w:divBdr>
            <w:top w:val="none" w:sz="0" w:space="0" w:color="auto"/>
            <w:left w:val="none" w:sz="0" w:space="0" w:color="auto"/>
            <w:bottom w:val="none" w:sz="0" w:space="0" w:color="auto"/>
            <w:right w:val="none" w:sz="0" w:space="0" w:color="auto"/>
          </w:divBdr>
        </w:div>
        <w:div w:id="1877497528">
          <w:marLeft w:val="605"/>
          <w:marRight w:val="0"/>
          <w:marTop w:val="40"/>
          <w:marBottom w:val="80"/>
          <w:divBdr>
            <w:top w:val="none" w:sz="0" w:space="0" w:color="auto"/>
            <w:left w:val="none" w:sz="0" w:space="0" w:color="auto"/>
            <w:bottom w:val="none" w:sz="0" w:space="0" w:color="auto"/>
            <w:right w:val="none" w:sz="0" w:space="0" w:color="auto"/>
          </w:divBdr>
        </w:div>
        <w:div w:id="1153564717">
          <w:marLeft w:val="605"/>
          <w:marRight w:val="0"/>
          <w:marTop w:val="40"/>
          <w:marBottom w:val="80"/>
          <w:divBdr>
            <w:top w:val="none" w:sz="0" w:space="0" w:color="auto"/>
            <w:left w:val="none" w:sz="0" w:space="0" w:color="auto"/>
            <w:bottom w:val="none" w:sz="0" w:space="0" w:color="auto"/>
            <w:right w:val="none" w:sz="0" w:space="0" w:color="auto"/>
          </w:divBdr>
        </w:div>
      </w:divsChild>
    </w:div>
    <w:div w:id="1327905877">
      <w:bodyDiv w:val="1"/>
      <w:marLeft w:val="0"/>
      <w:marRight w:val="0"/>
      <w:marTop w:val="0"/>
      <w:marBottom w:val="0"/>
      <w:divBdr>
        <w:top w:val="none" w:sz="0" w:space="0" w:color="auto"/>
        <w:left w:val="none" w:sz="0" w:space="0" w:color="auto"/>
        <w:bottom w:val="none" w:sz="0" w:space="0" w:color="auto"/>
        <w:right w:val="none" w:sz="0" w:space="0" w:color="auto"/>
      </w:divBdr>
    </w:div>
    <w:div w:id="1420785315">
      <w:bodyDiv w:val="1"/>
      <w:marLeft w:val="0"/>
      <w:marRight w:val="0"/>
      <w:marTop w:val="0"/>
      <w:marBottom w:val="0"/>
      <w:divBdr>
        <w:top w:val="none" w:sz="0" w:space="0" w:color="auto"/>
        <w:left w:val="none" w:sz="0" w:space="0" w:color="auto"/>
        <w:bottom w:val="none" w:sz="0" w:space="0" w:color="auto"/>
        <w:right w:val="none" w:sz="0" w:space="0" w:color="auto"/>
      </w:divBdr>
    </w:div>
    <w:div w:id="1461000887">
      <w:bodyDiv w:val="1"/>
      <w:marLeft w:val="0"/>
      <w:marRight w:val="0"/>
      <w:marTop w:val="0"/>
      <w:marBottom w:val="0"/>
      <w:divBdr>
        <w:top w:val="none" w:sz="0" w:space="0" w:color="auto"/>
        <w:left w:val="none" w:sz="0" w:space="0" w:color="auto"/>
        <w:bottom w:val="none" w:sz="0" w:space="0" w:color="auto"/>
        <w:right w:val="none" w:sz="0" w:space="0" w:color="auto"/>
      </w:divBdr>
      <w:divsChild>
        <w:div w:id="204413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734912">
              <w:marLeft w:val="0"/>
              <w:marRight w:val="0"/>
              <w:marTop w:val="0"/>
              <w:marBottom w:val="0"/>
              <w:divBdr>
                <w:top w:val="none" w:sz="0" w:space="0" w:color="auto"/>
                <w:left w:val="none" w:sz="0" w:space="0" w:color="auto"/>
                <w:bottom w:val="none" w:sz="0" w:space="0" w:color="auto"/>
                <w:right w:val="none" w:sz="0" w:space="0" w:color="auto"/>
              </w:divBdr>
              <w:divsChild>
                <w:div w:id="2120224502">
                  <w:marLeft w:val="0"/>
                  <w:marRight w:val="0"/>
                  <w:marTop w:val="0"/>
                  <w:marBottom w:val="0"/>
                  <w:divBdr>
                    <w:top w:val="none" w:sz="0" w:space="0" w:color="auto"/>
                    <w:left w:val="none" w:sz="0" w:space="0" w:color="auto"/>
                    <w:bottom w:val="none" w:sz="0" w:space="0" w:color="auto"/>
                    <w:right w:val="none" w:sz="0" w:space="0" w:color="auto"/>
                  </w:divBdr>
                  <w:divsChild>
                    <w:div w:id="2051954083">
                      <w:marLeft w:val="0"/>
                      <w:marRight w:val="0"/>
                      <w:marTop w:val="0"/>
                      <w:marBottom w:val="0"/>
                      <w:divBdr>
                        <w:top w:val="none" w:sz="0" w:space="0" w:color="auto"/>
                        <w:left w:val="none" w:sz="0" w:space="0" w:color="auto"/>
                        <w:bottom w:val="none" w:sz="0" w:space="0" w:color="auto"/>
                        <w:right w:val="none" w:sz="0" w:space="0" w:color="auto"/>
                      </w:divBdr>
                      <w:divsChild>
                        <w:div w:id="429548898">
                          <w:marLeft w:val="0"/>
                          <w:marRight w:val="0"/>
                          <w:marTop w:val="0"/>
                          <w:marBottom w:val="0"/>
                          <w:divBdr>
                            <w:top w:val="none" w:sz="0" w:space="0" w:color="auto"/>
                            <w:left w:val="none" w:sz="0" w:space="0" w:color="auto"/>
                            <w:bottom w:val="none" w:sz="0" w:space="0" w:color="auto"/>
                            <w:right w:val="none" w:sz="0" w:space="0" w:color="auto"/>
                          </w:divBdr>
                          <w:divsChild>
                            <w:div w:id="853879698">
                              <w:marLeft w:val="0"/>
                              <w:marRight w:val="0"/>
                              <w:marTop w:val="0"/>
                              <w:marBottom w:val="0"/>
                              <w:divBdr>
                                <w:top w:val="none" w:sz="0" w:space="0" w:color="auto"/>
                                <w:left w:val="none" w:sz="0" w:space="0" w:color="auto"/>
                                <w:bottom w:val="none" w:sz="0" w:space="0" w:color="auto"/>
                                <w:right w:val="none" w:sz="0" w:space="0" w:color="auto"/>
                              </w:divBdr>
                              <w:divsChild>
                                <w:div w:id="1893808480">
                                  <w:marLeft w:val="0"/>
                                  <w:marRight w:val="0"/>
                                  <w:marTop w:val="0"/>
                                  <w:marBottom w:val="0"/>
                                  <w:divBdr>
                                    <w:top w:val="none" w:sz="0" w:space="0" w:color="auto"/>
                                    <w:left w:val="none" w:sz="0" w:space="0" w:color="auto"/>
                                    <w:bottom w:val="none" w:sz="0" w:space="0" w:color="auto"/>
                                    <w:right w:val="none" w:sz="0" w:space="0" w:color="auto"/>
                                  </w:divBdr>
                                  <w:divsChild>
                                    <w:div w:id="14231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139785">
      <w:bodyDiv w:val="1"/>
      <w:marLeft w:val="0"/>
      <w:marRight w:val="0"/>
      <w:marTop w:val="0"/>
      <w:marBottom w:val="0"/>
      <w:divBdr>
        <w:top w:val="none" w:sz="0" w:space="0" w:color="auto"/>
        <w:left w:val="none" w:sz="0" w:space="0" w:color="auto"/>
        <w:bottom w:val="none" w:sz="0" w:space="0" w:color="auto"/>
        <w:right w:val="none" w:sz="0" w:space="0" w:color="auto"/>
      </w:divBdr>
    </w:div>
    <w:div w:id="2143961699">
      <w:bodyDiv w:val="1"/>
      <w:marLeft w:val="0"/>
      <w:marRight w:val="0"/>
      <w:marTop w:val="0"/>
      <w:marBottom w:val="0"/>
      <w:divBdr>
        <w:top w:val="none" w:sz="0" w:space="0" w:color="auto"/>
        <w:left w:val="none" w:sz="0" w:space="0" w:color="auto"/>
        <w:bottom w:val="none" w:sz="0" w:space="0" w:color="auto"/>
        <w:right w:val="none" w:sz="0" w:space="0" w:color="auto"/>
      </w:divBdr>
      <w:divsChild>
        <w:div w:id="842476478">
          <w:marLeft w:val="0"/>
          <w:marRight w:val="0"/>
          <w:marTop w:val="0"/>
          <w:marBottom w:val="0"/>
          <w:divBdr>
            <w:top w:val="none" w:sz="0" w:space="0" w:color="auto"/>
            <w:left w:val="none" w:sz="0" w:space="0" w:color="auto"/>
            <w:bottom w:val="none" w:sz="0" w:space="0" w:color="auto"/>
            <w:right w:val="none" w:sz="0" w:space="0" w:color="auto"/>
          </w:divBdr>
        </w:div>
        <w:div w:id="940068575">
          <w:marLeft w:val="0"/>
          <w:marRight w:val="0"/>
          <w:marTop w:val="0"/>
          <w:marBottom w:val="0"/>
          <w:divBdr>
            <w:top w:val="none" w:sz="0" w:space="0" w:color="auto"/>
            <w:left w:val="none" w:sz="0" w:space="0" w:color="auto"/>
            <w:bottom w:val="none" w:sz="0" w:space="0" w:color="auto"/>
            <w:right w:val="none" w:sz="0" w:space="0" w:color="auto"/>
          </w:divBdr>
        </w:div>
        <w:div w:id="1614704579">
          <w:marLeft w:val="0"/>
          <w:marRight w:val="0"/>
          <w:marTop w:val="0"/>
          <w:marBottom w:val="0"/>
          <w:divBdr>
            <w:top w:val="none" w:sz="0" w:space="0" w:color="auto"/>
            <w:left w:val="none" w:sz="0" w:space="0" w:color="auto"/>
            <w:bottom w:val="none" w:sz="0" w:space="0" w:color="auto"/>
            <w:right w:val="none" w:sz="0" w:space="0" w:color="auto"/>
          </w:divBdr>
        </w:div>
        <w:div w:id="829294112">
          <w:marLeft w:val="0"/>
          <w:marRight w:val="0"/>
          <w:marTop w:val="0"/>
          <w:marBottom w:val="0"/>
          <w:divBdr>
            <w:top w:val="none" w:sz="0" w:space="0" w:color="auto"/>
            <w:left w:val="none" w:sz="0" w:space="0" w:color="auto"/>
            <w:bottom w:val="none" w:sz="0" w:space="0" w:color="auto"/>
            <w:right w:val="none" w:sz="0" w:space="0" w:color="auto"/>
          </w:divBdr>
        </w:div>
        <w:div w:id="474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AuWEst4ipPB4kyeFq740_fiS0dK-Cc6_oMR-YIXh6UfN7fo5Ud7V7hmPIEehb-e9nk5rhwzDjBNI-EbG5JK6YjbGwQmlYf16lgoKFIVdYO5Ttx0FPMyGYRQOtIT3pMEU0IiHUhnDSBnA9jS9OCFpfuYLPHuRQizGF0hDIovwVNGY_9-9Bllywg==&amp;c=e5RJ3c-s1EU0yZr7ewPNDVI1loI88bi7W1Xq7wfNQ9P8WXaYGW5JPA==&amp;ch=CbCOEfqSRPlty63G_mzYmvBvsYUK_7XAUkkfW1v2PiZ1fWyIyiEzXw=="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horton@usgs.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_adkins@fw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denia.c.kennedy@usace.army.m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ema.gov/tribal-contac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1CB0B-67AE-944A-A93C-EA4DC72A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4</cp:revision>
  <cp:lastPrinted>2019-03-13T19:42:00Z</cp:lastPrinted>
  <dcterms:created xsi:type="dcterms:W3CDTF">2019-03-13T22:42:00Z</dcterms:created>
  <dcterms:modified xsi:type="dcterms:W3CDTF">2019-03-13T22:54:00Z</dcterms:modified>
</cp:coreProperties>
</file>