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FB718E" w14:textId="46D92D75" w:rsidR="000E3F63" w:rsidRPr="00513AE4" w:rsidRDefault="00362102" w:rsidP="00513AE4">
      <w:pPr>
        <w:rPr>
          <w:rFonts w:ascii="Segoe UI" w:hAnsi="Segoe UI" w:cs="Segoe UI"/>
        </w:rPr>
      </w:pPr>
      <w:r w:rsidRPr="00513AE4">
        <w:rPr>
          <w:rFonts w:ascii="Segoe UI" w:hAnsi="Segoe UI" w:cs="Segoe UI"/>
          <w:noProof/>
        </w:rPr>
        <w:drawing>
          <wp:anchor distT="0" distB="0" distL="114300" distR="114300" simplePos="0" relativeHeight="251638784" behindDoc="0" locked="0" layoutInCell="1" allowOverlap="1" wp14:anchorId="09764B24" wp14:editId="6CC6EDBE">
            <wp:simplePos x="0" y="0"/>
            <wp:positionH relativeFrom="column">
              <wp:posOffset>-1069675</wp:posOffset>
            </wp:positionH>
            <wp:positionV relativeFrom="paragraph">
              <wp:posOffset>-1086928</wp:posOffset>
            </wp:positionV>
            <wp:extent cx="8321040" cy="2820837"/>
            <wp:effectExtent l="0" t="0" r="3810" b="0"/>
            <wp:wrapNone/>
            <wp:docPr id="681399536" name="Picture 6" descr="A yellow plane flying over a forest fi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399536" name="Picture 6" descr="A yellow plane flying over a forest fire&#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321533" cy="2821004"/>
                    </a:xfrm>
                    <a:prstGeom prst="rect">
                      <a:avLst/>
                    </a:prstGeom>
                    <a:noFill/>
                  </pic:spPr>
                </pic:pic>
              </a:graphicData>
            </a:graphic>
            <wp14:sizeRelH relativeFrom="page">
              <wp14:pctWidth>0</wp14:pctWidth>
            </wp14:sizeRelH>
            <wp14:sizeRelV relativeFrom="page">
              <wp14:pctHeight>0</wp14:pctHeight>
            </wp14:sizeRelV>
          </wp:anchor>
        </w:drawing>
      </w:r>
      <w:r w:rsidR="00D60001">
        <w:rPr>
          <w:rFonts w:ascii="Segoe UI" w:hAnsi="Segoe UI" w:cs="Segoe UI"/>
          <w:noProof/>
        </w:rPr>
        <mc:AlternateContent>
          <mc:Choice Requires="wpg">
            <w:drawing>
              <wp:anchor distT="0" distB="0" distL="114300" distR="114300" simplePos="0" relativeHeight="251663360" behindDoc="0" locked="0" layoutInCell="1" allowOverlap="1" wp14:anchorId="4AE7DA78" wp14:editId="164486DC">
                <wp:simplePos x="0" y="0"/>
                <wp:positionH relativeFrom="column">
                  <wp:posOffset>-900638</wp:posOffset>
                </wp:positionH>
                <wp:positionV relativeFrom="paragraph">
                  <wp:posOffset>-941979</wp:posOffset>
                </wp:positionV>
                <wp:extent cx="3711575" cy="873125"/>
                <wp:effectExtent l="0" t="0" r="3175" b="3175"/>
                <wp:wrapNone/>
                <wp:docPr id="1782548381" name="Group 8"/>
                <wp:cNvGraphicFramePr/>
                <a:graphic xmlns:a="http://schemas.openxmlformats.org/drawingml/2006/main">
                  <a:graphicData uri="http://schemas.microsoft.com/office/word/2010/wordprocessingGroup">
                    <wpg:wgp>
                      <wpg:cNvGrpSpPr/>
                      <wpg:grpSpPr>
                        <a:xfrm>
                          <a:off x="0" y="0"/>
                          <a:ext cx="3711575" cy="873125"/>
                          <a:chOff x="0" y="0"/>
                          <a:chExt cx="3711575" cy="873125"/>
                        </a:xfrm>
                      </wpg:grpSpPr>
                      <wps:wsp>
                        <wps:cNvPr id="833424992" name="Rectangle 7"/>
                        <wps:cNvSpPr/>
                        <wps:spPr>
                          <a:xfrm>
                            <a:off x="0" y="0"/>
                            <a:ext cx="3711575" cy="873125"/>
                          </a:xfrm>
                          <a:prstGeom prst="rect">
                            <a:avLst/>
                          </a:prstGeom>
                          <a:solidFill>
                            <a:srgbClr val="9249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8446802" name="Text Box 2"/>
                        <wps:cNvSpPr txBox="1">
                          <a:spLocks noChangeArrowheads="1"/>
                        </wps:cNvSpPr>
                        <wps:spPr bwMode="auto">
                          <a:xfrm>
                            <a:off x="0" y="150126"/>
                            <a:ext cx="3711575" cy="518615"/>
                          </a:xfrm>
                          <a:prstGeom prst="rect">
                            <a:avLst/>
                          </a:prstGeom>
                          <a:noFill/>
                          <a:ln w="9525">
                            <a:noFill/>
                            <a:miter lim="800000"/>
                            <a:headEnd/>
                            <a:tailEnd/>
                          </a:ln>
                        </wps:spPr>
                        <wps:txbx>
                          <w:txbxContent>
                            <w:p w14:paraId="4933D191" w14:textId="277C46E1" w:rsidR="000E3F63" w:rsidRPr="00887DD7" w:rsidRDefault="000E3F63" w:rsidP="00887DD7">
                              <w:pPr>
                                <w:jc w:val="center"/>
                                <w:rPr>
                                  <w:rFonts w:ascii="Segoe UI" w:hAnsi="Segoe UI" w:cs="Segoe UI"/>
                                  <w:b/>
                                  <w:color w:val="FFFFFF" w:themeColor="background1"/>
                                  <w:sz w:val="56"/>
                                  <w:szCs w:val="56"/>
                                </w:rPr>
                              </w:pPr>
                              <w:r w:rsidRPr="00887DD7">
                                <w:rPr>
                                  <w:rFonts w:ascii="Segoe UI" w:hAnsi="Segoe UI" w:cs="Segoe UI"/>
                                  <w:b/>
                                  <w:color w:val="FFFFFF" w:themeColor="background1"/>
                                  <w:sz w:val="56"/>
                                  <w:szCs w:val="56"/>
                                </w:rPr>
                                <w:t>2024 WRP REPORT</w:t>
                              </w:r>
                            </w:p>
                          </w:txbxContent>
                        </wps:txbx>
                        <wps:bodyPr rot="0" vert="horz" wrap="square" lIns="91440" tIns="45720" rIns="91440" bIns="45720" anchor="t" anchorCtr="0">
                          <a:noAutofit/>
                        </wps:bodyPr>
                      </wps:wsp>
                    </wpg:wgp>
                  </a:graphicData>
                </a:graphic>
              </wp:anchor>
            </w:drawing>
          </mc:Choice>
          <mc:Fallback xmlns:w16du="http://schemas.microsoft.com/office/word/2023/wordml/word16du">
            <w:pict>
              <v:group w14:anchorId="4AE7DA78" id="Group 8" o:spid="_x0000_s1026" style="position:absolute;margin-left:-70.9pt;margin-top:-74.15pt;width:292.25pt;height:68.75pt;z-index:251663360" coordsize="37115,8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">
                <v:rect id="Rectangle 7" o:spid="_x0000_s1027" style="position:absolute;width:37115;height:87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" fillcolor="#924900" stroked="f" strokeweight="1pt"/>
                <v:shapetype id="_x0000_t202" coordsize="21600,21600" o:spt="202" path="m,l,21600r21600,l21600,xe">
                  <v:stroke joinstyle="miter"/>
                  <v:path gradientshapeok="t" o:connecttype="rect"/>
                </v:shapetype>
                <v:shape id="_x0000_s1028" type="#_x0000_t202" style="position:absolute;top:1501;width:37115;height:5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" filled="f" stroked="f">
                  <v:textbox>
                    <w:txbxContent>
                      <w:p w14:paraId="4933D191" w14:textId="277C46E1" w:rsidR="000E3F63" w:rsidRPr="00887DD7" w:rsidRDefault="000E3F63" w:rsidP="00887DD7">
                        <w:pPr>
                          <w:jc w:val="center"/>
                          <w:rPr>
                            <w:rFonts w:ascii="Segoe UI" w:hAnsi="Segoe UI" w:cs="Segoe UI"/>
                            <w:b/>
                            <w:color w:val="FFFFFF" w:themeColor="background1"/>
                            <w:sz w:val="56"/>
                            <w:szCs w:val="56"/>
                          </w:rPr>
                        </w:pPr>
                        <w:r w:rsidRPr="00887DD7">
                          <w:rPr>
                            <w:rFonts w:ascii="Segoe UI" w:hAnsi="Segoe UI" w:cs="Segoe UI"/>
                            <w:b/>
                            <w:color w:val="FFFFFF" w:themeColor="background1"/>
                            <w:sz w:val="56"/>
                            <w:szCs w:val="56"/>
                          </w:rPr>
                          <w:t>2024 WRP REPORT</w:t>
                        </w:r>
                      </w:p>
                    </w:txbxContent>
                  </v:textbox>
                </v:shape>
              </v:group>
            </w:pict>
          </mc:Fallback>
        </mc:AlternateContent>
      </w:r>
    </w:p>
    <w:p w14:paraId="4040322C" w14:textId="62A0C3C9" w:rsidR="000E3F63" w:rsidRPr="00513AE4" w:rsidRDefault="000E3F63" w:rsidP="00513AE4">
      <w:pPr>
        <w:rPr>
          <w:rFonts w:ascii="Segoe UI" w:hAnsi="Segoe UI" w:cs="Segoe UI"/>
        </w:rPr>
      </w:pPr>
      <w:r w:rsidRPr="00513AE4">
        <w:rPr>
          <w:rFonts w:ascii="Segoe UI" w:hAnsi="Segoe UI" w:cs="Segoe UI"/>
          <w:noProof/>
        </w:rPr>
        <w:drawing>
          <wp:anchor distT="0" distB="0" distL="114300" distR="114300" simplePos="0" relativeHeight="251672576" behindDoc="0" locked="0" layoutInCell="1" allowOverlap="1" wp14:anchorId="5FED824D" wp14:editId="20373C4A">
            <wp:simplePos x="0" y="0"/>
            <wp:positionH relativeFrom="margin">
              <wp:posOffset>-898847</wp:posOffset>
            </wp:positionH>
            <wp:positionV relativeFrom="paragraph">
              <wp:posOffset>9701881</wp:posOffset>
            </wp:positionV>
            <wp:extent cx="2852382" cy="1298507"/>
            <wp:effectExtent l="0" t="0" r="5715" b="0"/>
            <wp:wrapNone/>
            <wp:docPr id="1788290462" name="Picture 3" descr="A logo of a st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78434" name="Picture 3" descr="A logo of a state&#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52382" cy="129850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66F0A7" w14:textId="32E74A37" w:rsidR="00A967C3" w:rsidRPr="00513AE4" w:rsidRDefault="00A967C3" w:rsidP="00513AE4">
      <w:pPr>
        <w:rPr>
          <w:rFonts w:ascii="Segoe UI" w:hAnsi="Segoe UI" w:cs="Segoe UI"/>
        </w:rPr>
      </w:pPr>
    </w:p>
    <w:p w14:paraId="3E2AFF0D" w14:textId="113E4783" w:rsidR="00A967C3" w:rsidRPr="00513AE4" w:rsidRDefault="007E0F42" w:rsidP="00513AE4">
      <w:pPr>
        <w:rPr>
          <w:rFonts w:ascii="Segoe UI" w:hAnsi="Segoe UI" w:cs="Segoe UI"/>
        </w:rPr>
      </w:pPr>
      <w:r w:rsidRPr="005914FB">
        <w:rPr>
          <w:noProof/>
        </w:rPr>
        <w:drawing>
          <wp:anchor distT="0" distB="0" distL="114300" distR="114300" simplePos="0" relativeHeight="251687936" behindDoc="1" locked="0" layoutInCell="1" allowOverlap="1" wp14:anchorId="494221E5" wp14:editId="436613B0">
            <wp:simplePos x="0" y="0"/>
            <wp:positionH relativeFrom="page">
              <wp:posOffset>-356780</wp:posOffset>
            </wp:positionH>
            <wp:positionV relativeFrom="paragraph">
              <wp:posOffset>405130</wp:posOffset>
            </wp:positionV>
            <wp:extent cx="8186420" cy="10014585"/>
            <wp:effectExtent l="0" t="0" r="5080" b="5715"/>
            <wp:wrapNone/>
            <wp:docPr id="70437505" name="Picture 1" descr="A close up of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37505" name="Picture 1" descr="A close up of a paper&#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8186420" cy="10014585"/>
                    </a:xfrm>
                    <a:prstGeom prst="rect">
                      <a:avLst/>
                    </a:prstGeom>
                  </pic:spPr>
                </pic:pic>
              </a:graphicData>
            </a:graphic>
            <wp14:sizeRelH relativeFrom="margin">
              <wp14:pctWidth>0</wp14:pctWidth>
            </wp14:sizeRelH>
            <wp14:sizeRelV relativeFrom="margin">
              <wp14:pctHeight>0</wp14:pctHeight>
            </wp14:sizeRelV>
          </wp:anchor>
        </w:drawing>
      </w:r>
      <w:r w:rsidR="00A967C3" w:rsidRPr="00513AE4">
        <w:rPr>
          <w:rFonts w:ascii="Segoe UI" w:hAnsi="Segoe UI" w:cs="Segoe UI"/>
          <w:noProof/>
        </w:rPr>
        <w:drawing>
          <wp:anchor distT="0" distB="0" distL="114300" distR="114300" simplePos="0" relativeHeight="251664384" behindDoc="0" locked="0" layoutInCell="1" allowOverlap="1" wp14:anchorId="67743FC8" wp14:editId="1959AC64">
            <wp:simplePos x="0" y="0"/>
            <wp:positionH relativeFrom="margin">
              <wp:posOffset>-898847</wp:posOffset>
            </wp:positionH>
            <wp:positionV relativeFrom="paragraph">
              <wp:posOffset>9701881</wp:posOffset>
            </wp:positionV>
            <wp:extent cx="2852382" cy="1298507"/>
            <wp:effectExtent l="0" t="0" r="5715" b="0"/>
            <wp:wrapNone/>
            <wp:docPr id="512478434" name="Picture 3" descr="A logo of a st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78434" name="Picture 3" descr="A logo of a state&#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52382" cy="129850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3878EE" w14:textId="087BDB3D" w:rsidR="00A967C3" w:rsidRPr="00513AE4" w:rsidRDefault="00A967C3" w:rsidP="00513AE4">
      <w:pPr>
        <w:rPr>
          <w:rFonts w:ascii="Segoe UI" w:hAnsi="Segoe UI" w:cs="Segoe UI"/>
        </w:rPr>
      </w:pPr>
    </w:p>
    <w:p w14:paraId="0A4617C0" w14:textId="6967C61E" w:rsidR="00A967C3" w:rsidRPr="00513AE4" w:rsidRDefault="00F74718" w:rsidP="00513AE4">
      <w:pPr>
        <w:rPr>
          <w:rFonts w:ascii="Segoe UI" w:hAnsi="Segoe UI" w:cs="Segoe UI"/>
        </w:rPr>
      </w:pPr>
      <w:r w:rsidRPr="00513AE4">
        <w:rPr>
          <w:rFonts w:ascii="Segoe UI" w:hAnsi="Segoe UI" w:cs="Segoe UI"/>
          <w:noProof/>
        </w:rPr>
        <w:drawing>
          <wp:anchor distT="0" distB="0" distL="114300" distR="114300" simplePos="0" relativeHeight="251677696" behindDoc="0" locked="0" layoutInCell="1" allowOverlap="1" wp14:anchorId="4071F5F1" wp14:editId="2A24A977">
            <wp:simplePos x="0" y="0"/>
            <wp:positionH relativeFrom="page">
              <wp:posOffset>136525</wp:posOffset>
            </wp:positionH>
            <wp:positionV relativeFrom="paragraph">
              <wp:posOffset>1743075</wp:posOffset>
            </wp:positionV>
            <wp:extent cx="2101755" cy="956470"/>
            <wp:effectExtent l="0" t="0" r="0" b="0"/>
            <wp:wrapNone/>
            <wp:docPr id="1840813686" name="Picture 3" descr="A logo of a st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78434" name="Picture 3" descr="A logo of a state&#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01755" cy="956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13AE4">
        <w:rPr>
          <w:rFonts w:ascii="Segoe UI" w:hAnsi="Segoe UI" w:cs="Segoe UI"/>
          <w:noProof/>
        </w:rPr>
        <mc:AlternateContent>
          <mc:Choice Requires="wps">
            <w:drawing>
              <wp:anchor distT="45720" distB="45720" distL="114300" distR="114300" simplePos="0" relativeHeight="251661312" behindDoc="0" locked="0" layoutInCell="1" allowOverlap="1" wp14:anchorId="4C0A4CD1" wp14:editId="1BA07BB5">
                <wp:simplePos x="0" y="0"/>
                <wp:positionH relativeFrom="page">
                  <wp:posOffset>2053362</wp:posOffset>
                </wp:positionH>
                <wp:positionV relativeFrom="paragraph">
                  <wp:posOffset>3094762</wp:posOffset>
                </wp:positionV>
                <wp:extent cx="5575130" cy="504190"/>
                <wp:effectExtent l="0" t="0" r="0" b="0"/>
                <wp:wrapNone/>
                <wp:docPr id="20486925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5130" cy="504190"/>
                        </a:xfrm>
                        <a:prstGeom prst="rect">
                          <a:avLst/>
                        </a:prstGeom>
                        <a:noFill/>
                        <a:ln w="9525">
                          <a:noFill/>
                          <a:miter lim="800000"/>
                          <a:headEnd/>
                          <a:tailEnd/>
                        </a:ln>
                      </wps:spPr>
                      <wps:txbx>
                        <w:txbxContent>
                          <w:p w14:paraId="13BC1C0E" w14:textId="103A5A84" w:rsidR="000E3F63" w:rsidRPr="00872989" w:rsidRDefault="00724281" w:rsidP="007E0F42">
                            <w:pPr>
                              <w:jc w:val="center"/>
                              <w:rPr>
                                <w:rFonts w:ascii="Segoe UI" w:hAnsi="Segoe UI" w:cs="Segoe UI"/>
                                <w:b/>
                                <w:bCs/>
                                <w:i/>
                                <w:iCs/>
                                <w:color w:val="000000" w:themeColor="text1"/>
                                <w:sz w:val="48"/>
                                <w:szCs w:val="48"/>
                              </w:rPr>
                            </w:pPr>
                            <w:r w:rsidRPr="00872989">
                              <w:rPr>
                                <w:rFonts w:ascii="Segoe UI" w:hAnsi="Segoe UI" w:cs="Segoe UI"/>
                                <w:b/>
                                <w:bCs/>
                                <w:i/>
                                <w:iCs/>
                                <w:color w:val="000000" w:themeColor="text1"/>
                                <w:sz w:val="48"/>
                                <w:szCs w:val="48"/>
                              </w:rPr>
                              <w:t>Outcomes and Findings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C0A4CD1" id="Text Box 2" o:spid="_x0000_s1029" type="#_x0000_t202" style="position:absolute;margin-left:161.7pt;margin-top:243.7pt;width:439pt;height:39.7pt;z-index:2516613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" filled="f" stroked="f">
                <v:textbox>
                  <w:txbxContent>
                    <w:p w14:paraId="13BC1C0E" w14:textId="103A5A84" w:rsidR="000E3F63" w:rsidRPr="00872989" w:rsidRDefault="00724281" w:rsidP="007E0F42">
                      <w:pPr>
                        <w:jc w:val="center"/>
                        <w:rPr>
                          <w:rFonts w:ascii="Segoe UI" w:hAnsi="Segoe UI" w:cs="Segoe UI"/>
                          <w:b/>
                          <w:bCs/>
                          <w:i/>
                          <w:iCs/>
                          <w:color w:val="000000" w:themeColor="text1"/>
                          <w:sz w:val="48"/>
                          <w:szCs w:val="48"/>
                        </w:rPr>
                      </w:pPr>
                      <w:r w:rsidRPr="00872989">
                        <w:rPr>
                          <w:rFonts w:ascii="Segoe UI" w:hAnsi="Segoe UI" w:cs="Segoe UI"/>
                          <w:b/>
                          <w:bCs/>
                          <w:i/>
                          <w:iCs/>
                          <w:color w:val="000000" w:themeColor="text1"/>
                          <w:sz w:val="48"/>
                          <w:szCs w:val="48"/>
                        </w:rPr>
                        <w:t>Outcomes and Findings</w:t>
                      </w:r>
                    </w:p>
                  </w:txbxContent>
                </v:textbox>
                <w10:wrap anchorx="page"/>
              </v:shape>
            </w:pict>
          </mc:Fallback>
        </mc:AlternateContent>
      </w:r>
      <w:r w:rsidRPr="00513AE4">
        <w:rPr>
          <w:rFonts w:ascii="Segoe UI" w:hAnsi="Segoe UI" w:cs="Segoe UI"/>
          <w:noProof/>
        </w:rPr>
        <mc:AlternateContent>
          <mc:Choice Requires="wps">
            <w:drawing>
              <wp:anchor distT="45720" distB="45720" distL="114300" distR="114300" simplePos="0" relativeHeight="251651072" behindDoc="0" locked="0" layoutInCell="1" allowOverlap="1" wp14:anchorId="603AFE7F" wp14:editId="5727ECFA">
                <wp:simplePos x="0" y="0"/>
                <wp:positionH relativeFrom="page">
                  <wp:posOffset>2043383</wp:posOffset>
                </wp:positionH>
                <wp:positionV relativeFrom="paragraph">
                  <wp:posOffset>1101412</wp:posOffset>
                </wp:positionV>
                <wp:extent cx="5766198" cy="259461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6198" cy="2594610"/>
                        </a:xfrm>
                        <a:prstGeom prst="rect">
                          <a:avLst/>
                        </a:prstGeom>
                        <a:noFill/>
                        <a:ln w="9525">
                          <a:noFill/>
                          <a:miter lim="800000"/>
                          <a:headEnd/>
                          <a:tailEnd/>
                        </a:ln>
                      </wps:spPr>
                      <wps:txbx>
                        <w:txbxContent>
                          <w:p w14:paraId="0ABAD4C6" w14:textId="77777777" w:rsidR="007E0F42" w:rsidRPr="00151DDA" w:rsidRDefault="000E3F63" w:rsidP="00872989">
                            <w:pPr>
                              <w:jc w:val="center"/>
                              <w:rPr>
                                <w:rFonts w:ascii="Segoe UI" w:hAnsi="Segoe UI" w:cs="Segoe UI"/>
                                <w:b/>
                                <w:bCs/>
                                <w:color w:val="924900"/>
                                <w:sz w:val="72"/>
                                <w:szCs w:val="72"/>
                              </w:rPr>
                            </w:pPr>
                            <w:r w:rsidRPr="00151DDA">
                              <w:rPr>
                                <w:rFonts w:ascii="Segoe UI" w:hAnsi="Segoe UI" w:cs="Segoe UI"/>
                                <w:b/>
                                <w:bCs/>
                                <w:color w:val="924900"/>
                                <w:sz w:val="72"/>
                                <w:szCs w:val="72"/>
                              </w:rPr>
                              <w:t xml:space="preserve">ENHANCING RESILIENCE </w:t>
                            </w:r>
                          </w:p>
                          <w:p w14:paraId="4D3682C7" w14:textId="77777777" w:rsidR="007E0F42" w:rsidRPr="00151DDA" w:rsidRDefault="000E3F63" w:rsidP="00872989">
                            <w:pPr>
                              <w:jc w:val="center"/>
                              <w:rPr>
                                <w:rFonts w:ascii="Segoe UI" w:hAnsi="Segoe UI" w:cs="Segoe UI"/>
                                <w:b/>
                                <w:bCs/>
                                <w:color w:val="924900"/>
                                <w:sz w:val="72"/>
                                <w:szCs w:val="72"/>
                              </w:rPr>
                            </w:pPr>
                            <w:r w:rsidRPr="00151DDA">
                              <w:rPr>
                                <w:rFonts w:ascii="Segoe UI" w:hAnsi="Segoe UI" w:cs="Segoe UI"/>
                                <w:b/>
                                <w:bCs/>
                                <w:color w:val="924900"/>
                                <w:sz w:val="72"/>
                                <w:szCs w:val="72"/>
                              </w:rPr>
                              <w:t xml:space="preserve">TO AVOID </w:t>
                            </w:r>
                          </w:p>
                          <w:p w14:paraId="328CFCAF" w14:textId="3C817371" w:rsidR="000E3F63" w:rsidRPr="00151DDA" w:rsidRDefault="000E3F63" w:rsidP="00872989">
                            <w:pPr>
                              <w:jc w:val="center"/>
                              <w:rPr>
                                <w:rFonts w:ascii="Segoe UI" w:hAnsi="Segoe UI" w:cs="Segoe UI"/>
                                <w:b/>
                                <w:bCs/>
                                <w:color w:val="924900"/>
                                <w:sz w:val="72"/>
                                <w:szCs w:val="72"/>
                              </w:rPr>
                            </w:pPr>
                            <w:r w:rsidRPr="00151DDA">
                              <w:rPr>
                                <w:rFonts w:ascii="Segoe UI" w:hAnsi="Segoe UI" w:cs="Segoe UI"/>
                                <w:b/>
                                <w:bCs/>
                                <w:color w:val="924900"/>
                                <w:sz w:val="72"/>
                                <w:szCs w:val="72"/>
                              </w:rPr>
                              <w:t>CASCADING DISASTER</w:t>
                            </w:r>
                          </w:p>
                          <w:p w14:paraId="65C696DF" w14:textId="77777777" w:rsidR="000E3F63" w:rsidRPr="005914FB" w:rsidRDefault="000E3F63" w:rsidP="00872989">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03AFE7F" id="_x0000_s1030" type="#_x0000_t202" style="position:absolute;margin-left:160.9pt;margin-top:86.75pt;width:454.05pt;height:204.3pt;z-index:2516510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" filled="f" stroked="f">
                <v:textbox>
                  <w:txbxContent>
                    <w:p w14:paraId="0ABAD4C6" w14:textId="77777777" w:rsidR="007E0F42" w:rsidRPr="00151DDA" w:rsidRDefault="000E3F63" w:rsidP="00872989">
                      <w:pPr>
                        <w:jc w:val="center"/>
                        <w:rPr>
                          <w:rFonts w:ascii="Segoe UI" w:hAnsi="Segoe UI" w:cs="Segoe UI"/>
                          <w:b/>
                          <w:bCs/>
                          <w:color w:val="924900"/>
                          <w:sz w:val="72"/>
                          <w:szCs w:val="72"/>
                        </w:rPr>
                      </w:pPr>
                      <w:r w:rsidRPr="00151DDA">
                        <w:rPr>
                          <w:rFonts w:ascii="Segoe UI" w:hAnsi="Segoe UI" w:cs="Segoe UI"/>
                          <w:b/>
                          <w:bCs/>
                          <w:color w:val="924900"/>
                          <w:sz w:val="72"/>
                          <w:szCs w:val="72"/>
                        </w:rPr>
                        <w:t xml:space="preserve">ENHANCING RESILIENCE </w:t>
                      </w:r>
                    </w:p>
                    <w:p w14:paraId="4D3682C7" w14:textId="77777777" w:rsidR="007E0F42" w:rsidRPr="00151DDA" w:rsidRDefault="000E3F63" w:rsidP="00872989">
                      <w:pPr>
                        <w:jc w:val="center"/>
                        <w:rPr>
                          <w:rFonts w:ascii="Segoe UI" w:hAnsi="Segoe UI" w:cs="Segoe UI"/>
                          <w:b/>
                          <w:bCs/>
                          <w:color w:val="924900"/>
                          <w:sz w:val="72"/>
                          <w:szCs w:val="72"/>
                        </w:rPr>
                      </w:pPr>
                      <w:r w:rsidRPr="00151DDA">
                        <w:rPr>
                          <w:rFonts w:ascii="Segoe UI" w:hAnsi="Segoe UI" w:cs="Segoe UI"/>
                          <w:b/>
                          <w:bCs/>
                          <w:color w:val="924900"/>
                          <w:sz w:val="72"/>
                          <w:szCs w:val="72"/>
                        </w:rPr>
                        <w:t xml:space="preserve">TO AVOID </w:t>
                      </w:r>
                    </w:p>
                    <w:p w14:paraId="328CFCAF" w14:textId="3C817371" w:rsidR="000E3F63" w:rsidRPr="00151DDA" w:rsidRDefault="000E3F63" w:rsidP="00872989">
                      <w:pPr>
                        <w:jc w:val="center"/>
                        <w:rPr>
                          <w:rFonts w:ascii="Segoe UI" w:hAnsi="Segoe UI" w:cs="Segoe UI"/>
                          <w:b/>
                          <w:bCs/>
                          <w:color w:val="924900"/>
                          <w:sz w:val="72"/>
                          <w:szCs w:val="72"/>
                        </w:rPr>
                      </w:pPr>
                      <w:r w:rsidRPr="00151DDA">
                        <w:rPr>
                          <w:rFonts w:ascii="Segoe UI" w:hAnsi="Segoe UI" w:cs="Segoe UI"/>
                          <w:b/>
                          <w:bCs/>
                          <w:color w:val="924900"/>
                          <w:sz w:val="72"/>
                          <w:szCs w:val="72"/>
                        </w:rPr>
                        <w:t>CASCADING DISASTER</w:t>
                      </w:r>
                    </w:p>
                    <w:p w14:paraId="65C696DF" w14:textId="77777777" w:rsidR="000E3F63" w:rsidRPr="005914FB" w:rsidRDefault="000E3F63" w:rsidP="00872989">
                      <w:pPr>
                        <w:jc w:val="center"/>
                      </w:pPr>
                    </w:p>
                  </w:txbxContent>
                </v:textbox>
                <w10:wrap anchorx="page"/>
              </v:shape>
            </w:pict>
          </mc:Fallback>
        </mc:AlternateContent>
      </w:r>
      <w:r w:rsidR="00872989" w:rsidRPr="00513AE4">
        <w:rPr>
          <w:rFonts w:ascii="Segoe UI" w:hAnsi="Segoe UI" w:cs="Segoe UI"/>
          <w:noProof/>
        </w:rPr>
        <mc:AlternateContent>
          <mc:Choice Requires="wps">
            <w:drawing>
              <wp:anchor distT="0" distB="0" distL="114300" distR="114300" simplePos="0" relativeHeight="251685888" behindDoc="0" locked="0" layoutInCell="1" allowOverlap="1" wp14:anchorId="7F6406A5" wp14:editId="575FE35F">
                <wp:simplePos x="0" y="0"/>
                <wp:positionH relativeFrom="page">
                  <wp:posOffset>6985</wp:posOffset>
                </wp:positionH>
                <wp:positionV relativeFrom="paragraph">
                  <wp:posOffset>3862070</wp:posOffset>
                </wp:positionV>
                <wp:extent cx="7762240" cy="128270"/>
                <wp:effectExtent l="0" t="0" r="0" b="0"/>
                <wp:wrapNone/>
                <wp:docPr id="700609925" name="Rectangle 1"/>
                <wp:cNvGraphicFramePr/>
                <a:graphic xmlns:a="http://schemas.openxmlformats.org/drawingml/2006/main">
                  <a:graphicData uri="http://schemas.microsoft.com/office/word/2010/wordprocessingShape">
                    <wps:wsp>
                      <wps:cNvSpPr/>
                      <wps:spPr>
                        <a:xfrm>
                          <a:off x="0" y="0"/>
                          <a:ext cx="7762240" cy="128270"/>
                        </a:xfrm>
                        <a:prstGeom prst="rect">
                          <a:avLst/>
                        </a:prstGeom>
                        <a:solidFill>
                          <a:srgbClr val="9249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729F2883" id="Rectangle 1" o:spid="_x0000_s1026" style="position:absolute;margin-left:.55pt;margin-top:304.1pt;width:611.2pt;height:10.1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" fillcolor="#924900" stroked="f" strokeweight="1pt">
                <w10:wrap anchorx="page"/>
              </v:rect>
            </w:pict>
          </mc:Fallback>
        </mc:AlternateContent>
      </w:r>
      <w:r w:rsidR="00872989" w:rsidRPr="00513AE4">
        <w:rPr>
          <w:rFonts w:ascii="Segoe UI" w:hAnsi="Segoe UI" w:cs="Segoe UI"/>
          <w:noProof/>
        </w:rPr>
        <mc:AlternateContent>
          <mc:Choice Requires="wps">
            <w:drawing>
              <wp:anchor distT="0" distB="0" distL="114300" distR="114300" simplePos="0" relativeHeight="251670528" behindDoc="0" locked="0" layoutInCell="1" allowOverlap="1" wp14:anchorId="56964A80" wp14:editId="2DF92317">
                <wp:simplePos x="0" y="0"/>
                <wp:positionH relativeFrom="page">
                  <wp:posOffset>12700</wp:posOffset>
                </wp:positionH>
                <wp:positionV relativeFrom="paragraph">
                  <wp:posOffset>719456</wp:posOffset>
                </wp:positionV>
                <wp:extent cx="7762240" cy="128270"/>
                <wp:effectExtent l="0" t="0" r="0" b="5080"/>
                <wp:wrapNone/>
                <wp:docPr id="679155298" name="Rectangle 1"/>
                <wp:cNvGraphicFramePr/>
                <a:graphic xmlns:a="http://schemas.openxmlformats.org/drawingml/2006/main">
                  <a:graphicData uri="http://schemas.microsoft.com/office/word/2010/wordprocessingShape">
                    <wps:wsp>
                      <wps:cNvSpPr/>
                      <wps:spPr>
                        <a:xfrm>
                          <a:off x="0" y="0"/>
                          <a:ext cx="7762240" cy="128270"/>
                        </a:xfrm>
                        <a:prstGeom prst="rect">
                          <a:avLst/>
                        </a:prstGeom>
                        <a:solidFill>
                          <a:srgbClr val="9249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670059FA" id="Rectangle 1" o:spid="_x0000_s1026" style="position:absolute;margin-left:1pt;margin-top:56.65pt;width:611.2pt;height:10.1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" fillcolor="#924900" stroked="f" strokeweight="1pt">
                <w10:wrap anchorx="page"/>
              </v:rect>
            </w:pict>
          </mc:Fallback>
        </mc:AlternateContent>
      </w:r>
      <w:r w:rsidR="00872989" w:rsidRPr="00513AE4">
        <w:rPr>
          <w:rFonts w:ascii="Segoe UI" w:hAnsi="Segoe UI" w:cs="Segoe UI"/>
          <w:noProof/>
        </w:rPr>
        <w:drawing>
          <wp:anchor distT="0" distB="0" distL="114300" distR="114300" simplePos="0" relativeHeight="251668480" behindDoc="0" locked="0" layoutInCell="1" allowOverlap="1" wp14:anchorId="79D196CD" wp14:editId="2C3CA7AB">
            <wp:simplePos x="0" y="0"/>
            <wp:positionH relativeFrom="margin">
              <wp:posOffset>-4256405</wp:posOffset>
            </wp:positionH>
            <wp:positionV relativeFrom="paragraph">
              <wp:posOffset>3976370</wp:posOffset>
            </wp:positionV>
            <wp:extent cx="11153140" cy="4385310"/>
            <wp:effectExtent l="0" t="0" r="0" b="0"/>
            <wp:wrapNone/>
            <wp:docPr id="931102025" name="Picture 7" descr="A lake with trees and mountains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102025" name="Picture 7" descr="A lake with trees and mountains in the background&#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153140" cy="4385310"/>
                    </a:xfrm>
                    <a:prstGeom prst="rect">
                      <a:avLst/>
                    </a:prstGeom>
                    <a:noFill/>
                  </pic:spPr>
                </pic:pic>
              </a:graphicData>
            </a:graphic>
            <wp14:sizeRelH relativeFrom="margin">
              <wp14:pctWidth>0</wp14:pctWidth>
            </wp14:sizeRelH>
            <wp14:sizeRelV relativeFrom="margin">
              <wp14:pctHeight>0</wp14:pctHeight>
            </wp14:sizeRelV>
          </wp:anchor>
        </w:drawing>
      </w:r>
      <w:r w:rsidR="00A967C3" w:rsidRPr="00513AE4">
        <w:rPr>
          <w:rFonts w:ascii="Segoe UI" w:hAnsi="Segoe UI" w:cs="Segoe UI"/>
        </w:rPr>
        <w:br w:type="page"/>
      </w:r>
    </w:p>
    <w:p w14:paraId="07F29C42" w14:textId="14A2A3FB" w:rsidR="00D86FB1" w:rsidRPr="00513AE4" w:rsidRDefault="00D86FB1" w:rsidP="00513AE4">
      <w:pPr>
        <w:rPr>
          <w:rFonts w:ascii="Segoe UI" w:hAnsi="Segoe UI" w:cs="Segoe UI"/>
        </w:rPr>
      </w:pPr>
    </w:p>
    <w:p w14:paraId="21322E68" w14:textId="1DDA777D" w:rsidR="00D86FB1" w:rsidRPr="00513AE4" w:rsidRDefault="00D86FB1" w:rsidP="00513AE4">
      <w:pPr>
        <w:rPr>
          <w:rFonts w:ascii="Segoe UI" w:hAnsi="Segoe UI" w:cs="Segoe UI"/>
          <w:i/>
          <w:iCs/>
        </w:rPr>
      </w:pPr>
    </w:p>
    <w:p w14:paraId="60682C9D" w14:textId="77777777" w:rsidR="00D86FB1" w:rsidRPr="00513AE4" w:rsidRDefault="00D86FB1" w:rsidP="00513AE4">
      <w:pPr>
        <w:rPr>
          <w:rFonts w:ascii="Segoe UI" w:hAnsi="Segoe UI" w:cs="Segoe UI"/>
          <w:b/>
          <w:color w:val="945200"/>
          <w:sz w:val="48"/>
          <w:szCs w:val="48"/>
        </w:rPr>
      </w:pPr>
    </w:p>
    <w:p w14:paraId="501BFECF" w14:textId="77777777" w:rsidR="00D86FB1" w:rsidRPr="00513AE4" w:rsidRDefault="00D86FB1" w:rsidP="00513AE4">
      <w:pPr>
        <w:jc w:val="center"/>
        <w:rPr>
          <w:rFonts w:ascii="Segoe UI" w:hAnsi="Segoe UI" w:cs="Segoe UI"/>
          <w:b/>
          <w:color w:val="945200"/>
          <w:sz w:val="48"/>
          <w:szCs w:val="48"/>
        </w:rPr>
      </w:pPr>
    </w:p>
    <w:p w14:paraId="0F22E79C" w14:textId="0256AD07" w:rsidR="00D86FB1" w:rsidRPr="00513AE4" w:rsidRDefault="00D86FB1" w:rsidP="00513AE4">
      <w:pPr>
        <w:jc w:val="center"/>
        <w:rPr>
          <w:rFonts w:ascii="Segoe UI" w:hAnsi="Segoe UI" w:cs="Segoe UI"/>
          <w:b/>
          <w:color w:val="945200"/>
          <w:sz w:val="48"/>
          <w:szCs w:val="48"/>
        </w:rPr>
      </w:pPr>
    </w:p>
    <w:p w14:paraId="2169E34B" w14:textId="77777777" w:rsidR="00D86FB1" w:rsidRPr="00513AE4" w:rsidRDefault="00D86FB1" w:rsidP="00513AE4">
      <w:pPr>
        <w:jc w:val="center"/>
        <w:rPr>
          <w:rFonts w:ascii="Segoe UI" w:hAnsi="Segoe UI" w:cs="Segoe UI"/>
          <w:b/>
          <w:color w:val="945200"/>
          <w:sz w:val="48"/>
          <w:szCs w:val="48"/>
        </w:rPr>
      </w:pPr>
    </w:p>
    <w:p w14:paraId="788A5AF9" w14:textId="42C56D37" w:rsidR="00D86FB1" w:rsidRPr="00513AE4" w:rsidRDefault="00D86FB1" w:rsidP="00513AE4">
      <w:pPr>
        <w:jc w:val="center"/>
        <w:rPr>
          <w:rFonts w:ascii="Segoe UI" w:hAnsi="Segoe UI" w:cs="Segoe UI"/>
          <w:b/>
          <w:color w:val="945200"/>
          <w:sz w:val="48"/>
          <w:szCs w:val="48"/>
        </w:rPr>
      </w:pPr>
      <w:r w:rsidRPr="00513AE4">
        <w:rPr>
          <w:rFonts w:ascii="Segoe UI" w:hAnsi="Segoe UI" w:cs="Segoe UI"/>
          <w:b/>
          <w:color w:val="945200"/>
          <w:sz w:val="48"/>
          <w:szCs w:val="48"/>
        </w:rPr>
        <w:t>Western Regional Partnership</w:t>
      </w:r>
      <w:r w:rsidR="00C214B9">
        <w:rPr>
          <w:rFonts w:ascii="Segoe UI" w:hAnsi="Segoe UI" w:cs="Segoe UI"/>
          <w:b/>
          <w:color w:val="945200"/>
          <w:sz w:val="48"/>
          <w:szCs w:val="48"/>
        </w:rPr>
        <w:t xml:space="preserve"> (WRP)</w:t>
      </w:r>
    </w:p>
    <w:p w14:paraId="6ED0F518" w14:textId="77777777" w:rsidR="00D86FB1" w:rsidRPr="00513AE4" w:rsidRDefault="00D86FB1" w:rsidP="00513AE4">
      <w:pPr>
        <w:jc w:val="center"/>
        <w:rPr>
          <w:rFonts w:ascii="Segoe UI" w:hAnsi="Segoe UI" w:cs="Segoe UI"/>
          <w:b/>
          <w:color w:val="000000" w:themeColor="text1"/>
          <w:sz w:val="23"/>
          <w:szCs w:val="23"/>
        </w:rPr>
      </w:pPr>
    </w:p>
    <w:p w14:paraId="6157969F" w14:textId="77777777" w:rsidR="00D86FB1" w:rsidRPr="00513AE4" w:rsidRDefault="00D86FB1" w:rsidP="00513AE4">
      <w:pPr>
        <w:rPr>
          <w:rFonts w:ascii="Segoe UI" w:hAnsi="Segoe UI" w:cs="Segoe UI"/>
          <w:color w:val="000000" w:themeColor="text1"/>
          <w:sz w:val="23"/>
          <w:szCs w:val="23"/>
        </w:rPr>
      </w:pPr>
    </w:p>
    <w:p w14:paraId="783A4A2B" w14:textId="77777777" w:rsidR="00D86FB1" w:rsidRPr="00513AE4" w:rsidRDefault="00D86FB1" w:rsidP="00513AE4">
      <w:pPr>
        <w:jc w:val="center"/>
        <w:rPr>
          <w:rFonts w:ascii="Segoe UI" w:eastAsiaTheme="majorEastAsia" w:hAnsi="Segoe UI" w:cs="Segoe UI"/>
          <w:b/>
          <w:bCs/>
          <w:color w:val="000000" w:themeColor="text1"/>
          <w:sz w:val="28"/>
          <w:szCs w:val="28"/>
        </w:rPr>
      </w:pPr>
      <w:r w:rsidRPr="00513AE4">
        <w:rPr>
          <w:rFonts w:ascii="Segoe UI" w:eastAsiaTheme="majorEastAsia" w:hAnsi="Segoe UI" w:cs="Segoe UI"/>
          <w:b/>
          <w:bCs/>
          <w:color w:val="000000" w:themeColor="text1"/>
          <w:sz w:val="28"/>
          <w:szCs w:val="28"/>
        </w:rPr>
        <w:t xml:space="preserve">Reliable Outcomes for America's Defense, Energy, Environment, </w:t>
      </w:r>
    </w:p>
    <w:p w14:paraId="6F3C4FDA" w14:textId="77777777" w:rsidR="00D86FB1" w:rsidRPr="00513AE4" w:rsidRDefault="00D86FB1" w:rsidP="00513AE4">
      <w:pPr>
        <w:jc w:val="center"/>
        <w:rPr>
          <w:rFonts w:ascii="Segoe UI" w:eastAsiaTheme="majorEastAsia" w:hAnsi="Segoe UI" w:cs="Segoe UI"/>
          <w:b/>
          <w:bCs/>
          <w:color w:val="000000" w:themeColor="text1"/>
          <w:sz w:val="28"/>
          <w:szCs w:val="28"/>
        </w:rPr>
      </w:pPr>
      <w:r w:rsidRPr="00513AE4">
        <w:rPr>
          <w:rFonts w:ascii="Segoe UI" w:eastAsiaTheme="majorEastAsia" w:hAnsi="Segoe UI" w:cs="Segoe UI"/>
          <w:b/>
          <w:bCs/>
          <w:color w:val="000000" w:themeColor="text1"/>
          <w:sz w:val="28"/>
          <w:szCs w:val="28"/>
        </w:rPr>
        <w:t>and Infrastructure in the West</w:t>
      </w:r>
    </w:p>
    <w:p w14:paraId="77D03E53" w14:textId="77777777" w:rsidR="00D86FB1" w:rsidRPr="00513AE4" w:rsidRDefault="00D86FB1" w:rsidP="00513AE4">
      <w:pPr>
        <w:jc w:val="center"/>
        <w:rPr>
          <w:rFonts w:ascii="Segoe UI" w:eastAsiaTheme="majorEastAsia" w:hAnsi="Segoe UI" w:cs="Segoe UI"/>
          <w:color w:val="000000" w:themeColor="text1"/>
          <w:sz w:val="23"/>
          <w:szCs w:val="23"/>
        </w:rPr>
      </w:pPr>
    </w:p>
    <w:p w14:paraId="0AF3F828" w14:textId="77777777" w:rsidR="00D86FB1" w:rsidRPr="00513AE4" w:rsidRDefault="00D86FB1" w:rsidP="00513AE4">
      <w:pPr>
        <w:jc w:val="center"/>
        <w:rPr>
          <w:rFonts w:ascii="Segoe UI" w:eastAsiaTheme="majorEastAsia" w:hAnsi="Segoe UI" w:cs="Segoe UI"/>
          <w:color w:val="000000" w:themeColor="text1"/>
          <w:sz w:val="23"/>
          <w:szCs w:val="23"/>
        </w:rPr>
      </w:pPr>
      <w:r w:rsidRPr="00513AE4">
        <w:rPr>
          <w:rFonts w:ascii="Segoe UI" w:eastAsiaTheme="majorEastAsia" w:hAnsi="Segoe UI" w:cs="Segoe UI"/>
          <w:noProof/>
          <w:color w:val="000000" w:themeColor="text1"/>
          <w:sz w:val="23"/>
          <w:szCs w:val="23"/>
        </w:rPr>
        <w:drawing>
          <wp:inline distT="0" distB="0" distL="0" distR="0" wp14:anchorId="5152BE62" wp14:editId="6E5E8B18">
            <wp:extent cx="533400" cy="1651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33400" cy="165100"/>
                    </a:xfrm>
                    <a:prstGeom prst="rect">
                      <a:avLst/>
                    </a:prstGeom>
                  </pic:spPr>
                </pic:pic>
              </a:graphicData>
            </a:graphic>
          </wp:inline>
        </w:drawing>
      </w:r>
    </w:p>
    <w:p w14:paraId="4C83CFB3" w14:textId="77777777" w:rsidR="00D86FB1" w:rsidRPr="00513AE4" w:rsidRDefault="00D86FB1" w:rsidP="00513AE4">
      <w:pPr>
        <w:jc w:val="center"/>
        <w:rPr>
          <w:rFonts w:ascii="Segoe UI" w:eastAsiaTheme="majorEastAsia" w:hAnsi="Segoe UI" w:cs="Segoe UI"/>
          <w:color w:val="000000" w:themeColor="text1"/>
          <w:sz w:val="23"/>
          <w:szCs w:val="23"/>
        </w:rPr>
      </w:pPr>
    </w:p>
    <w:p w14:paraId="77C3F691" w14:textId="77777777" w:rsidR="00D86FB1" w:rsidRPr="00513AE4" w:rsidRDefault="00D86FB1" w:rsidP="00513AE4">
      <w:pPr>
        <w:jc w:val="center"/>
        <w:rPr>
          <w:rFonts w:ascii="Segoe UI" w:eastAsiaTheme="majorEastAsia" w:hAnsi="Segoe UI" w:cs="Segoe UI"/>
          <w:color w:val="000000" w:themeColor="text1"/>
          <w:sz w:val="23"/>
          <w:szCs w:val="23"/>
        </w:rPr>
      </w:pPr>
      <w:r w:rsidRPr="00513AE4">
        <w:rPr>
          <w:rFonts w:ascii="Segoe UI" w:eastAsiaTheme="majorEastAsia" w:hAnsi="Segoe UI" w:cs="Segoe UI"/>
          <w:color w:val="000000" w:themeColor="text1"/>
          <w:sz w:val="23"/>
          <w:szCs w:val="23"/>
        </w:rPr>
        <w:t>WRP provides a proactive and collaborative framework for senior-policy level Federal, State and Tribal leadership to identify common goals and emerging issues in the states of Arizona, California, Colorado, Nevada, New Mexico and Utah and to develop solutions that support WRP Partners and protect natural and cultural resources, while promoting sustainability, homeland security and military readiness.</w:t>
      </w:r>
    </w:p>
    <w:p w14:paraId="33D71223" w14:textId="77777777" w:rsidR="00D86FB1" w:rsidRPr="00513AE4" w:rsidRDefault="00D86FB1" w:rsidP="00513AE4">
      <w:pPr>
        <w:jc w:val="center"/>
        <w:rPr>
          <w:rFonts w:ascii="Segoe UI" w:eastAsiaTheme="majorEastAsia" w:hAnsi="Segoe UI" w:cs="Segoe UI"/>
          <w:color w:val="000000" w:themeColor="text1"/>
          <w:sz w:val="23"/>
          <w:szCs w:val="23"/>
        </w:rPr>
      </w:pPr>
    </w:p>
    <w:p w14:paraId="5CDF8D1F" w14:textId="77777777" w:rsidR="00D86FB1" w:rsidRPr="00513AE4" w:rsidRDefault="00D86FB1" w:rsidP="00513AE4">
      <w:pPr>
        <w:jc w:val="center"/>
        <w:rPr>
          <w:rFonts w:ascii="Segoe UI" w:eastAsiaTheme="majorEastAsia" w:hAnsi="Segoe UI" w:cs="Segoe UI"/>
          <w:color w:val="000000" w:themeColor="text1"/>
          <w:sz w:val="23"/>
          <w:szCs w:val="23"/>
        </w:rPr>
      </w:pPr>
      <w:r w:rsidRPr="00513AE4">
        <w:rPr>
          <w:rFonts w:ascii="Segoe UI" w:eastAsiaTheme="majorEastAsia" w:hAnsi="Segoe UI" w:cs="Segoe UI"/>
          <w:noProof/>
          <w:color w:val="000000" w:themeColor="text1"/>
          <w:sz w:val="23"/>
          <w:szCs w:val="23"/>
        </w:rPr>
        <w:drawing>
          <wp:inline distT="0" distB="0" distL="0" distR="0" wp14:anchorId="3C0AFB39" wp14:editId="0C549BF1">
            <wp:extent cx="533400" cy="165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33400" cy="165100"/>
                    </a:xfrm>
                    <a:prstGeom prst="rect">
                      <a:avLst/>
                    </a:prstGeom>
                  </pic:spPr>
                </pic:pic>
              </a:graphicData>
            </a:graphic>
          </wp:inline>
        </w:drawing>
      </w:r>
    </w:p>
    <w:p w14:paraId="0735D840" w14:textId="77777777" w:rsidR="00D86FB1" w:rsidRPr="00513AE4" w:rsidRDefault="00D86FB1" w:rsidP="00513AE4">
      <w:pPr>
        <w:jc w:val="center"/>
        <w:rPr>
          <w:rFonts w:ascii="Segoe UI" w:eastAsiaTheme="majorEastAsia" w:hAnsi="Segoe UI" w:cs="Segoe UI"/>
          <w:color w:val="000000" w:themeColor="text1"/>
          <w:sz w:val="23"/>
          <w:szCs w:val="23"/>
        </w:rPr>
      </w:pPr>
    </w:p>
    <w:p w14:paraId="397A8611" w14:textId="7EFE5596" w:rsidR="00794AB7" w:rsidRPr="00513AE4" w:rsidRDefault="00872989" w:rsidP="00872989">
      <w:pPr>
        <w:tabs>
          <w:tab w:val="left" w:pos="2250"/>
          <w:tab w:val="center" w:pos="4680"/>
        </w:tabs>
        <w:rPr>
          <w:rFonts w:ascii="Segoe UI" w:eastAsiaTheme="majorEastAsia" w:hAnsi="Segoe UI" w:cs="Segoe UI"/>
          <w:color w:val="000000" w:themeColor="text1"/>
          <w:sz w:val="23"/>
          <w:szCs w:val="23"/>
        </w:rPr>
      </w:pPr>
      <w:r>
        <w:rPr>
          <w:rFonts w:ascii="Segoe UI" w:eastAsiaTheme="majorEastAsia" w:hAnsi="Segoe UI" w:cs="Segoe UI"/>
          <w:color w:val="000000" w:themeColor="text1"/>
          <w:sz w:val="23"/>
          <w:szCs w:val="23"/>
        </w:rPr>
        <w:tab/>
      </w:r>
      <w:r>
        <w:rPr>
          <w:rFonts w:ascii="Segoe UI" w:eastAsiaTheme="majorEastAsia" w:hAnsi="Segoe UI" w:cs="Segoe UI"/>
          <w:color w:val="000000" w:themeColor="text1"/>
          <w:sz w:val="23"/>
          <w:szCs w:val="23"/>
        </w:rPr>
        <w:tab/>
      </w:r>
      <w:r w:rsidR="00D86FB1" w:rsidRPr="00513AE4">
        <w:rPr>
          <w:rFonts w:ascii="Segoe UI" w:eastAsiaTheme="majorEastAsia" w:hAnsi="Segoe UI" w:cs="Segoe UI"/>
          <w:color w:val="000000" w:themeColor="text1"/>
          <w:sz w:val="23"/>
          <w:szCs w:val="23"/>
        </w:rPr>
        <w:t>wrpinfo.org</w:t>
      </w:r>
    </w:p>
    <w:p w14:paraId="5459EC7B" w14:textId="77777777" w:rsidR="00D86FB1" w:rsidRPr="00513AE4" w:rsidRDefault="00D86FB1" w:rsidP="00513AE4">
      <w:pPr>
        <w:jc w:val="center"/>
        <w:rPr>
          <w:rFonts w:ascii="Segoe UI" w:eastAsiaTheme="majorEastAsia" w:hAnsi="Segoe UI" w:cs="Segoe UI"/>
          <w:color w:val="000000" w:themeColor="text1"/>
          <w:sz w:val="23"/>
          <w:szCs w:val="23"/>
        </w:rPr>
      </w:pPr>
    </w:p>
    <w:p w14:paraId="4E4BE019" w14:textId="4FE0FFE4" w:rsidR="00D86FB1" w:rsidRPr="00513AE4" w:rsidRDefault="00D86FB1" w:rsidP="00513AE4">
      <w:pPr>
        <w:rPr>
          <w:rFonts w:ascii="Segoe UI" w:eastAsiaTheme="majorEastAsia" w:hAnsi="Segoe UI" w:cs="Segoe UI"/>
          <w:color w:val="000000" w:themeColor="text1"/>
          <w:sz w:val="23"/>
          <w:szCs w:val="23"/>
        </w:rPr>
      </w:pPr>
      <w:r w:rsidRPr="00513AE4">
        <w:rPr>
          <w:rFonts w:ascii="Segoe UI" w:eastAsiaTheme="majorEastAsia" w:hAnsi="Segoe UI" w:cs="Segoe UI"/>
          <w:color w:val="000000" w:themeColor="text1"/>
          <w:sz w:val="23"/>
          <w:szCs w:val="23"/>
        </w:rPr>
        <w:br w:type="page"/>
      </w:r>
    </w:p>
    <w:p w14:paraId="79207660" w14:textId="39AC8D85" w:rsidR="00615ADE" w:rsidRPr="00513AE4" w:rsidRDefault="00615ADE" w:rsidP="00513AE4">
      <w:pPr>
        <w:jc w:val="center"/>
        <w:rPr>
          <w:rFonts w:ascii="Segoe UI" w:hAnsi="Segoe UI" w:cs="Segoe UI"/>
          <w:b/>
          <w:bCs/>
          <w:color w:val="945200"/>
          <w:sz w:val="32"/>
          <w:szCs w:val="32"/>
        </w:rPr>
      </w:pPr>
    </w:p>
    <w:p w14:paraId="337C990A" w14:textId="55CA807F" w:rsidR="00846E6D" w:rsidRPr="00513AE4" w:rsidRDefault="00615ADE" w:rsidP="00513AE4">
      <w:pPr>
        <w:jc w:val="center"/>
        <w:rPr>
          <w:rFonts w:ascii="Segoe UI" w:hAnsi="Segoe UI" w:cs="Segoe UI"/>
          <w:b/>
          <w:bCs/>
          <w:color w:val="212121"/>
        </w:rPr>
      </w:pPr>
      <w:r w:rsidRPr="00513AE4">
        <w:rPr>
          <w:rFonts w:ascii="Segoe UI" w:hAnsi="Segoe UI" w:cs="Segoe UI"/>
          <w:b/>
          <w:bCs/>
          <w:color w:val="945200"/>
          <w:sz w:val="36"/>
          <w:szCs w:val="36"/>
        </w:rPr>
        <w:t xml:space="preserve">WRP Report Disclaimer </w:t>
      </w:r>
    </w:p>
    <w:p w14:paraId="6F09EED4" w14:textId="77777777" w:rsidR="00846E6D" w:rsidRPr="00513AE4" w:rsidRDefault="00846E6D" w:rsidP="00513AE4">
      <w:pPr>
        <w:jc w:val="center"/>
        <w:rPr>
          <w:rFonts w:ascii="Segoe UI" w:hAnsi="Segoe UI" w:cs="Segoe UI"/>
          <w:b/>
          <w:bCs/>
          <w:color w:val="212121"/>
          <w:sz w:val="23"/>
          <w:szCs w:val="23"/>
        </w:rPr>
      </w:pPr>
    </w:p>
    <w:p w14:paraId="1F527965" w14:textId="77777777" w:rsidR="00615ADE" w:rsidRPr="00513AE4" w:rsidRDefault="00615ADE" w:rsidP="00513AE4">
      <w:pPr>
        <w:jc w:val="center"/>
        <w:rPr>
          <w:rFonts w:ascii="Segoe UI" w:hAnsi="Segoe UI" w:cs="Segoe UI"/>
          <w:b/>
          <w:bCs/>
          <w:color w:val="212121"/>
          <w:sz w:val="23"/>
          <w:szCs w:val="23"/>
        </w:rPr>
      </w:pPr>
    </w:p>
    <w:p w14:paraId="4AB14AFF" w14:textId="11A92D6E" w:rsidR="00C214B9" w:rsidRDefault="00C214B9" w:rsidP="00513AE4">
      <w:pPr>
        <w:rPr>
          <w:rFonts w:ascii="Segoe UI" w:hAnsi="Segoe UI" w:cs="Segoe UI"/>
          <w:color w:val="212121"/>
          <w:sz w:val="23"/>
          <w:szCs w:val="23"/>
        </w:rPr>
      </w:pPr>
      <w:r>
        <w:rPr>
          <w:rFonts w:ascii="Segoe UI" w:hAnsi="Segoe UI" w:cs="Segoe UI"/>
          <w:color w:val="212121"/>
          <w:sz w:val="23"/>
          <w:szCs w:val="23"/>
        </w:rPr>
        <w:t>T</w:t>
      </w:r>
      <w:r w:rsidRPr="00513AE4">
        <w:rPr>
          <w:rFonts w:ascii="Segoe UI" w:hAnsi="Segoe UI" w:cs="Segoe UI"/>
          <w:color w:val="212121"/>
          <w:sz w:val="23"/>
          <w:szCs w:val="23"/>
        </w:rPr>
        <w:t xml:space="preserve">he purpose of the report is to document the work of WRP </w:t>
      </w:r>
      <w:r>
        <w:rPr>
          <w:rFonts w:ascii="Segoe UI" w:hAnsi="Segoe UI" w:cs="Segoe UI"/>
          <w:color w:val="212121"/>
          <w:sz w:val="23"/>
          <w:szCs w:val="23"/>
        </w:rPr>
        <w:t>conducted in support of the WRP Strategic Priority, “</w:t>
      </w:r>
      <w:r w:rsidRPr="00513AE4">
        <w:rPr>
          <w:rFonts w:ascii="Segoe UI" w:hAnsi="Segoe UI" w:cs="Segoe UI"/>
          <w:i/>
          <w:color w:val="000000" w:themeColor="text1"/>
          <w:sz w:val="23"/>
          <w:szCs w:val="23"/>
        </w:rPr>
        <w:t>Enhancing Resilience to Avoid Cascading Disaster</w:t>
      </w:r>
      <w:r>
        <w:rPr>
          <w:rFonts w:ascii="Segoe UI" w:hAnsi="Segoe UI" w:cs="Segoe UI"/>
          <w:i/>
          <w:color w:val="000000" w:themeColor="text1"/>
          <w:sz w:val="23"/>
          <w:szCs w:val="23"/>
        </w:rPr>
        <w:t>.”</w:t>
      </w:r>
      <w:r>
        <w:rPr>
          <w:rFonts w:ascii="Segoe UI" w:hAnsi="Segoe UI" w:cs="Segoe UI"/>
          <w:color w:val="212121"/>
          <w:sz w:val="23"/>
          <w:szCs w:val="23"/>
        </w:rPr>
        <w:t xml:space="preserve"> This includes mainly the outcomes and findings by the </w:t>
      </w:r>
      <w:r w:rsidRPr="00513AE4">
        <w:rPr>
          <w:rFonts w:ascii="Segoe UI" w:hAnsi="Segoe UI" w:cs="Segoe UI"/>
          <w:color w:val="212121"/>
          <w:sz w:val="23"/>
          <w:szCs w:val="23"/>
        </w:rPr>
        <w:t xml:space="preserve">three </w:t>
      </w:r>
      <w:r>
        <w:rPr>
          <w:rFonts w:ascii="Segoe UI" w:hAnsi="Segoe UI" w:cs="Segoe UI"/>
          <w:color w:val="212121"/>
          <w:sz w:val="23"/>
          <w:szCs w:val="23"/>
        </w:rPr>
        <w:t xml:space="preserve">WRP </w:t>
      </w:r>
      <w:r w:rsidRPr="00513AE4">
        <w:rPr>
          <w:rFonts w:ascii="Segoe UI" w:hAnsi="Segoe UI" w:cs="Segoe UI"/>
          <w:color w:val="212121"/>
          <w:sz w:val="23"/>
          <w:szCs w:val="23"/>
        </w:rPr>
        <w:t>Deep-Dives</w:t>
      </w:r>
      <w:r>
        <w:rPr>
          <w:rFonts w:ascii="Segoe UI" w:hAnsi="Segoe UI" w:cs="Segoe UI"/>
          <w:color w:val="212121"/>
          <w:sz w:val="23"/>
          <w:szCs w:val="23"/>
        </w:rPr>
        <w:t xml:space="preserve"> conducted in support of the WRP Strategic Priority. </w:t>
      </w:r>
    </w:p>
    <w:p w14:paraId="4F234C87" w14:textId="77777777" w:rsidR="00C214B9" w:rsidRDefault="00C214B9" w:rsidP="00513AE4">
      <w:pPr>
        <w:rPr>
          <w:rFonts w:ascii="Segoe UI" w:hAnsi="Segoe UI" w:cs="Segoe UI"/>
          <w:color w:val="212121"/>
          <w:sz w:val="23"/>
          <w:szCs w:val="23"/>
        </w:rPr>
      </w:pPr>
    </w:p>
    <w:p w14:paraId="4E07E661" w14:textId="7162F045" w:rsidR="00846E6D" w:rsidRPr="00513AE4" w:rsidRDefault="00846E6D" w:rsidP="00513AE4">
      <w:pPr>
        <w:rPr>
          <w:rFonts w:ascii="Segoe UI" w:hAnsi="Segoe UI" w:cs="Segoe UI"/>
          <w:color w:val="212121"/>
          <w:sz w:val="23"/>
          <w:szCs w:val="23"/>
        </w:rPr>
      </w:pPr>
      <w:r w:rsidRPr="00513AE4">
        <w:rPr>
          <w:rFonts w:ascii="Segoe UI" w:hAnsi="Segoe UI" w:cs="Segoe UI"/>
          <w:color w:val="212121"/>
          <w:sz w:val="23"/>
          <w:szCs w:val="23"/>
        </w:rPr>
        <w:t xml:space="preserve">A large portion of this report is developed from the meeting minutes of the WRP Deep-Dive calls. We take great effort in capturing notes from meetings, carefully reviewing and organizing those notes, and then sending out any proposed notes to the attributed person to ensure accuracy. Therefore, this document is a collective and consensus effort thanks to the numerous </w:t>
      </w:r>
      <w:r w:rsidR="00804D96" w:rsidRPr="00513AE4">
        <w:rPr>
          <w:rFonts w:ascii="Segoe UI" w:hAnsi="Segoe UI" w:cs="Segoe UI"/>
          <w:color w:val="212121"/>
          <w:sz w:val="23"/>
          <w:szCs w:val="23"/>
        </w:rPr>
        <w:t>participants but</w:t>
      </w:r>
      <w:r w:rsidRPr="00513AE4">
        <w:rPr>
          <w:rFonts w:ascii="Segoe UI" w:hAnsi="Segoe UI" w:cs="Segoe UI"/>
          <w:color w:val="212121"/>
          <w:sz w:val="23"/>
          <w:szCs w:val="23"/>
        </w:rPr>
        <w:t xml:space="preserve"> does not necessarily represent the official perspective of any particular agency. The report only includes publicly available information from WRP Partners and </w:t>
      </w:r>
      <w:r w:rsidR="00804D96" w:rsidRPr="00513AE4">
        <w:rPr>
          <w:rFonts w:ascii="Segoe UI" w:hAnsi="Segoe UI" w:cs="Segoe UI"/>
          <w:color w:val="212121"/>
          <w:sz w:val="23"/>
          <w:szCs w:val="23"/>
        </w:rPr>
        <w:t>participants and</w:t>
      </w:r>
      <w:r w:rsidRPr="00513AE4">
        <w:rPr>
          <w:rFonts w:ascii="Segoe UI" w:hAnsi="Segoe UI" w:cs="Segoe UI"/>
          <w:color w:val="212121"/>
          <w:sz w:val="23"/>
          <w:szCs w:val="23"/>
        </w:rPr>
        <w:t xml:space="preserve"> is augmented by relevant agency news releases or publications to create greater awareness of current WRP Partner actions. </w:t>
      </w:r>
    </w:p>
    <w:p w14:paraId="642C9610" w14:textId="77777777" w:rsidR="00846E6D" w:rsidRPr="00513AE4" w:rsidRDefault="00846E6D" w:rsidP="00513AE4">
      <w:pPr>
        <w:rPr>
          <w:rFonts w:ascii="Segoe UI" w:hAnsi="Segoe UI" w:cs="Segoe UI"/>
          <w:color w:val="212121"/>
          <w:sz w:val="23"/>
          <w:szCs w:val="23"/>
        </w:rPr>
      </w:pPr>
    </w:p>
    <w:p w14:paraId="1D85D2A2" w14:textId="01241DB9" w:rsidR="00846E6D" w:rsidRPr="00513AE4" w:rsidRDefault="00846E6D" w:rsidP="00513AE4">
      <w:pPr>
        <w:rPr>
          <w:rFonts w:ascii="Segoe UI" w:hAnsi="Segoe UI" w:cs="Segoe UI"/>
          <w:color w:val="212121"/>
          <w:sz w:val="23"/>
          <w:szCs w:val="23"/>
        </w:rPr>
      </w:pPr>
      <w:r w:rsidRPr="00513AE4">
        <w:rPr>
          <w:rFonts w:ascii="Segoe UI" w:hAnsi="Segoe UI" w:cs="Segoe UI"/>
          <w:color w:val="212121"/>
          <w:sz w:val="23"/>
          <w:szCs w:val="23"/>
        </w:rPr>
        <w:t>A special thank you to all who have taken the time to participate in the past WRP year and share your expertise.</w:t>
      </w:r>
      <w:r w:rsidR="006A569F">
        <w:rPr>
          <w:rStyle w:val="FootnoteReference"/>
          <w:rFonts w:ascii="Segoe UI" w:hAnsi="Segoe UI" w:cs="Segoe UI"/>
          <w:color w:val="212121"/>
          <w:sz w:val="23"/>
          <w:szCs w:val="23"/>
        </w:rPr>
        <w:footnoteReference w:id="1"/>
      </w:r>
      <w:r w:rsidRPr="00513AE4">
        <w:rPr>
          <w:rFonts w:ascii="Segoe UI" w:hAnsi="Segoe UI" w:cs="Segoe UI"/>
          <w:color w:val="212121"/>
          <w:sz w:val="23"/>
          <w:szCs w:val="23"/>
        </w:rPr>
        <w:t xml:space="preserve"> WRP functions effectively because of the collective partnership members who represent state, federal and tribal entities in the WRP Region and we thank you.</w:t>
      </w:r>
    </w:p>
    <w:p w14:paraId="047217AD" w14:textId="4042FFEB" w:rsidR="00BD2C99" w:rsidRPr="00513AE4" w:rsidRDefault="00BD2C99" w:rsidP="00513AE4">
      <w:pPr>
        <w:rPr>
          <w:rFonts w:ascii="Segoe UI" w:hAnsi="Segoe UI" w:cs="Segoe UI"/>
          <w:color w:val="212121"/>
          <w:sz w:val="23"/>
          <w:szCs w:val="23"/>
        </w:rPr>
      </w:pPr>
      <w:r w:rsidRPr="00513AE4">
        <w:rPr>
          <w:rFonts w:ascii="Segoe UI" w:hAnsi="Segoe UI" w:cs="Segoe UI"/>
          <w:color w:val="212121"/>
          <w:sz w:val="23"/>
          <w:szCs w:val="23"/>
        </w:rPr>
        <w:br w:type="page"/>
      </w:r>
    </w:p>
    <w:p w14:paraId="6560B5B5" w14:textId="77777777" w:rsidR="00BD2C99" w:rsidRPr="00513AE4" w:rsidRDefault="00BD2C99" w:rsidP="00513AE4">
      <w:pPr>
        <w:rPr>
          <w:rFonts w:ascii="Segoe UI" w:hAnsi="Segoe UI" w:cs="Segoe UI"/>
          <w:color w:val="212121"/>
          <w:sz w:val="23"/>
          <w:szCs w:val="23"/>
        </w:rPr>
      </w:pPr>
    </w:p>
    <w:p w14:paraId="451752B8" w14:textId="28469902" w:rsidR="00A82EF4" w:rsidRPr="00513AE4" w:rsidRDefault="00A82EF4" w:rsidP="00513AE4">
      <w:pPr>
        <w:pStyle w:val="TOCHeading"/>
        <w:spacing w:before="0" w:line="240" w:lineRule="auto"/>
        <w:jc w:val="center"/>
        <w:rPr>
          <w:rFonts w:ascii="Segoe UI" w:hAnsi="Segoe UI" w:cs="Segoe UI"/>
          <w:color w:val="945200"/>
          <w:sz w:val="40"/>
          <w:szCs w:val="40"/>
        </w:rPr>
      </w:pPr>
      <w:r w:rsidRPr="00513AE4">
        <w:rPr>
          <w:rFonts w:ascii="Segoe UI" w:hAnsi="Segoe UI" w:cs="Segoe UI"/>
          <w:color w:val="945200"/>
          <w:sz w:val="40"/>
          <w:szCs w:val="40"/>
        </w:rPr>
        <w:t>Table of Contents</w:t>
      </w:r>
    </w:p>
    <w:p w14:paraId="523480B6" w14:textId="77777777" w:rsidR="00513AE4" w:rsidRPr="00513AE4" w:rsidRDefault="00513AE4" w:rsidP="00513AE4">
      <w:pPr>
        <w:rPr>
          <w:rFonts w:ascii="Segoe UI" w:hAnsi="Segoe UI" w:cs="Segoe UI"/>
        </w:rPr>
      </w:pPr>
    </w:p>
    <w:p w14:paraId="099CFE01" w14:textId="77777777" w:rsidR="00D86FB1" w:rsidRPr="00513AE4" w:rsidRDefault="00D86FB1" w:rsidP="00513AE4">
      <w:pPr>
        <w:jc w:val="center"/>
        <w:rPr>
          <w:rFonts w:ascii="Segoe UI" w:hAnsi="Segoe UI" w:cs="Segoe UI"/>
          <w:b/>
          <w:bCs/>
          <w:u w:val="single"/>
        </w:rPr>
      </w:pPr>
    </w:p>
    <w:sdt>
      <w:sdtPr>
        <w:rPr>
          <w:rFonts w:ascii="Segoe UI" w:eastAsiaTheme="minorHAnsi" w:hAnsi="Segoe UI" w:cs="Segoe UI"/>
          <w:b w:val="0"/>
          <w:bCs w:val="0"/>
          <w:color w:val="auto"/>
          <w:sz w:val="24"/>
          <w:szCs w:val="24"/>
        </w:rPr>
        <w:id w:val="-1603643222"/>
        <w:docPartObj>
          <w:docPartGallery w:val="Table of Contents"/>
          <w:docPartUnique/>
        </w:docPartObj>
      </w:sdtPr>
      <w:sdtEndPr>
        <w:rPr>
          <w:noProof/>
        </w:rPr>
      </w:sdtEndPr>
      <w:sdtContent>
        <w:p w14:paraId="7A6F3A1A" w14:textId="31E296B8" w:rsidR="00107BF2" w:rsidRPr="00513AE4" w:rsidRDefault="00107BF2" w:rsidP="00513AE4">
          <w:pPr>
            <w:pStyle w:val="TOCHeading"/>
            <w:spacing w:before="0" w:line="240" w:lineRule="auto"/>
            <w:rPr>
              <w:rFonts w:ascii="Segoe UI" w:hAnsi="Segoe UI" w:cs="Segoe UI"/>
              <w:color w:val="000000" w:themeColor="text1"/>
            </w:rPr>
          </w:pPr>
        </w:p>
        <w:p w14:paraId="02438D6B" w14:textId="02884AD4" w:rsidR="00513AE4" w:rsidRPr="00513AE4" w:rsidRDefault="00107BF2" w:rsidP="006A569F">
          <w:pPr>
            <w:pStyle w:val="TOC1"/>
            <w:tabs>
              <w:tab w:val="right" w:leader="dot" w:pos="9350"/>
            </w:tabs>
            <w:rPr>
              <w:rFonts w:ascii="Segoe UI" w:eastAsiaTheme="minorEastAsia" w:hAnsi="Segoe UI" w:cs="Segoe UI"/>
              <w:b w:val="0"/>
              <w:bCs w:val="0"/>
              <w:i w:val="0"/>
              <w:iCs w:val="0"/>
              <w:noProof/>
              <w:kern w:val="2"/>
              <w14:ligatures w14:val="standardContextual"/>
            </w:rPr>
          </w:pPr>
          <w:r w:rsidRPr="00513AE4">
            <w:rPr>
              <w:rFonts w:ascii="Segoe UI" w:hAnsi="Segoe UI" w:cs="Segoe UI"/>
              <w:b w:val="0"/>
              <w:bCs w:val="0"/>
            </w:rPr>
            <w:fldChar w:fldCharType="begin"/>
          </w:r>
          <w:r w:rsidRPr="00513AE4">
            <w:rPr>
              <w:rFonts w:ascii="Segoe UI" w:hAnsi="Segoe UI" w:cs="Segoe UI"/>
            </w:rPr>
            <w:instrText xml:space="preserve"> TOC \o "1-3" \h \z \u </w:instrText>
          </w:r>
          <w:r w:rsidRPr="00513AE4">
            <w:rPr>
              <w:rFonts w:ascii="Segoe UI" w:hAnsi="Segoe UI" w:cs="Segoe UI"/>
              <w:b w:val="0"/>
              <w:bCs w:val="0"/>
            </w:rPr>
            <w:fldChar w:fldCharType="separate"/>
          </w:r>
          <w:hyperlink w:anchor="_Toc165300861" w:history="1">
            <w:r w:rsidR="00513AE4" w:rsidRPr="00513AE4">
              <w:rPr>
                <w:rStyle w:val="Hyperlink"/>
                <w:rFonts w:ascii="Segoe UI" w:hAnsi="Segoe UI" w:cs="Segoe UI"/>
                <w:noProof/>
              </w:rPr>
              <w:t>Introduction to WRP</w:t>
            </w:r>
            <w:r w:rsidR="00513AE4" w:rsidRPr="00513AE4">
              <w:rPr>
                <w:rFonts w:ascii="Segoe UI" w:hAnsi="Segoe UI" w:cs="Segoe UI"/>
                <w:noProof/>
                <w:webHidden/>
              </w:rPr>
              <w:tab/>
            </w:r>
            <w:r w:rsidR="00513AE4" w:rsidRPr="00513AE4">
              <w:rPr>
                <w:rFonts w:ascii="Segoe UI" w:hAnsi="Segoe UI" w:cs="Segoe UI"/>
                <w:noProof/>
                <w:webHidden/>
              </w:rPr>
              <w:fldChar w:fldCharType="begin"/>
            </w:r>
            <w:r w:rsidR="00513AE4" w:rsidRPr="00513AE4">
              <w:rPr>
                <w:rFonts w:ascii="Segoe UI" w:hAnsi="Segoe UI" w:cs="Segoe UI"/>
                <w:noProof/>
                <w:webHidden/>
              </w:rPr>
              <w:instrText xml:space="preserve"> PAGEREF _Toc165300861 \h </w:instrText>
            </w:r>
            <w:r w:rsidR="00513AE4" w:rsidRPr="00513AE4">
              <w:rPr>
                <w:rFonts w:ascii="Segoe UI" w:hAnsi="Segoe UI" w:cs="Segoe UI"/>
                <w:noProof/>
                <w:webHidden/>
              </w:rPr>
            </w:r>
            <w:r w:rsidR="00513AE4" w:rsidRPr="00513AE4">
              <w:rPr>
                <w:rFonts w:ascii="Segoe UI" w:hAnsi="Segoe UI" w:cs="Segoe UI"/>
                <w:noProof/>
                <w:webHidden/>
              </w:rPr>
              <w:fldChar w:fldCharType="separate"/>
            </w:r>
            <w:r w:rsidR="00513AE4" w:rsidRPr="00513AE4">
              <w:rPr>
                <w:rFonts w:ascii="Segoe UI" w:hAnsi="Segoe UI" w:cs="Segoe UI"/>
                <w:noProof/>
                <w:webHidden/>
              </w:rPr>
              <w:t>5</w:t>
            </w:r>
            <w:r w:rsidR="00513AE4" w:rsidRPr="00513AE4">
              <w:rPr>
                <w:rFonts w:ascii="Segoe UI" w:hAnsi="Segoe UI" w:cs="Segoe UI"/>
                <w:noProof/>
                <w:webHidden/>
              </w:rPr>
              <w:fldChar w:fldCharType="end"/>
            </w:r>
          </w:hyperlink>
        </w:p>
        <w:p w14:paraId="7494F7E4" w14:textId="4D31E550" w:rsidR="00513AE4" w:rsidRPr="00513AE4" w:rsidRDefault="00000000" w:rsidP="006A569F">
          <w:pPr>
            <w:pStyle w:val="TOC1"/>
            <w:tabs>
              <w:tab w:val="right" w:leader="dot" w:pos="9350"/>
            </w:tabs>
            <w:rPr>
              <w:rFonts w:ascii="Segoe UI" w:eastAsiaTheme="minorEastAsia" w:hAnsi="Segoe UI" w:cs="Segoe UI"/>
              <w:b w:val="0"/>
              <w:bCs w:val="0"/>
              <w:i w:val="0"/>
              <w:iCs w:val="0"/>
              <w:noProof/>
              <w:kern w:val="2"/>
              <w14:ligatures w14:val="standardContextual"/>
            </w:rPr>
          </w:pPr>
          <w:hyperlink w:anchor="_Toc165300862" w:history="1">
            <w:r w:rsidR="00513AE4" w:rsidRPr="00513AE4">
              <w:rPr>
                <w:rStyle w:val="Hyperlink"/>
                <w:rFonts w:ascii="Segoe UI" w:hAnsi="Segoe UI" w:cs="Segoe UI"/>
                <w:noProof/>
              </w:rPr>
              <w:t>Executive Summary</w:t>
            </w:r>
            <w:r w:rsidR="00513AE4" w:rsidRPr="00513AE4">
              <w:rPr>
                <w:rFonts w:ascii="Segoe UI" w:hAnsi="Segoe UI" w:cs="Segoe UI"/>
                <w:noProof/>
                <w:webHidden/>
              </w:rPr>
              <w:tab/>
            </w:r>
            <w:r w:rsidR="00513AE4" w:rsidRPr="00513AE4">
              <w:rPr>
                <w:rFonts w:ascii="Segoe UI" w:hAnsi="Segoe UI" w:cs="Segoe UI"/>
                <w:noProof/>
                <w:webHidden/>
              </w:rPr>
              <w:fldChar w:fldCharType="begin"/>
            </w:r>
            <w:r w:rsidR="00513AE4" w:rsidRPr="00513AE4">
              <w:rPr>
                <w:rFonts w:ascii="Segoe UI" w:hAnsi="Segoe UI" w:cs="Segoe UI"/>
                <w:noProof/>
                <w:webHidden/>
              </w:rPr>
              <w:instrText xml:space="preserve"> PAGEREF _Toc165300862 \h </w:instrText>
            </w:r>
            <w:r w:rsidR="00513AE4" w:rsidRPr="00513AE4">
              <w:rPr>
                <w:rFonts w:ascii="Segoe UI" w:hAnsi="Segoe UI" w:cs="Segoe UI"/>
                <w:noProof/>
                <w:webHidden/>
              </w:rPr>
            </w:r>
            <w:r w:rsidR="00513AE4" w:rsidRPr="00513AE4">
              <w:rPr>
                <w:rFonts w:ascii="Segoe UI" w:hAnsi="Segoe UI" w:cs="Segoe UI"/>
                <w:noProof/>
                <w:webHidden/>
              </w:rPr>
              <w:fldChar w:fldCharType="separate"/>
            </w:r>
            <w:r w:rsidR="00513AE4" w:rsidRPr="00513AE4">
              <w:rPr>
                <w:rFonts w:ascii="Segoe UI" w:hAnsi="Segoe UI" w:cs="Segoe UI"/>
                <w:noProof/>
                <w:webHidden/>
              </w:rPr>
              <w:t>8</w:t>
            </w:r>
            <w:r w:rsidR="00513AE4" w:rsidRPr="00513AE4">
              <w:rPr>
                <w:rFonts w:ascii="Segoe UI" w:hAnsi="Segoe UI" w:cs="Segoe UI"/>
                <w:noProof/>
                <w:webHidden/>
              </w:rPr>
              <w:fldChar w:fldCharType="end"/>
            </w:r>
          </w:hyperlink>
        </w:p>
        <w:p w14:paraId="11F6E49D" w14:textId="338542EF" w:rsidR="00513AE4" w:rsidRPr="00513AE4" w:rsidRDefault="00000000" w:rsidP="006A569F">
          <w:pPr>
            <w:pStyle w:val="TOC1"/>
            <w:tabs>
              <w:tab w:val="right" w:leader="dot" w:pos="9350"/>
            </w:tabs>
            <w:rPr>
              <w:rFonts w:ascii="Segoe UI" w:eastAsiaTheme="minorEastAsia" w:hAnsi="Segoe UI" w:cs="Segoe UI"/>
              <w:b w:val="0"/>
              <w:bCs w:val="0"/>
              <w:i w:val="0"/>
              <w:iCs w:val="0"/>
              <w:noProof/>
              <w:kern w:val="2"/>
              <w14:ligatures w14:val="standardContextual"/>
            </w:rPr>
          </w:pPr>
          <w:hyperlink w:anchor="_Toc165300863" w:history="1">
            <w:r w:rsidR="00513AE4" w:rsidRPr="00513AE4">
              <w:rPr>
                <w:rStyle w:val="Hyperlink"/>
                <w:rFonts w:ascii="Segoe UI" w:hAnsi="Segoe UI" w:cs="Segoe UI"/>
                <w:noProof/>
              </w:rPr>
              <w:t>Summary of WRP Deep-Dive Efforts</w:t>
            </w:r>
            <w:r w:rsidR="00513AE4" w:rsidRPr="00513AE4">
              <w:rPr>
                <w:rFonts w:ascii="Segoe UI" w:hAnsi="Segoe UI" w:cs="Segoe UI"/>
                <w:noProof/>
                <w:webHidden/>
              </w:rPr>
              <w:tab/>
            </w:r>
            <w:r w:rsidR="00513AE4" w:rsidRPr="00513AE4">
              <w:rPr>
                <w:rFonts w:ascii="Segoe UI" w:hAnsi="Segoe UI" w:cs="Segoe UI"/>
                <w:noProof/>
                <w:webHidden/>
              </w:rPr>
              <w:fldChar w:fldCharType="begin"/>
            </w:r>
            <w:r w:rsidR="00513AE4" w:rsidRPr="00513AE4">
              <w:rPr>
                <w:rFonts w:ascii="Segoe UI" w:hAnsi="Segoe UI" w:cs="Segoe UI"/>
                <w:noProof/>
                <w:webHidden/>
              </w:rPr>
              <w:instrText xml:space="preserve"> PAGEREF _Toc165300863 \h </w:instrText>
            </w:r>
            <w:r w:rsidR="00513AE4" w:rsidRPr="00513AE4">
              <w:rPr>
                <w:rFonts w:ascii="Segoe UI" w:hAnsi="Segoe UI" w:cs="Segoe UI"/>
                <w:noProof/>
                <w:webHidden/>
              </w:rPr>
            </w:r>
            <w:r w:rsidR="00513AE4" w:rsidRPr="00513AE4">
              <w:rPr>
                <w:rFonts w:ascii="Segoe UI" w:hAnsi="Segoe UI" w:cs="Segoe UI"/>
                <w:noProof/>
                <w:webHidden/>
              </w:rPr>
              <w:fldChar w:fldCharType="separate"/>
            </w:r>
            <w:r w:rsidR="00513AE4" w:rsidRPr="00513AE4">
              <w:rPr>
                <w:rFonts w:ascii="Segoe UI" w:hAnsi="Segoe UI" w:cs="Segoe UI"/>
                <w:noProof/>
                <w:webHidden/>
              </w:rPr>
              <w:t>20</w:t>
            </w:r>
            <w:r w:rsidR="00513AE4" w:rsidRPr="00513AE4">
              <w:rPr>
                <w:rFonts w:ascii="Segoe UI" w:hAnsi="Segoe UI" w:cs="Segoe UI"/>
                <w:noProof/>
                <w:webHidden/>
              </w:rPr>
              <w:fldChar w:fldCharType="end"/>
            </w:r>
          </w:hyperlink>
        </w:p>
        <w:p w14:paraId="47AD0C1D" w14:textId="492F76A1" w:rsidR="00513AE4" w:rsidRPr="00513AE4" w:rsidRDefault="00000000" w:rsidP="006A569F">
          <w:pPr>
            <w:pStyle w:val="TOC2"/>
            <w:tabs>
              <w:tab w:val="right" w:leader="dot" w:pos="9350"/>
            </w:tabs>
            <w:rPr>
              <w:rFonts w:ascii="Segoe UI" w:eastAsiaTheme="minorEastAsia" w:hAnsi="Segoe UI" w:cs="Segoe UI"/>
              <w:b w:val="0"/>
              <w:bCs w:val="0"/>
              <w:noProof/>
              <w:kern w:val="2"/>
              <w:sz w:val="24"/>
              <w:szCs w:val="24"/>
              <w14:ligatures w14:val="standardContextual"/>
            </w:rPr>
          </w:pPr>
          <w:hyperlink w:anchor="_Toc165300864" w:history="1">
            <w:r w:rsidR="00513AE4" w:rsidRPr="00513AE4">
              <w:rPr>
                <w:rStyle w:val="Hyperlink"/>
                <w:rFonts w:ascii="Segoe UI" w:hAnsi="Segoe UI" w:cs="Segoe UI"/>
                <w:b w:val="0"/>
                <w:bCs w:val="0"/>
                <w:iCs/>
                <w:noProof/>
              </w:rPr>
              <w:t>WRP Aviation/Airspace Needs Deep-Dive</w:t>
            </w:r>
            <w:r w:rsidR="00513AE4" w:rsidRPr="00513AE4">
              <w:rPr>
                <w:rFonts w:ascii="Segoe UI" w:hAnsi="Segoe UI" w:cs="Segoe UI"/>
                <w:b w:val="0"/>
                <w:bCs w:val="0"/>
                <w:noProof/>
                <w:webHidden/>
              </w:rPr>
              <w:tab/>
            </w:r>
            <w:r w:rsidR="00513AE4" w:rsidRPr="00513AE4">
              <w:rPr>
                <w:rFonts w:ascii="Segoe UI" w:hAnsi="Segoe UI" w:cs="Segoe UI"/>
                <w:b w:val="0"/>
                <w:bCs w:val="0"/>
                <w:noProof/>
                <w:webHidden/>
              </w:rPr>
              <w:fldChar w:fldCharType="begin"/>
            </w:r>
            <w:r w:rsidR="00513AE4" w:rsidRPr="00513AE4">
              <w:rPr>
                <w:rFonts w:ascii="Segoe UI" w:hAnsi="Segoe UI" w:cs="Segoe UI"/>
                <w:b w:val="0"/>
                <w:bCs w:val="0"/>
                <w:noProof/>
                <w:webHidden/>
              </w:rPr>
              <w:instrText xml:space="preserve"> PAGEREF _Toc165300864 \h </w:instrText>
            </w:r>
            <w:r w:rsidR="00513AE4" w:rsidRPr="00513AE4">
              <w:rPr>
                <w:rFonts w:ascii="Segoe UI" w:hAnsi="Segoe UI" w:cs="Segoe UI"/>
                <w:b w:val="0"/>
                <w:bCs w:val="0"/>
                <w:noProof/>
                <w:webHidden/>
              </w:rPr>
            </w:r>
            <w:r w:rsidR="00513AE4" w:rsidRPr="00513AE4">
              <w:rPr>
                <w:rFonts w:ascii="Segoe UI" w:hAnsi="Segoe UI" w:cs="Segoe UI"/>
                <w:b w:val="0"/>
                <w:bCs w:val="0"/>
                <w:noProof/>
                <w:webHidden/>
              </w:rPr>
              <w:fldChar w:fldCharType="separate"/>
            </w:r>
            <w:r w:rsidR="00513AE4" w:rsidRPr="00513AE4">
              <w:rPr>
                <w:rFonts w:ascii="Segoe UI" w:hAnsi="Segoe UI" w:cs="Segoe UI"/>
                <w:b w:val="0"/>
                <w:bCs w:val="0"/>
                <w:noProof/>
                <w:webHidden/>
              </w:rPr>
              <w:t>21</w:t>
            </w:r>
            <w:r w:rsidR="00513AE4" w:rsidRPr="00513AE4">
              <w:rPr>
                <w:rFonts w:ascii="Segoe UI" w:hAnsi="Segoe UI" w:cs="Segoe UI"/>
                <w:b w:val="0"/>
                <w:bCs w:val="0"/>
                <w:noProof/>
                <w:webHidden/>
              </w:rPr>
              <w:fldChar w:fldCharType="end"/>
            </w:r>
          </w:hyperlink>
        </w:p>
        <w:p w14:paraId="54B68D66" w14:textId="7261AD2E" w:rsidR="00513AE4" w:rsidRPr="00513AE4" w:rsidRDefault="00000000" w:rsidP="006A569F">
          <w:pPr>
            <w:pStyle w:val="TOC2"/>
            <w:tabs>
              <w:tab w:val="right" w:leader="dot" w:pos="9350"/>
            </w:tabs>
            <w:rPr>
              <w:rFonts w:ascii="Segoe UI" w:eastAsiaTheme="minorEastAsia" w:hAnsi="Segoe UI" w:cs="Segoe UI"/>
              <w:b w:val="0"/>
              <w:bCs w:val="0"/>
              <w:noProof/>
              <w:kern w:val="2"/>
              <w:sz w:val="24"/>
              <w:szCs w:val="24"/>
              <w14:ligatures w14:val="standardContextual"/>
            </w:rPr>
          </w:pPr>
          <w:hyperlink w:anchor="_Toc165300865" w:history="1">
            <w:r w:rsidR="00513AE4" w:rsidRPr="00513AE4">
              <w:rPr>
                <w:rStyle w:val="Hyperlink"/>
                <w:rFonts w:ascii="Segoe UI" w:hAnsi="Segoe UI" w:cs="Segoe UI"/>
                <w:b w:val="0"/>
                <w:bCs w:val="0"/>
                <w:iCs/>
                <w:noProof/>
              </w:rPr>
              <w:t>Water Security/Resilience</w:t>
            </w:r>
            <w:r w:rsidR="00513AE4" w:rsidRPr="00513AE4">
              <w:rPr>
                <w:rFonts w:ascii="Segoe UI" w:hAnsi="Segoe UI" w:cs="Segoe UI"/>
                <w:b w:val="0"/>
                <w:bCs w:val="0"/>
                <w:noProof/>
                <w:webHidden/>
              </w:rPr>
              <w:tab/>
            </w:r>
            <w:r w:rsidR="00513AE4" w:rsidRPr="00513AE4">
              <w:rPr>
                <w:rFonts w:ascii="Segoe UI" w:hAnsi="Segoe UI" w:cs="Segoe UI"/>
                <w:b w:val="0"/>
                <w:bCs w:val="0"/>
                <w:noProof/>
                <w:webHidden/>
              </w:rPr>
              <w:fldChar w:fldCharType="begin"/>
            </w:r>
            <w:r w:rsidR="00513AE4" w:rsidRPr="00513AE4">
              <w:rPr>
                <w:rFonts w:ascii="Segoe UI" w:hAnsi="Segoe UI" w:cs="Segoe UI"/>
                <w:b w:val="0"/>
                <w:bCs w:val="0"/>
                <w:noProof/>
                <w:webHidden/>
              </w:rPr>
              <w:instrText xml:space="preserve"> PAGEREF _Toc165300865 \h </w:instrText>
            </w:r>
            <w:r w:rsidR="00513AE4" w:rsidRPr="00513AE4">
              <w:rPr>
                <w:rFonts w:ascii="Segoe UI" w:hAnsi="Segoe UI" w:cs="Segoe UI"/>
                <w:b w:val="0"/>
                <w:bCs w:val="0"/>
                <w:noProof/>
                <w:webHidden/>
              </w:rPr>
            </w:r>
            <w:r w:rsidR="00513AE4" w:rsidRPr="00513AE4">
              <w:rPr>
                <w:rFonts w:ascii="Segoe UI" w:hAnsi="Segoe UI" w:cs="Segoe UI"/>
                <w:b w:val="0"/>
                <w:bCs w:val="0"/>
                <w:noProof/>
                <w:webHidden/>
              </w:rPr>
              <w:fldChar w:fldCharType="separate"/>
            </w:r>
            <w:r w:rsidR="00513AE4" w:rsidRPr="00513AE4">
              <w:rPr>
                <w:rFonts w:ascii="Segoe UI" w:hAnsi="Segoe UI" w:cs="Segoe UI"/>
                <w:b w:val="0"/>
                <w:bCs w:val="0"/>
                <w:noProof/>
                <w:webHidden/>
              </w:rPr>
              <w:t>35</w:t>
            </w:r>
            <w:r w:rsidR="00513AE4" w:rsidRPr="00513AE4">
              <w:rPr>
                <w:rFonts w:ascii="Segoe UI" w:hAnsi="Segoe UI" w:cs="Segoe UI"/>
                <w:b w:val="0"/>
                <w:bCs w:val="0"/>
                <w:noProof/>
                <w:webHidden/>
              </w:rPr>
              <w:fldChar w:fldCharType="end"/>
            </w:r>
          </w:hyperlink>
        </w:p>
        <w:p w14:paraId="7A5B6C3A" w14:textId="2DE74237" w:rsidR="00513AE4" w:rsidRPr="00513AE4" w:rsidRDefault="00000000" w:rsidP="006A569F">
          <w:pPr>
            <w:pStyle w:val="TOC2"/>
            <w:tabs>
              <w:tab w:val="right" w:leader="dot" w:pos="9350"/>
            </w:tabs>
            <w:rPr>
              <w:rFonts w:ascii="Segoe UI" w:eastAsiaTheme="minorEastAsia" w:hAnsi="Segoe UI" w:cs="Segoe UI"/>
              <w:b w:val="0"/>
              <w:bCs w:val="0"/>
              <w:noProof/>
              <w:kern w:val="2"/>
              <w:sz w:val="24"/>
              <w:szCs w:val="24"/>
              <w14:ligatures w14:val="standardContextual"/>
            </w:rPr>
          </w:pPr>
          <w:hyperlink w:anchor="_Toc165300866" w:history="1">
            <w:r w:rsidR="00513AE4" w:rsidRPr="00513AE4">
              <w:rPr>
                <w:rStyle w:val="Hyperlink"/>
                <w:rFonts w:ascii="Segoe UI" w:hAnsi="Segoe UI" w:cs="Segoe UI"/>
                <w:b w:val="0"/>
                <w:bCs w:val="0"/>
                <w:iCs/>
                <w:noProof/>
              </w:rPr>
              <w:t>Wildland Fire (Response/Prevention)</w:t>
            </w:r>
            <w:r w:rsidR="00513AE4" w:rsidRPr="00513AE4">
              <w:rPr>
                <w:rFonts w:ascii="Segoe UI" w:hAnsi="Segoe UI" w:cs="Segoe UI"/>
                <w:b w:val="0"/>
                <w:bCs w:val="0"/>
                <w:noProof/>
                <w:webHidden/>
              </w:rPr>
              <w:tab/>
            </w:r>
            <w:r w:rsidR="00513AE4" w:rsidRPr="00513AE4">
              <w:rPr>
                <w:rFonts w:ascii="Segoe UI" w:hAnsi="Segoe UI" w:cs="Segoe UI"/>
                <w:b w:val="0"/>
                <w:bCs w:val="0"/>
                <w:noProof/>
                <w:webHidden/>
              </w:rPr>
              <w:fldChar w:fldCharType="begin"/>
            </w:r>
            <w:r w:rsidR="00513AE4" w:rsidRPr="00513AE4">
              <w:rPr>
                <w:rFonts w:ascii="Segoe UI" w:hAnsi="Segoe UI" w:cs="Segoe UI"/>
                <w:b w:val="0"/>
                <w:bCs w:val="0"/>
                <w:noProof/>
                <w:webHidden/>
              </w:rPr>
              <w:instrText xml:space="preserve"> PAGEREF _Toc165300866 \h </w:instrText>
            </w:r>
            <w:r w:rsidR="00513AE4" w:rsidRPr="00513AE4">
              <w:rPr>
                <w:rFonts w:ascii="Segoe UI" w:hAnsi="Segoe UI" w:cs="Segoe UI"/>
                <w:b w:val="0"/>
                <w:bCs w:val="0"/>
                <w:noProof/>
                <w:webHidden/>
              </w:rPr>
            </w:r>
            <w:r w:rsidR="00513AE4" w:rsidRPr="00513AE4">
              <w:rPr>
                <w:rFonts w:ascii="Segoe UI" w:hAnsi="Segoe UI" w:cs="Segoe UI"/>
                <w:b w:val="0"/>
                <w:bCs w:val="0"/>
                <w:noProof/>
                <w:webHidden/>
              </w:rPr>
              <w:fldChar w:fldCharType="separate"/>
            </w:r>
            <w:r w:rsidR="00513AE4" w:rsidRPr="00513AE4">
              <w:rPr>
                <w:rFonts w:ascii="Segoe UI" w:hAnsi="Segoe UI" w:cs="Segoe UI"/>
                <w:b w:val="0"/>
                <w:bCs w:val="0"/>
                <w:noProof/>
                <w:webHidden/>
              </w:rPr>
              <w:t>49</w:t>
            </w:r>
            <w:r w:rsidR="00513AE4" w:rsidRPr="00513AE4">
              <w:rPr>
                <w:rFonts w:ascii="Segoe UI" w:hAnsi="Segoe UI" w:cs="Segoe UI"/>
                <w:b w:val="0"/>
                <w:bCs w:val="0"/>
                <w:noProof/>
                <w:webHidden/>
              </w:rPr>
              <w:fldChar w:fldCharType="end"/>
            </w:r>
          </w:hyperlink>
        </w:p>
        <w:p w14:paraId="2053D5AC" w14:textId="28931978" w:rsidR="00513AE4" w:rsidRPr="00513AE4" w:rsidRDefault="00000000" w:rsidP="006A569F">
          <w:pPr>
            <w:pStyle w:val="TOC1"/>
            <w:tabs>
              <w:tab w:val="right" w:leader="dot" w:pos="9350"/>
            </w:tabs>
            <w:rPr>
              <w:rFonts w:ascii="Segoe UI" w:eastAsiaTheme="minorEastAsia" w:hAnsi="Segoe UI" w:cs="Segoe UI"/>
              <w:b w:val="0"/>
              <w:bCs w:val="0"/>
              <w:i w:val="0"/>
              <w:iCs w:val="0"/>
              <w:noProof/>
              <w:kern w:val="2"/>
              <w14:ligatures w14:val="standardContextual"/>
            </w:rPr>
          </w:pPr>
          <w:hyperlink w:anchor="_Toc165300867" w:history="1">
            <w:r w:rsidR="00513AE4" w:rsidRPr="00513AE4">
              <w:rPr>
                <w:rStyle w:val="Hyperlink"/>
                <w:rFonts w:ascii="Segoe UI" w:hAnsi="Segoe UI" w:cs="Segoe UI"/>
                <w:noProof/>
              </w:rPr>
              <w:t>Tribal Engagement Committee (TEC)</w:t>
            </w:r>
            <w:r w:rsidR="00513AE4" w:rsidRPr="00513AE4">
              <w:rPr>
                <w:rFonts w:ascii="Segoe UI" w:hAnsi="Segoe UI" w:cs="Segoe UI"/>
                <w:noProof/>
                <w:webHidden/>
              </w:rPr>
              <w:tab/>
            </w:r>
            <w:r w:rsidR="00513AE4" w:rsidRPr="00513AE4">
              <w:rPr>
                <w:rFonts w:ascii="Segoe UI" w:hAnsi="Segoe UI" w:cs="Segoe UI"/>
                <w:noProof/>
                <w:webHidden/>
              </w:rPr>
              <w:fldChar w:fldCharType="begin"/>
            </w:r>
            <w:r w:rsidR="00513AE4" w:rsidRPr="00513AE4">
              <w:rPr>
                <w:rFonts w:ascii="Segoe UI" w:hAnsi="Segoe UI" w:cs="Segoe UI"/>
                <w:noProof/>
                <w:webHidden/>
              </w:rPr>
              <w:instrText xml:space="preserve"> PAGEREF _Toc165300867 \h </w:instrText>
            </w:r>
            <w:r w:rsidR="00513AE4" w:rsidRPr="00513AE4">
              <w:rPr>
                <w:rFonts w:ascii="Segoe UI" w:hAnsi="Segoe UI" w:cs="Segoe UI"/>
                <w:noProof/>
                <w:webHidden/>
              </w:rPr>
            </w:r>
            <w:r w:rsidR="00513AE4" w:rsidRPr="00513AE4">
              <w:rPr>
                <w:rFonts w:ascii="Segoe UI" w:hAnsi="Segoe UI" w:cs="Segoe UI"/>
                <w:noProof/>
                <w:webHidden/>
              </w:rPr>
              <w:fldChar w:fldCharType="separate"/>
            </w:r>
            <w:r w:rsidR="00513AE4" w:rsidRPr="00513AE4">
              <w:rPr>
                <w:rFonts w:ascii="Segoe UI" w:hAnsi="Segoe UI" w:cs="Segoe UI"/>
                <w:noProof/>
                <w:webHidden/>
              </w:rPr>
              <w:t>63</w:t>
            </w:r>
            <w:r w:rsidR="00513AE4" w:rsidRPr="00513AE4">
              <w:rPr>
                <w:rFonts w:ascii="Segoe UI" w:hAnsi="Segoe UI" w:cs="Segoe UI"/>
                <w:noProof/>
                <w:webHidden/>
              </w:rPr>
              <w:fldChar w:fldCharType="end"/>
            </w:r>
          </w:hyperlink>
        </w:p>
        <w:p w14:paraId="4B38F0D7" w14:textId="310B9B90" w:rsidR="00513AE4" w:rsidRPr="00513AE4" w:rsidRDefault="00000000" w:rsidP="006A569F">
          <w:pPr>
            <w:pStyle w:val="TOC1"/>
            <w:tabs>
              <w:tab w:val="right" w:leader="dot" w:pos="9350"/>
            </w:tabs>
            <w:rPr>
              <w:rFonts w:ascii="Segoe UI" w:eastAsiaTheme="minorEastAsia" w:hAnsi="Segoe UI" w:cs="Segoe UI"/>
              <w:b w:val="0"/>
              <w:bCs w:val="0"/>
              <w:i w:val="0"/>
              <w:iCs w:val="0"/>
              <w:noProof/>
              <w:kern w:val="2"/>
              <w14:ligatures w14:val="standardContextual"/>
            </w:rPr>
          </w:pPr>
          <w:hyperlink w:anchor="_Toc165300868" w:history="1">
            <w:r w:rsidR="00513AE4" w:rsidRPr="00513AE4">
              <w:rPr>
                <w:rStyle w:val="Hyperlink"/>
                <w:rFonts w:ascii="Segoe UI" w:hAnsi="Segoe UI" w:cs="Segoe UI"/>
                <w:noProof/>
              </w:rPr>
              <w:t>WRP Sentinel Landscape Temporary Working Group</w:t>
            </w:r>
            <w:r w:rsidR="00513AE4" w:rsidRPr="00513AE4">
              <w:rPr>
                <w:rFonts w:ascii="Segoe UI" w:hAnsi="Segoe UI" w:cs="Segoe UI"/>
                <w:noProof/>
                <w:webHidden/>
              </w:rPr>
              <w:tab/>
            </w:r>
            <w:r w:rsidR="00513AE4" w:rsidRPr="00513AE4">
              <w:rPr>
                <w:rFonts w:ascii="Segoe UI" w:hAnsi="Segoe UI" w:cs="Segoe UI"/>
                <w:noProof/>
                <w:webHidden/>
              </w:rPr>
              <w:fldChar w:fldCharType="begin"/>
            </w:r>
            <w:r w:rsidR="00513AE4" w:rsidRPr="00513AE4">
              <w:rPr>
                <w:rFonts w:ascii="Segoe UI" w:hAnsi="Segoe UI" w:cs="Segoe UI"/>
                <w:noProof/>
                <w:webHidden/>
              </w:rPr>
              <w:instrText xml:space="preserve"> PAGEREF _Toc165300868 \h </w:instrText>
            </w:r>
            <w:r w:rsidR="00513AE4" w:rsidRPr="00513AE4">
              <w:rPr>
                <w:rFonts w:ascii="Segoe UI" w:hAnsi="Segoe UI" w:cs="Segoe UI"/>
                <w:noProof/>
                <w:webHidden/>
              </w:rPr>
            </w:r>
            <w:r w:rsidR="00513AE4" w:rsidRPr="00513AE4">
              <w:rPr>
                <w:rFonts w:ascii="Segoe UI" w:hAnsi="Segoe UI" w:cs="Segoe UI"/>
                <w:noProof/>
                <w:webHidden/>
              </w:rPr>
              <w:fldChar w:fldCharType="separate"/>
            </w:r>
            <w:r w:rsidR="00513AE4" w:rsidRPr="00513AE4">
              <w:rPr>
                <w:rFonts w:ascii="Segoe UI" w:hAnsi="Segoe UI" w:cs="Segoe UI"/>
                <w:noProof/>
                <w:webHidden/>
              </w:rPr>
              <w:t>65</w:t>
            </w:r>
            <w:r w:rsidR="00513AE4" w:rsidRPr="00513AE4">
              <w:rPr>
                <w:rFonts w:ascii="Segoe UI" w:hAnsi="Segoe UI" w:cs="Segoe UI"/>
                <w:noProof/>
                <w:webHidden/>
              </w:rPr>
              <w:fldChar w:fldCharType="end"/>
            </w:r>
          </w:hyperlink>
        </w:p>
        <w:p w14:paraId="627C3B46" w14:textId="05824B30" w:rsidR="00513AE4" w:rsidRPr="00513AE4" w:rsidRDefault="00000000" w:rsidP="006A569F">
          <w:pPr>
            <w:pStyle w:val="TOC1"/>
            <w:tabs>
              <w:tab w:val="right" w:leader="dot" w:pos="9350"/>
            </w:tabs>
            <w:rPr>
              <w:rFonts w:ascii="Segoe UI" w:eastAsiaTheme="minorEastAsia" w:hAnsi="Segoe UI" w:cs="Segoe UI"/>
              <w:b w:val="0"/>
              <w:bCs w:val="0"/>
              <w:i w:val="0"/>
              <w:iCs w:val="0"/>
              <w:noProof/>
              <w:kern w:val="2"/>
              <w14:ligatures w14:val="standardContextual"/>
            </w:rPr>
          </w:pPr>
          <w:hyperlink w:anchor="_Toc165300869" w:history="1">
            <w:r w:rsidR="00513AE4" w:rsidRPr="00513AE4">
              <w:rPr>
                <w:rStyle w:val="Hyperlink"/>
                <w:rFonts w:ascii="Segoe UI" w:hAnsi="Segoe UI" w:cs="Segoe UI"/>
                <w:noProof/>
              </w:rPr>
              <w:t>WRP Acknowledgements</w:t>
            </w:r>
            <w:r w:rsidR="00513AE4" w:rsidRPr="00513AE4">
              <w:rPr>
                <w:rFonts w:ascii="Segoe UI" w:hAnsi="Segoe UI" w:cs="Segoe UI"/>
                <w:noProof/>
                <w:webHidden/>
              </w:rPr>
              <w:tab/>
            </w:r>
            <w:r w:rsidR="00513AE4" w:rsidRPr="00513AE4">
              <w:rPr>
                <w:rFonts w:ascii="Segoe UI" w:hAnsi="Segoe UI" w:cs="Segoe UI"/>
                <w:noProof/>
                <w:webHidden/>
              </w:rPr>
              <w:fldChar w:fldCharType="begin"/>
            </w:r>
            <w:r w:rsidR="00513AE4" w:rsidRPr="00513AE4">
              <w:rPr>
                <w:rFonts w:ascii="Segoe UI" w:hAnsi="Segoe UI" w:cs="Segoe UI"/>
                <w:noProof/>
                <w:webHidden/>
              </w:rPr>
              <w:instrText xml:space="preserve"> PAGEREF _Toc165300869 \h </w:instrText>
            </w:r>
            <w:r w:rsidR="00513AE4" w:rsidRPr="00513AE4">
              <w:rPr>
                <w:rFonts w:ascii="Segoe UI" w:hAnsi="Segoe UI" w:cs="Segoe UI"/>
                <w:noProof/>
                <w:webHidden/>
              </w:rPr>
            </w:r>
            <w:r w:rsidR="00513AE4" w:rsidRPr="00513AE4">
              <w:rPr>
                <w:rFonts w:ascii="Segoe UI" w:hAnsi="Segoe UI" w:cs="Segoe UI"/>
                <w:noProof/>
                <w:webHidden/>
              </w:rPr>
              <w:fldChar w:fldCharType="separate"/>
            </w:r>
            <w:r w:rsidR="00513AE4" w:rsidRPr="00513AE4">
              <w:rPr>
                <w:rFonts w:ascii="Segoe UI" w:hAnsi="Segoe UI" w:cs="Segoe UI"/>
                <w:noProof/>
                <w:webHidden/>
              </w:rPr>
              <w:t>67</w:t>
            </w:r>
            <w:r w:rsidR="00513AE4" w:rsidRPr="00513AE4">
              <w:rPr>
                <w:rFonts w:ascii="Segoe UI" w:hAnsi="Segoe UI" w:cs="Segoe UI"/>
                <w:noProof/>
                <w:webHidden/>
              </w:rPr>
              <w:fldChar w:fldCharType="end"/>
            </w:r>
          </w:hyperlink>
        </w:p>
        <w:p w14:paraId="52FADE18" w14:textId="48109313" w:rsidR="00513AE4" w:rsidRPr="00513AE4" w:rsidRDefault="00000000" w:rsidP="006A569F">
          <w:pPr>
            <w:pStyle w:val="TOC2"/>
            <w:tabs>
              <w:tab w:val="right" w:leader="dot" w:pos="9350"/>
            </w:tabs>
            <w:rPr>
              <w:rFonts w:ascii="Segoe UI" w:eastAsiaTheme="minorEastAsia" w:hAnsi="Segoe UI" w:cs="Segoe UI"/>
              <w:b w:val="0"/>
              <w:bCs w:val="0"/>
              <w:noProof/>
              <w:kern w:val="2"/>
              <w:sz w:val="24"/>
              <w:szCs w:val="24"/>
              <w14:ligatures w14:val="standardContextual"/>
            </w:rPr>
          </w:pPr>
          <w:hyperlink w:anchor="_Toc165300870" w:history="1">
            <w:r w:rsidR="00513AE4" w:rsidRPr="00513AE4">
              <w:rPr>
                <w:rStyle w:val="Hyperlink"/>
                <w:rFonts w:ascii="Segoe UI" w:hAnsi="Segoe UI" w:cs="Segoe UI"/>
                <w:b w:val="0"/>
                <w:bCs w:val="0"/>
                <w:noProof/>
              </w:rPr>
              <w:t>WRP Steering Committee and WRP Committee Co-Chairs: Acknowledgements</w:t>
            </w:r>
            <w:r w:rsidR="00513AE4" w:rsidRPr="00513AE4">
              <w:rPr>
                <w:rFonts w:ascii="Segoe UI" w:hAnsi="Segoe UI" w:cs="Segoe UI"/>
                <w:b w:val="0"/>
                <w:bCs w:val="0"/>
                <w:noProof/>
                <w:webHidden/>
              </w:rPr>
              <w:tab/>
            </w:r>
            <w:r w:rsidR="00513AE4" w:rsidRPr="00513AE4">
              <w:rPr>
                <w:rFonts w:ascii="Segoe UI" w:hAnsi="Segoe UI" w:cs="Segoe UI"/>
                <w:b w:val="0"/>
                <w:bCs w:val="0"/>
                <w:noProof/>
                <w:webHidden/>
              </w:rPr>
              <w:fldChar w:fldCharType="begin"/>
            </w:r>
            <w:r w:rsidR="00513AE4" w:rsidRPr="00513AE4">
              <w:rPr>
                <w:rFonts w:ascii="Segoe UI" w:hAnsi="Segoe UI" w:cs="Segoe UI"/>
                <w:b w:val="0"/>
                <w:bCs w:val="0"/>
                <w:noProof/>
                <w:webHidden/>
              </w:rPr>
              <w:instrText xml:space="preserve"> PAGEREF _Toc165300870 \h </w:instrText>
            </w:r>
            <w:r w:rsidR="00513AE4" w:rsidRPr="00513AE4">
              <w:rPr>
                <w:rFonts w:ascii="Segoe UI" w:hAnsi="Segoe UI" w:cs="Segoe UI"/>
                <w:b w:val="0"/>
                <w:bCs w:val="0"/>
                <w:noProof/>
                <w:webHidden/>
              </w:rPr>
            </w:r>
            <w:r w:rsidR="00513AE4" w:rsidRPr="00513AE4">
              <w:rPr>
                <w:rFonts w:ascii="Segoe UI" w:hAnsi="Segoe UI" w:cs="Segoe UI"/>
                <w:b w:val="0"/>
                <w:bCs w:val="0"/>
                <w:noProof/>
                <w:webHidden/>
              </w:rPr>
              <w:fldChar w:fldCharType="separate"/>
            </w:r>
            <w:r w:rsidR="00513AE4" w:rsidRPr="00513AE4">
              <w:rPr>
                <w:rFonts w:ascii="Segoe UI" w:hAnsi="Segoe UI" w:cs="Segoe UI"/>
                <w:b w:val="0"/>
                <w:bCs w:val="0"/>
                <w:noProof/>
                <w:webHidden/>
              </w:rPr>
              <w:t>68</w:t>
            </w:r>
            <w:r w:rsidR="00513AE4" w:rsidRPr="00513AE4">
              <w:rPr>
                <w:rFonts w:ascii="Segoe UI" w:hAnsi="Segoe UI" w:cs="Segoe UI"/>
                <w:b w:val="0"/>
                <w:bCs w:val="0"/>
                <w:noProof/>
                <w:webHidden/>
              </w:rPr>
              <w:fldChar w:fldCharType="end"/>
            </w:r>
          </w:hyperlink>
        </w:p>
        <w:p w14:paraId="7D272D9C" w14:textId="0EC52ACB" w:rsidR="00513AE4" w:rsidRPr="00513AE4" w:rsidRDefault="00000000" w:rsidP="006A569F">
          <w:pPr>
            <w:pStyle w:val="TOC2"/>
            <w:tabs>
              <w:tab w:val="right" w:leader="dot" w:pos="9350"/>
            </w:tabs>
            <w:rPr>
              <w:rFonts w:ascii="Segoe UI" w:eastAsiaTheme="minorEastAsia" w:hAnsi="Segoe UI" w:cs="Segoe UI"/>
              <w:b w:val="0"/>
              <w:bCs w:val="0"/>
              <w:noProof/>
              <w:kern w:val="2"/>
              <w:sz w:val="24"/>
              <w:szCs w:val="24"/>
              <w14:ligatures w14:val="standardContextual"/>
            </w:rPr>
          </w:pPr>
          <w:hyperlink w:anchor="_Toc165300871" w:history="1">
            <w:r w:rsidR="00513AE4" w:rsidRPr="00513AE4">
              <w:rPr>
                <w:rStyle w:val="Hyperlink"/>
                <w:rFonts w:ascii="Segoe UI" w:hAnsi="Segoe UI" w:cs="Segoe UI"/>
                <w:b w:val="0"/>
                <w:bCs w:val="0"/>
                <w:noProof/>
              </w:rPr>
              <w:t>Airspace / Aviation: Acknowledgements</w:t>
            </w:r>
            <w:r w:rsidR="00513AE4" w:rsidRPr="00513AE4">
              <w:rPr>
                <w:rFonts w:ascii="Segoe UI" w:hAnsi="Segoe UI" w:cs="Segoe UI"/>
                <w:b w:val="0"/>
                <w:bCs w:val="0"/>
                <w:noProof/>
                <w:webHidden/>
              </w:rPr>
              <w:tab/>
            </w:r>
            <w:r w:rsidR="00513AE4" w:rsidRPr="00513AE4">
              <w:rPr>
                <w:rFonts w:ascii="Segoe UI" w:hAnsi="Segoe UI" w:cs="Segoe UI"/>
                <w:b w:val="0"/>
                <w:bCs w:val="0"/>
                <w:noProof/>
                <w:webHidden/>
              </w:rPr>
              <w:fldChar w:fldCharType="begin"/>
            </w:r>
            <w:r w:rsidR="00513AE4" w:rsidRPr="00513AE4">
              <w:rPr>
                <w:rFonts w:ascii="Segoe UI" w:hAnsi="Segoe UI" w:cs="Segoe UI"/>
                <w:b w:val="0"/>
                <w:bCs w:val="0"/>
                <w:noProof/>
                <w:webHidden/>
              </w:rPr>
              <w:instrText xml:space="preserve"> PAGEREF _Toc165300871 \h </w:instrText>
            </w:r>
            <w:r w:rsidR="00513AE4" w:rsidRPr="00513AE4">
              <w:rPr>
                <w:rFonts w:ascii="Segoe UI" w:hAnsi="Segoe UI" w:cs="Segoe UI"/>
                <w:b w:val="0"/>
                <w:bCs w:val="0"/>
                <w:noProof/>
                <w:webHidden/>
              </w:rPr>
            </w:r>
            <w:r w:rsidR="00513AE4" w:rsidRPr="00513AE4">
              <w:rPr>
                <w:rFonts w:ascii="Segoe UI" w:hAnsi="Segoe UI" w:cs="Segoe UI"/>
                <w:b w:val="0"/>
                <w:bCs w:val="0"/>
                <w:noProof/>
                <w:webHidden/>
              </w:rPr>
              <w:fldChar w:fldCharType="separate"/>
            </w:r>
            <w:r w:rsidR="00513AE4" w:rsidRPr="00513AE4">
              <w:rPr>
                <w:rFonts w:ascii="Segoe UI" w:hAnsi="Segoe UI" w:cs="Segoe UI"/>
                <w:b w:val="0"/>
                <w:bCs w:val="0"/>
                <w:noProof/>
                <w:webHidden/>
              </w:rPr>
              <w:t>71</w:t>
            </w:r>
            <w:r w:rsidR="00513AE4" w:rsidRPr="00513AE4">
              <w:rPr>
                <w:rFonts w:ascii="Segoe UI" w:hAnsi="Segoe UI" w:cs="Segoe UI"/>
                <w:b w:val="0"/>
                <w:bCs w:val="0"/>
                <w:noProof/>
                <w:webHidden/>
              </w:rPr>
              <w:fldChar w:fldCharType="end"/>
            </w:r>
          </w:hyperlink>
        </w:p>
        <w:p w14:paraId="630DB347" w14:textId="14EE8342" w:rsidR="00513AE4" w:rsidRPr="00513AE4" w:rsidRDefault="00000000" w:rsidP="006A569F">
          <w:pPr>
            <w:pStyle w:val="TOC2"/>
            <w:tabs>
              <w:tab w:val="right" w:leader="dot" w:pos="9350"/>
            </w:tabs>
            <w:rPr>
              <w:rFonts w:ascii="Segoe UI" w:eastAsiaTheme="minorEastAsia" w:hAnsi="Segoe UI" w:cs="Segoe UI"/>
              <w:b w:val="0"/>
              <w:bCs w:val="0"/>
              <w:noProof/>
              <w:kern w:val="2"/>
              <w:sz w:val="24"/>
              <w:szCs w:val="24"/>
              <w14:ligatures w14:val="standardContextual"/>
            </w:rPr>
          </w:pPr>
          <w:hyperlink w:anchor="_Toc165300872" w:history="1">
            <w:r w:rsidR="00513AE4" w:rsidRPr="00513AE4">
              <w:rPr>
                <w:rStyle w:val="Hyperlink"/>
                <w:rFonts w:ascii="Segoe UI" w:hAnsi="Segoe UI" w:cs="Segoe UI"/>
                <w:b w:val="0"/>
                <w:bCs w:val="0"/>
                <w:noProof/>
              </w:rPr>
              <w:t>Water Security/Resilience: Acknowledgements</w:t>
            </w:r>
            <w:r w:rsidR="00513AE4" w:rsidRPr="00513AE4">
              <w:rPr>
                <w:rFonts w:ascii="Segoe UI" w:hAnsi="Segoe UI" w:cs="Segoe UI"/>
                <w:b w:val="0"/>
                <w:bCs w:val="0"/>
                <w:noProof/>
                <w:webHidden/>
              </w:rPr>
              <w:tab/>
            </w:r>
            <w:r w:rsidR="00513AE4" w:rsidRPr="00513AE4">
              <w:rPr>
                <w:rFonts w:ascii="Segoe UI" w:hAnsi="Segoe UI" w:cs="Segoe UI"/>
                <w:b w:val="0"/>
                <w:bCs w:val="0"/>
                <w:noProof/>
                <w:webHidden/>
              </w:rPr>
              <w:fldChar w:fldCharType="begin"/>
            </w:r>
            <w:r w:rsidR="00513AE4" w:rsidRPr="00513AE4">
              <w:rPr>
                <w:rFonts w:ascii="Segoe UI" w:hAnsi="Segoe UI" w:cs="Segoe UI"/>
                <w:b w:val="0"/>
                <w:bCs w:val="0"/>
                <w:noProof/>
                <w:webHidden/>
              </w:rPr>
              <w:instrText xml:space="preserve"> PAGEREF _Toc165300872 \h </w:instrText>
            </w:r>
            <w:r w:rsidR="00513AE4" w:rsidRPr="00513AE4">
              <w:rPr>
                <w:rFonts w:ascii="Segoe UI" w:hAnsi="Segoe UI" w:cs="Segoe UI"/>
                <w:b w:val="0"/>
                <w:bCs w:val="0"/>
                <w:noProof/>
                <w:webHidden/>
              </w:rPr>
            </w:r>
            <w:r w:rsidR="00513AE4" w:rsidRPr="00513AE4">
              <w:rPr>
                <w:rFonts w:ascii="Segoe UI" w:hAnsi="Segoe UI" w:cs="Segoe UI"/>
                <w:b w:val="0"/>
                <w:bCs w:val="0"/>
                <w:noProof/>
                <w:webHidden/>
              </w:rPr>
              <w:fldChar w:fldCharType="separate"/>
            </w:r>
            <w:r w:rsidR="00513AE4" w:rsidRPr="00513AE4">
              <w:rPr>
                <w:rFonts w:ascii="Segoe UI" w:hAnsi="Segoe UI" w:cs="Segoe UI"/>
                <w:b w:val="0"/>
                <w:bCs w:val="0"/>
                <w:noProof/>
                <w:webHidden/>
              </w:rPr>
              <w:t>76</w:t>
            </w:r>
            <w:r w:rsidR="00513AE4" w:rsidRPr="00513AE4">
              <w:rPr>
                <w:rFonts w:ascii="Segoe UI" w:hAnsi="Segoe UI" w:cs="Segoe UI"/>
                <w:b w:val="0"/>
                <w:bCs w:val="0"/>
                <w:noProof/>
                <w:webHidden/>
              </w:rPr>
              <w:fldChar w:fldCharType="end"/>
            </w:r>
          </w:hyperlink>
        </w:p>
        <w:p w14:paraId="1FA3A381" w14:textId="264F4709" w:rsidR="00513AE4" w:rsidRPr="00513AE4" w:rsidRDefault="00000000" w:rsidP="006A569F">
          <w:pPr>
            <w:pStyle w:val="TOC2"/>
            <w:tabs>
              <w:tab w:val="right" w:leader="dot" w:pos="9350"/>
            </w:tabs>
            <w:rPr>
              <w:rFonts w:ascii="Segoe UI" w:eastAsiaTheme="minorEastAsia" w:hAnsi="Segoe UI" w:cs="Segoe UI"/>
              <w:b w:val="0"/>
              <w:bCs w:val="0"/>
              <w:noProof/>
              <w:kern w:val="2"/>
              <w:sz w:val="24"/>
              <w:szCs w:val="24"/>
              <w14:ligatures w14:val="standardContextual"/>
            </w:rPr>
          </w:pPr>
          <w:hyperlink w:anchor="_Toc165300873" w:history="1">
            <w:r w:rsidR="00513AE4" w:rsidRPr="00513AE4">
              <w:rPr>
                <w:rStyle w:val="Hyperlink"/>
                <w:rFonts w:ascii="Segoe UI" w:hAnsi="Segoe UI" w:cs="Segoe UI"/>
                <w:b w:val="0"/>
                <w:bCs w:val="0"/>
                <w:noProof/>
              </w:rPr>
              <w:t>Wildland Fire: Acknowledgements</w:t>
            </w:r>
            <w:r w:rsidR="00513AE4" w:rsidRPr="00513AE4">
              <w:rPr>
                <w:rFonts w:ascii="Segoe UI" w:hAnsi="Segoe UI" w:cs="Segoe UI"/>
                <w:b w:val="0"/>
                <w:bCs w:val="0"/>
                <w:noProof/>
                <w:webHidden/>
              </w:rPr>
              <w:tab/>
            </w:r>
            <w:r w:rsidR="00513AE4" w:rsidRPr="00513AE4">
              <w:rPr>
                <w:rFonts w:ascii="Segoe UI" w:hAnsi="Segoe UI" w:cs="Segoe UI"/>
                <w:b w:val="0"/>
                <w:bCs w:val="0"/>
                <w:noProof/>
                <w:webHidden/>
              </w:rPr>
              <w:fldChar w:fldCharType="begin"/>
            </w:r>
            <w:r w:rsidR="00513AE4" w:rsidRPr="00513AE4">
              <w:rPr>
                <w:rFonts w:ascii="Segoe UI" w:hAnsi="Segoe UI" w:cs="Segoe UI"/>
                <w:b w:val="0"/>
                <w:bCs w:val="0"/>
                <w:noProof/>
                <w:webHidden/>
              </w:rPr>
              <w:instrText xml:space="preserve"> PAGEREF _Toc165300873 \h </w:instrText>
            </w:r>
            <w:r w:rsidR="00513AE4" w:rsidRPr="00513AE4">
              <w:rPr>
                <w:rFonts w:ascii="Segoe UI" w:hAnsi="Segoe UI" w:cs="Segoe UI"/>
                <w:b w:val="0"/>
                <w:bCs w:val="0"/>
                <w:noProof/>
                <w:webHidden/>
              </w:rPr>
            </w:r>
            <w:r w:rsidR="00513AE4" w:rsidRPr="00513AE4">
              <w:rPr>
                <w:rFonts w:ascii="Segoe UI" w:hAnsi="Segoe UI" w:cs="Segoe UI"/>
                <w:b w:val="0"/>
                <w:bCs w:val="0"/>
                <w:noProof/>
                <w:webHidden/>
              </w:rPr>
              <w:fldChar w:fldCharType="separate"/>
            </w:r>
            <w:r w:rsidR="00513AE4" w:rsidRPr="00513AE4">
              <w:rPr>
                <w:rFonts w:ascii="Segoe UI" w:hAnsi="Segoe UI" w:cs="Segoe UI"/>
                <w:b w:val="0"/>
                <w:bCs w:val="0"/>
                <w:noProof/>
                <w:webHidden/>
              </w:rPr>
              <w:t>79</w:t>
            </w:r>
            <w:r w:rsidR="00513AE4" w:rsidRPr="00513AE4">
              <w:rPr>
                <w:rFonts w:ascii="Segoe UI" w:hAnsi="Segoe UI" w:cs="Segoe UI"/>
                <w:b w:val="0"/>
                <w:bCs w:val="0"/>
                <w:noProof/>
                <w:webHidden/>
              </w:rPr>
              <w:fldChar w:fldCharType="end"/>
            </w:r>
          </w:hyperlink>
        </w:p>
        <w:p w14:paraId="63C4573D" w14:textId="0C0BE930" w:rsidR="00513AE4" w:rsidRPr="00513AE4" w:rsidRDefault="00000000" w:rsidP="006A569F">
          <w:pPr>
            <w:pStyle w:val="TOC2"/>
            <w:tabs>
              <w:tab w:val="right" w:leader="dot" w:pos="9350"/>
            </w:tabs>
            <w:rPr>
              <w:rFonts w:ascii="Segoe UI" w:eastAsiaTheme="minorEastAsia" w:hAnsi="Segoe UI" w:cs="Segoe UI"/>
              <w:b w:val="0"/>
              <w:bCs w:val="0"/>
              <w:noProof/>
              <w:kern w:val="2"/>
              <w:sz w:val="24"/>
              <w:szCs w:val="24"/>
              <w14:ligatures w14:val="standardContextual"/>
            </w:rPr>
          </w:pPr>
          <w:hyperlink w:anchor="_Toc165300874" w:history="1">
            <w:r w:rsidR="00513AE4" w:rsidRPr="00513AE4">
              <w:rPr>
                <w:rStyle w:val="Hyperlink"/>
                <w:rFonts w:ascii="Segoe UI" w:hAnsi="Segoe UI" w:cs="Segoe UI"/>
                <w:b w:val="0"/>
                <w:bCs w:val="0"/>
                <w:noProof/>
              </w:rPr>
              <w:t>Tribal Engagement Committee: Acknowledgements</w:t>
            </w:r>
            <w:r w:rsidR="00513AE4" w:rsidRPr="00513AE4">
              <w:rPr>
                <w:rFonts w:ascii="Segoe UI" w:hAnsi="Segoe UI" w:cs="Segoe UI"/>
                <w:b w:val="0"/>
                <w:bCs w:val="0"/>
                <w:noProof/>
                <w:webHidden/>
              </w:rPr>
              <w:tab/>
            </w:r>
            <w:r w:rsidR="00513AE4" w:rsidRPr="00513AE4">
              <w:rPr>
                <w:rFonts w:ascii="Segoe UI" w:hAnsi="Segoe UI" w:cs="Segoe UI"/>
                <w:b w:val="0"/>
                <w:bCs w:val="0"/>
                <w:noProof/>
                <w:webHidden/>
              </w:rPr>
              <w:fldChar w:fldCharType="begin"/>
            </w:r>
            <w:r w:rsidR="00513AE4" w:rsidRPr="00513AE4">
              <w:rPr>
                <w:rFonts w:ascii="Segoe UI" w:hAnsi="Segoe UI" w:cs="Segoe UI"/>
                <w:b w:val="0"/>
                <w:bCs w:val="0"/>
                <w:noProof/>
                <w:webHidden/>
              </w:rPr>
              <w:instrText xml:space="preserve"> PAGEREF _Toc165300874 \h </w:instrText>
            </w:r>
            <w:r w:rsidR="00513AE4" w:rsidRPr="00513AE4">
              <w:rPr>
                <w:rFonts w:ascii="Segoe UI" w:hAnsi="Segoe UI" w:cs="Segoe UI"/>
                <w:b w:val="0"/>
                <w:bCs w:val="0"/>
                <w:noProof/>
                <w:webHidden/>
              </w:rPr>
            </w:r>
            <w:r w:rsidR="00513AE4" w:rsidRPr="00513AE4">
              <w:rPr>
                <w:rFonts w:ascii="Segoe UI" w:hAnsi="Segoe UI" w:cs="Segoe UI"/>
                <w:b w:val="0"/>
                <w:bCs w:val="0"/>
                <w:noProof/>
                <w:webHidden/>
              </w:rPr>
              <w:fldChar w:fldCharType="separate"/>
            </w:r>
            <w:r w:rsidR="00513AE4" w:rsidRPr="00513AE4">
              <w:rPr>
                <w:rFonts w:ascii="Segoe UI" w:hAnsi="Segoe UI" w:cs="Segoe UI"/>
                <w:b w:val="0"/>
                <w:bCs w:val="0"/>
                <w:noProof/>
                <w:webHidden/>
              </w:rPr>
              <w:t>83</w:t>
            </w:r>
            <w:r w:rsidR="00513AE4" w:rsidRPr="00513AE4">
              <w:rPr>
                <w:rFonts w:ascii="Segoe UI" w:hAnsi="Segoe UI" w:cs="Segoe UI"/>
                <w:b w:val="0"/>
                <w:bCs w:val="0"/>
                <w:noProof/>
                <w:webHidden/>
              </w:rPr>
              <w:fldChar w:fldCharType="end"/>
            </w:r>
          </w:hyperlink>
        </w:p>
        <w:p w14:paraId="7E53B505" w14:textId="39F04048" w:rsidR="00513AE4" w:rsidRPr="00513AE4" w:rsidRDefault="00000000" w:rsidP="006A569F">
          <w:pPr>
            <w:pStyle w:val="TOC2"/>
            <w:tabs>
              <w:tab w:val="right" w:leader="dot" w:pos="9350"/>
            </w:tabs>
            <w:rPr>
              <w:rFonts w:ascii="Segoe UI" w:eastAsiaTheme="minorEastAsia" w:hAnsi="Segoe UI" w:cs="Segoe UI"/>
              <w:b w:val="0"/>
              <w:bCs w:val="0"/>
              <w:noProof/>
              <w:kern w:val="2"/>
              <w:sz w:val="24"/>
              <w:szCs w:val="24"/>
              <w14:ligatures w14:val="standardContextual"/>
            </w:rPr>
          </w:pPr>
          <w:hyperlink w:anchor="_Toc165300875" w:history="1">
            <w:r w:rsidR="00513AE4" w:rsidRPr="00513AE4">
              <w:rPr>
                <w:rStyle w:val="Hyperlink"/>
                <w:rFonts w:ascii="Segoe UI" w:hAnsi="Segoe UI" w:cs="Segoe UI"/>
                <w:b w:val="0"/>
                <w:bCs w:val="0"/>
                <w:noProof/>
              </w:rPr>
              <w:t>Sentinel Landscape Temporary Working Group: Acknowledgements</w:t>
            </w:r>
            <w:r w:rsidR="00513AE4" w:rsidRPr="00513AE4">
              <w:rPr>
                <w:rFonts w:ascii="Segoe UI" w:hAnsi="Segoe UI" w:cs="Segoe UI"/>
                <w:b w:val="0"/>
                <w:bCs w:val="0"/>
                <w:noProof/>
                <w:webHidden/>
              </w:rPr>
              <w:tab/>
            </w:r>
            <w:r w:rsidR="00513AE4" w:rsidRPr="00513AE4">
              <w:rPr>
                <w:rFonts w:ascii="Segoe UI" w:hAnsi="Segoe UI" w:cs="Segoe UI"/>
                <w:b w:val="0"/>
                <w:bCs w:val="0"/>
                <w:noProof/>
                <w:webHidden/>
              </w:rPr>
              <w:fldChar w:fldCharType="begin"/>
            </w:r>
            <w:r w:rsidR="00513AE4" w:rsidRPr="00513AE4">
              <w:rPr>
                <w:rFonts w:ascii="Segoe UI" w:hAnsi="Segoe UI" w:cs="Segoe UI"/>
                <w:b w:val="0"/>
                <w:bCs w:val="0"/>
                <w:noProof/>
                <w:webHidden/>
              </w:rPr>
              <w:instrText xml:space="preserve"> PAGEREF _Toc165300875 \h </w:instrText>
            </w:r>
            <w:r w:rsidR="00513AE4" w:rsidRPr="00513AE4">
              <w:rPr>
                <w:rFonts w:ascii="Segoe UI" w:hAnsi="Segoe UI" w:cs="Segoe UI"/>
                <w:b w:val="0"/>
                <w:bCs w:val="0"/>
                <w:noProof/>
                <w:webHidden/>
              </w:rPr>
            </w:r>
            <w:r w:rsidR="00513AE4" w:rsidRPr="00513AE4">
              <w:rPr>
                <w:rFonts w:ascii="Segoe UI" w:hAnsi="Segoe UI" w:cs="Segoe UI"/>
                <w:b w:val="0"/>
                <w:bCs w:val="0"/>
                <w:noProof/>
                <w:webHidden/>
              </w:rPr>
              <w:fldChar w:fldCharType="separate"/>
            </w:r>
            <w:r w:rsidR="00513AE4" w:rsidRPr="00513AE4">
              <w:rPr>
                <w:rFonts w:ascii="Segoe UI" w:hAnsi="Segoe UI" w:cs="Segoe UI"/>
                <w:b w:val="0"/>
                <w:bCs w:val="0"/>
                <w:noProof/>
                <w:webHidden/>
              </w:rPr>
              <w:t>85</w:t>
            </w:r>
            <w:r w:rsidR="00513AE4" w:rsidRPr="00513AE4">
              <w:rPr>
                <w:rFonts w:ascii="Segoe UI" w:hAnsi="Segoe UI" w:cs="Segoe UI"/>
                <w:b w:val="0"/>
                <w:bCs w:val="0"/>
                <w:noProof/>
                <w:webHidden/>
              </w:rPr>
              <w:fldChar w:fldCharType="end"/>
            </w:r>
          </w:hyperlink>
        </w:p>
        <w:p w14:paraId="18150044" w14:textId="6C54764D" w:rsidR="00107BF2" w:rsidRPr="00513AE4" w:rsidRDefault="00107BF2" w:rsidP="006A569F">
          <w:pPr>
            <w:spacing w:before="120"/>
            <w:rPr>
              <w:rFonts w:ascii="Segoe UI" w:hAnsi="Segoe UI" w:cs="Segoe UI"/>
            </w:rPr>
          </w:pPr>
          <w:r w:rsidRPr="00513AE4">
            <w:rPr>
              <w:rFonts w:ascii="Segoe UI" w:hAnsi="Segoe UI" w:cs="Segoe UI"/>
              <w:b/>
              <w:bCs/>
              <w:noProof/>
            </w:rPr>
            <w:fldChar w:fldCharType="end"/>
          </w:r>
        </w:p>
      </w:sdtContent>
    </w:sdt>
    <w:p w14:paraId="2F81F534" w14:textId="77777777" w:rsidR="00A82EF4" w:rsidRPr="00513AE4" w:rsidRDefault="00A82EF4" w:rsidP="00513AE4">
      <w:pPr>
        <w:jc w:val="center"/>
        <w:rPr>
          <w:rFonts w:ascii="Segoe UI" w:hAnsi="Segoe UI" w:cs="Segoe UI"/>
          <w:b/>
          <w:bCs/>
          <w:u w:val="single"/>
        </w:rPr>
      </w:pPr>
    </w:p>
    <w:p w14:paraId="0A4CDB3B" w14:textId="77777777" w:rsidR="00A82EF4" w:rsidRPr="00513AE4" w:rsidRDefault="00A82EF4" w:rsidP="00513AE4">
      <w:pPr>
        <w:jc w:val="center"/>
        <w:rPr>
          <w:rFonts w:ascii="Segoe UI" w:hAnsi="Segoe UI" w:cs="Segoe UI"/>
          <w:b/>
          <w:bCs/>
          <w:u w:val="single"/>
        </w:rPr>
      </w:pPr>
    </w:p>
    <w:p w14:paraId="34028BB0" w14:textId="77777777" w:rsidR="00A82EF4" w:rsidRPr="00513AE4" w:rsidRDefault="00A82EF4" w:rsidP="00513AE4">
      <w:pPr>
        <w:jc w:val="center"/>
        <w:rPr>
          <w:rFonts w:ascii="Segoe UI" w:hAnsi="Segoe UI" w:cs="Segoe UI"/>
          <w:b/>
          <w:bCs/>
          <w:u w:val="single"/>
        </w:rPr>
      </w:pPr>
    </w:p>
    <w:p w14:paraId="37B4EE00" w14:textId="77777777" w:rsidR="00A82EF4" w:rsidRPr="00513AE4" w:rsidRDefault="00A82EF4" w:rsidP="00513AE4">
      <w:pPr>
        <w:jc w:val="center"/>
        <w:rPr>
          <w:rFonts w:ascii="Segoe UI" w:hAnsi="Segoe UI" w:cs="Segoe UI"/>
          <w:b/>
          <w:bCs/>
          <w:u w:val="single"/>
        </w:rPr>
      </w:pPr>
    </w:p>
    <w:p w14:paraId="364C2563" w14:textId="77777777" w:rsidR="00A82EF4" w:rsidRPr="00513AE4" w:rsidRDefault="00A82EF4" w:rsidP="00513AE4">
      <w:pPr>
        <w:jc w:val="center"/>
        <w:rPr>
          <w:rFonts w:ascii="Segoe UI" w:hAnsi="Segoe UI" w:cs="Segoe UI"/>
          <w:b/>
          <w:bCs/>
          <w:u w:val="single"/>
        </w:rPr>
      </w:pPr>
    </w:p>
    <w:p w14:paraId="02B06323" w14:textId="77777777" w:rsidR="00A82EF4" w:rsidRPr="00513AE4" w:rsidRDefault="00A82EF4" w:rsidP="00513AE4">
      <w:pPr>
        <w:jc w:val="center"/>
        <w:rPr>
          <w:rFonts w:ascii="Segoe UI" w:hAnsi="Segoe UI" w:cs="Segoe UI"/>
          <w:b/>
          <w:bCs/>
          <w:u w:val="single"/>
        </w:rPr>
      </w:pPr>
    </w:p>
    <w:p w14:paraId="49FAB26D" w14:textId="77777777" w:rsidR="00A82EF4" w:rsidRPr="00513AE4" w:rsidRDefault="00A82EF4" w:rsidP="00513AE4">
      <w:pPr>
        <w:jc w:val="center"/>
        <w:rPr>
          <w:rFonts w:ascii="Segoe UI" w:hAnsi="Segoe UI" w:cs="Segoe UI"/>
          <w:b/>
          <w:bCs/>
          <w:u w:val="single"/>
        </w:rPr>
      </w:pPr>
    </w:p>
    <w:p w14:paraId="4589717C" w14:textId="77777777" w:rsidR="00A82EF4" w:rsidRPr="00513AE4" w:rsidRDefault="00A82EF4" w:rsidP="00513AE4">
      <w:pPr>
        <w:jc w:val="center"/>
        <w:rPr>
          <w:rFonts w:ascii="Segoe UI" w:hAnsi="Segoe UI" w:cs="Segoe UI"/>
          <w:b/>
          <w:bCs/>
          <w:u w:val="single"/>
        </w:rPr>
      </w:pPr>
    </w:p>
    <w:p w14:paraId="014459A1" w14:textId="77777777" w:rsidR="00A82EF4" w:rsidRPr="00513AE4" w:rsidRDefault="00A82EF4" w:rsidP="00513AE4">
      <w:pPr>
        <w:jc w:val="center"/>
        <w:rPr>
          <w:rFonts w:ascii="Segoe UI" w:hAnsi="Segoe UI" w:cs="Segoe UI"/>
          <w:b/>
          <w:bCs/>
          <w:u w:val="single"/>
        </w:rPr>
      </w:pPr>
    </w:p>
    <w:p w14:paraId="4CB8E115" w14:textId="77777777" w:rsidR="00A82EF4" w:rsidRPr="00513AE4" w:rsidRDefault="00A82EF4" w:rsidP="00513AE4">
      <w:pPr>
        <w:jc w:val="center"/>
        <w:rPr>
          <w:rFonts w:ascii="Segoe UI" w:hAnsi="Segoe UI" w:cs="Segoe UI"/>
          <w:b/>
          <w:bCs/>
          <w:u w:val="single"/>
        </w:rPr>
      </w:pPr>
    </w:p>
    <w:p w14:paraId="48B11F63" w14:textId="77777777" w:rsidR="00A82EF4" w:rsidRPr="00513AE4" w:rsidRDefault="00A82EF4" w:rsidP="00513AE4">
      <w:pPr>
        <w:jc w:val="center"/>
        <w:rPr>
          <w:rFonts w:ascii="Segoe UI" w:hAnsi="Segoe UI" w:cs="Segoe UI"/>
          <w:b/>
          <w:bCs/>
          <w:u w:val="single"/>
        </w:rPr>
      </w:pPr>
    </w:p>
    <w:p w14:paraId="3910D431" w14:textId="6B9FB353" w:rsidR="00A82EF4" w:rsidRPr="00513AE4" w:rsidRDefault="00D86FB1" w:rsidP="00513AE4">
      <w:pPr>
        <w:jc w:val="center"/>
        <w:rPr>
          <w:rFonts w:ascii="Segoe UI" w:hAnsi="Segoe UI" w:cs="Segoe UI"/>
          <w:sz w:val="23"/>
          <w:szCs w:val="23"/>
        </w:rPr>
      </w:pPr>
      <w:r w:rsidRPr="00513AE4">
        <w:rPr>
          <w:rFonts w:ascii="Segoe UI" w:hAnsi="Segoe UI" w:cs="Segoe UI"/>
        </w:rPr>
        <w:br w:type="page"/>
      </w:r>
    </w:p>
    <w:p w14:paraId="4FE5299A" w14:textId="55A932CB" w:rsidR="00D86FB1" w:rsidRPr="00513AE4" w:rsidRDefault="00D86FB1" w:rsidP="00513AE4">
      <w:pPr>
        <w:rPr>
          <w:rFonts w:ascii="Segoe UI" w:hAnsi="Segoe UI" w:cs="Segoe UI"/>
        </w:rPr>
      </w:pPr>
    </w:p>
    <w:p w14:paraId="0F9BA298" w14:textId="79D9A59F" w:rsidR="00D86FB1" w:rsidRPr="00513AE4" w:rsidRDefault="00D86FB1" w:rsidP="00513AE4">
      <w:pPr>
        <w:pStyle w:val="Heading1"/>
        <w:spacing w:before="0" w:after="0"/>
        <w:jc w:val="center"/>
        <w:rPr>
          <w:rFonts w:ascii="Segoe UI" w:hAnsi="Segoe UI" w:cs="Segoe UI"/>
          <w:b/>
          <w:color w:val="945200"/>
        </w:rPr>
      </w:pPr>
      <w:bookmarkStart w:id="0" w:name="_Toc24577591"/>
      <w:bookmarkStart w:id="1" w:name="_Toc121147810"/>
      <w:bookmarkStart w:id="2" w:name="_Toc165300861"/>
      <w:r w:rsidRPr="00513AE4">
        <w:rPr>
          <w:rFonts w:ascii="Segoe UI" w:hAnsi="Segoe UI" w:cs="Segoe UI"/>
          <w:b/>
          <w:color w:val="945200"/>
        </w:rPr>
        <w:t>Introduction</w:t>
      </w:r>
      <w:bookmarkEnd w:id="0"/>
      <w:r w:rsidRPr="00513AE4">
        <w:rPr>
          <w:rFonts w:ascii="Segoe UI" w:hAnsi="Segoe UI" w:cs="Segoe UI"/>
          <w:b/>
          <w:color w:val="945200"/>
        </w:rPr>
        <w:t xml:space="preserve"> to WRP</w:t>
      </w:r>
      <w:bookmarkEnd w:id="1"/>
      <w:bookmarkEnd w:id="2"/>
    </w:p>
    <w:p w14:paraId="60B96999" w14:textId="77777777" w:rsidR="00D86FB1" w:rsidRPr="00513AE4" w:rsidRDefault="00D86FB1" w:rsidP="00513AE4">
      <w:pPr>
        <w:rPr>
          <w:rFonts w:ascii="Segoe UI" w:hAnsi="Segoe UI" w:cs="Segoe UI"/>
          <w:color w:val="000000" w:themeColor="text1"/>
          <w:sz w:val="23"/>
          <w:szCs w:val="23"/>
        </w:rPr>
      </w:pPr>
    </w:p>
    <w:p w14:paraId="4414FE41" w14:textId="0C0664C4" w:rsidR="00D86FB1" w:rsidRPr="00513AE4" w:rsidRDefault="00D86FB1" w:rsidP="00513AE4">
      <w:pPr>
        <w:rPr>
          <w:rFonts w:ascii="Segoe UI" w:hAnsi="Segoe UI" w:cs="Segoe UI"/>
          <w:sz w:val="23"/>
          <w:szCs w:val="23"/>
        </w:rPr>
      </w:pPr>
      <w:r w:rsidRPr="00513AE4">
        <w:rPr>
          <w:rFonts w:ascii="Segoe UI" w:hAnsi="Segoe UI" w:cs="Segoe UI"/>
          <w:color w:val="212121"/>
          <w:sz w:val="23"/>
          <w:szCs w:val="23"/>
          <w:shd w:val="clear" w:color="auto" w:fill="FFFFFF"/>
        </w:rPr>
        <w:t xml:space="preserve">At each WRP Principals’ Meeting, Principals meet to share information, network, and formally adopt strategic priorities governing collaborative staff-level efforts for WRP action. </w:t>
      </w:r>
      <w:r w:rsidRPr="00513AE4">
        <w:rPr>
          <w:rFonts w:ascii="Segoe UI" w:hAnsi="Segoe UI" w:cs="Segoe UI"/>
          <w:color w:val="000000" w:themeColor="text1"/>
          <w:sz w:val="23"/>
          <w:szCs w:val="23"/>
        </w:rPr>
        <w:t xml:space="preserve">This report addresses the priority approved by the WRP Principals at their </w:t>
      </w:r>
      <w:r w:rsidR="00261C09" w:rsidRPr="00513AE4">
        <w:rPr>
          <w:rFonts w:ascii="Segoe UI" w:hAnsi="Segoe UI" w:cs="Segoe UI"/>
          <w:color w:val="000000" w:themeColor="text1"/>
          <w:sz w:val="23"/>
          <w:szCs w:val="23"/>
        </w:rPr>
        <w:t>December 2022</w:t>
      </w:r>
      <w:r w:rsidRPr="00513AE4">
        <w:rPr>
          <w:rFonts w:ascii="Segoe UI" w:hAnsi="Segoe UI" w:cs="Segoe UI"/>
          <w:color w:val="000000" w:themeColor="text1"/>
          <w:sz w:val="23"/>
          <w:szCs w:val="23"/>
        </w:rPr>
        <w:t xml:space="preserve"> Principals’ Meeting, focused on </w:t>
      </w:r>
      <w:r w:rsidR="00054B26" w:rsidRPr="00513AE4">
        <w:rPr>
          <w:rFonts w:ascii="Segoe UI" w:hAnsi="Segoe UI" w:cs="Segoe UI"/>
          <w:i/>
          <w:color w:val="000000" w:themeColor="text1"/>
          <w:sz w:val="23"/>
          <w:szCs w:val="23"/>
        </w:rPr>
        <w:t>Enhancing Resilience to Avoid Cascading Disaster</w:t>
      </w:r>
      <w:r w:rsidRPr="00513AE4">
        <w:rPr>
          <w:rFonts w:ascii="Segoe UI" w:hAnsi="Segoe UI" w:cs="Segoe UI"/>
          <w:i/>
          <w:color w:val="000000" w:themeColor="text1"/>
          <w:sz w:val="23"/>
          <w:szCs w:val="23"/>
        </w:rPr>
        <w:t xml:space="preserve">. </w:t>
      </w:r>
      <w:r w:rsidRPr="00513AE4">
        <w:rPr>
          <w:rFonts w:ascii="Segoe UI" w:hAnsi="Segoe UI" w:cs="Segoe UI"/>
          <w:sz w:val="23"/>
          <w:szCs w:val="23"/>
        </w:rPr>
        <w:t>To explore the adopted priority more fully, a brief survey was conducted with WRP leadership</w:t>
      </w:r>
      <w:r w:rsidR="00DC1A2F" w:rsidRPr="00513AE4">
        <w:rPr>
          <w:rStyle w:val="FootnoteReference"/>
          <w:rFonts w:ascii="Segoe UI" w:hAnsi="Segoe UI" w:cs="Segoe UI"/>
          <w:sz w:val="23"/>
          <w:szCs w:val="23"/>
        </w:rPr>
        <w:footnoteReference w:id="2"/>
      </w:r>
      <w:r w:rsidRPr="00513AE4">
        <w:rPr>
          <w:rFonts w:ascii="Segoe UI" w:hAnsi="Segoe UI" w:cs="Segoe UI"/>
          <w:sz w:val="23"/>
          <w:szCs w:val="23"/>
        </w:rPr>
        <w:t xml:space="preserve"> after the 20</w:t>
      </w:r>
      <w:r w:rsidR="00997284" w:rsidRPr="00513AE4">
        <w:rPr>
          <w:rFonts w:ascii="Segoe UI" w:hAnsi="Segoe UI" w:cs="Segoe UI"/>
          <w:sz w:val="23"/>
          <w:szCs w:val="23"/>
        </w:rPr>
        <w:t>22</w:t>
      </w:r>
      <w:r w:rsidRPr="00513AE4">
        <w:rPr>
          <w:rFonts w:ascii="Segoe UI" w:hAnsi="Segoe UI" w:cs="Segoe UI"/>
          <w:sz w:val="23"/>
          <w:szCs w:val="23"/>
        </w:rPr>
        <w:t xml:space="preserve"> WRP Principals’ </w:t>
      </w:r>
      <w:r w:rsidR="00B90EAE" w:rsidRPr="00513AE4">
        <w:rPr>
          <w:rFonts w:ascii="Segoe UI" w:hAnsi="Segoe UI" w:cs="Segoe UI"/>
          <w:sz w:val="23"/>
          <w:szCs w:val="23"/>
        </w:rPr>
        <w:t>Meeting</w:t>
      </w:r>
      <w:r w:rsidRPr="00513AE4">
        <w:rPr>
          <w:rFonts w:ascii="Segoe UI" w:hAnsi="Segoe UI" w:cs="Segoe UI"/>
          <w:sz w:val="23"/>
          <w:szCs w:val="23"/>
        </w:rPr>
        <w:t xml:space="preserve">, which identified </w:t>
      </w:r>
      <w:r w:rsidR="00DC1A2F" w:rsidRPr="00513AE4">
        <w:rPr>
          <w:rFonts w:ascii="Segoe UI" w:hAnsi="Segoe UI" w:cs="Segoe UI"/>
          <w:sz w:val="23"/>
          <w:szCs w:val="23"/>
        </w:rPr>
        <w:t>three</w:t>
      </w:r>
      <w:r w:rsidRPr="00513AE4">
        <w:rPr>
          <w:rFonts w:ascii="Segoe UI" w:hAnsi="Segoe UI" w:cs="Segoe UI"/>
          <w:sz w:val="23"/>
          <w:szCs w:val="23"/>
        </w:rPr>
        <w:t xml:space="preserve"> </w:t>
      </w:r>
      <w:r w:rsidR="00486D25" w:rsidRPr="00513AE4">
        <w:rPr>
          <w:rFonts w:ascii="Segoe UI" w:hAnsi="Segoe UI" w:cs="Segoe UI"/>
          <w:sz w:val="23"/>
          <w:szCs w:val="23"/>
        </w:rPr>
        <w:t>Deep</w:t>
      </w:r>
      <w:r w:rsidRPr="00513AE4">
        <w:rPr>
          <w:rFonts w:ascii="Segoe UI" w:hAnsi="Segoe UI" w:cs="Segoe UI"/>
          <w:sz w:val="23"/>
          <w:szCs w:val="23"/>
        </w:rPr>
        <w:t>-</w:t>
      </w:r>
      <w:r w:rsidR="00804D96" w:rsidRPr="00513AE4">
        <w:rPr>
          <w:rFonts w:ascii="Segoe UI" w:hAnsi="Segoe UI" w:cs="Segoe UI"/>
          <w:sz w:val="23"/>
          <w:szCs w:val="23"/>
        </w:rPr>
        <w:t>Dives</w:t>
      </w:r>
      <w:r w:rsidR="00486D25" w:rsidRPr="00513AE4">
        <w:rPr>
          <w:rFonts w:ascii="Segoe UI" w:hAnsi="Segoe UI" w:cs="Segoe UI"/>
          <w:sz w:val="23"/>
          <w:szCs w:val="23"/>
        </w:rPr>
        <w:t xml:space="preserve"> </w:t>
      </w:r>
      <w:r w:rsidR="00325A5A" w:rsidRPr="00513AE4">
        <w:rPr>
          <w:rFonts w:ascii="Segoe UI" w:hAnsi="Segoe UI" w:cs="Segoe UI"/>
          <w:sz w:val="23"/>
          <w:szCs w:val="23"/>
        </w:rPr>
        <w:t>in support of the WRP priority</w:t>
      </w:r>
      <w:r w:rsidRPr="00513AE4">
        <w:rPr>
          <w:rFonts w:ascii="Segoe UI" w:hAnsi="Segoe UI" w:cs="Segoe UI"/>
          <w:sz w:val="23"/>
          <w:szCs w:val="23"/>
        </w:rPr>
        <w:t>:</w:t>
      </w:r>
    </w:p>
    <w:p w14:paraId="5AD86D17" w14:textId="77777777" w:rsidR="00DC1A2F" w:rsidRPr="00513AE4" w:rsidRDefault="00DC1A2F" w:rsidP="00513AE4">
      <w:pPr>
        <w:rPr>
          <w:rFonts w:ascii="Segoe UI" w:hAnsi="Segoe UI" w:cs="Segoe UI"/>
          <w:sz w:val="23"/>
          <w:szCs w:val="23"/>
        </w:rPr>
      </w:pPr>
    </w:p>
    <w:p w14:paraId="03A5B3C6" w14:textId="77777777" w:rsidR="00DC1A2F" w:rsidRPr="00513AE4" w:rsidRDefault="00DC1A2F" w:rsidP="0092595B">
      <w:pPr>
        <w:pStyle w:val="ListParagraph"/>
        <w:numPr>
          <w:ilvl w:val="0"/>
          <w:numId w:val="2"/>
        </w:numPr>
        <w:rPr>
          <w:rFonts w:ascii="Segoe UI" w:hAnsi="Segoe UI" w:cs="Segoe UI"/>
          <w:sz w:val="23"/>
          <w:szCs w:val="23"/>
        </w:rPr>
      </w:pPr>
      <w:r w:rsidRPr="00513AE4">
        <w:rPr>
          <w:rFonts w:ascii="Segoe UI" w:hAnsi="Segoe UI" w:cs="Segoe UI"/>
          <w:sz w:val="23"/>
          <w:szCs w:val="23"/>
        </w:rPr>
        <w:t>Aviation/Airspace Needs</w:t>
      </w:r>
    </w:p>
    <w:p w14:paraId="06EE6E5A" w14:textId="37FD3783" w:rsidR="00DC1A2F" w:rsidRPr="00513AE4" w:rsidRDefault="00DC1A2F" w:rsidP="0092595B">
      <w:pPr>
        <w:pStyle w:val="ListParagraph"/>
        <w:numPr>
          <w:ilvl w:val="0"/>
          <w:numId w:val="2"/>
        </w:numPr>
        <w:rPr>
          <w:rFonts w:ascii="Segoe UI" w:hAnsi="Segoe UI" w:cs="Segoe UI"/>
          <w:sz w:val="23"/>
          <w:szCs w:val="23"/>
        </w:rPr>
      </w:pPr>
      <w:r w:rsidRPr="00513AE4">
        <w:rPr>
          <w:rFonts w:ascii="Segoe UI" w:hAnsi="Segoe UI" w:cs="Segoe UI"/>
          <w:sz w:val="23"/>
          <w:szCs w:val="23"/>
        </w:rPr>
        <w:t>Water Security/</w:t>
      </w:r>
      <w:r w:rsidR="00A82EF4" w:rsidRPr="00513AE4">
        <w:rPr>
          <w:rFonts w:ascii="Segoe UI" w:hAnsi="Segoe UI" w:cs="Segoe UI"/>
          <w:sz w:val="23"/>
          <w:szCs w:val="23"/>
        </w:rPr>
        <w:t>R</w:t>
      </w:r>
      <w:r w:rsidRPr="00513AE4">
        <w:rPr>
          <w:rFonts w:ascii="Segoe UI" w:hAnsi="Segoe UI" w:cs="Segoe UI"/>
          <w:sz w:val="23"/>
          <w:szCs w:val="23"/>
        </w:rPr>
        <w:t>esilience</w:t>
      </w:r>
    </w:p>
    <w:p w14:paraId="040C27C0" w14:textId="1200DD8F" w:rsidR="00DC1A2F" w:rsidRPr="00513AE4" w:rsidRDefault="00DC1A2F" w:rsidP="0092595B">
      <w:pPr>
        <w:pStyle w:val="ListParagraph"/>
        <w:numPr>
          <w:ilvl w:val="0"/>
          <w:numId w:val="2"/>
        </w:numPr>
        <w:rPr>
          <w:rFonts w:ascii="Segoe UI" w:hAnsi="Segoe UI" w:cs="Segoe UI"/>
          <w:sz w:val="23"/>
          <w:szCs w:val="23"/>
        </w:rPr>
      </w:pPr>
      <w:r w:rsidRPr="00513AE4">
        <w:rPr>
          <w:rFonts w:ascii="Segoe UI" w:hAnsi="Segoe UI" w:cs="Segoe UI"/>
          <w:sz w:val="23"/>
          <w:szCs w:val="23"/>
        </w:rPr>
        <w:t>Wildland Fire (</w:t>
      </w:r>
      <w:r w:rsidR="00A82EF4" w:rsidRPr="00513AE4">
        <w:rPr>
          <w:rFonts w:ascii="Segoe UI" w:hAnsi="Segoe UI" w:cs="Segoe UI"/>
          <w:sz w:val="23"/>
          <w:szCs w:val="23"/>
        </w:rPr>
        <w:t>R</w:t>
      </w:r>
      <w:r w:rsidRPr="00513AE4">
        <w:rPr>
          <w:rFonts w:ascii="Segoe UI" w:hAnsi="Segoe UI" w:cs="Segoe UI"/>
          <w:sz w:val="23"/>
          <w:szCs w:val="23"/>
        </w:rPr>
        <w:t>esponse/</w:t>
      </w:r>
      <w:r w:rsidR="00A82EF4" w:rsidRPr="00513AE4">
        <w:rPr>
          <w:rFonts w:ascii="Segoe UI" w:hAnsi="Segoe UI" w:cs="Segoe UI"/>
          <w:sz w:val="23"/>
          <w:szCs w:val="23"/>
        </w:rPr>
        <w:t>P</w:t>
      </w:r>
      <w:r w:rsidRPr="00513AE4">
        <w:rPr>
          <w:rFonts w:ascii="Segoe UI" w:hAnsi="Segoe UI" w:cs="Segoe UI"/>
          <w:sz w:val="23"/>
          <w:szCs w:val="23"/>
        </w:rPr>
        <w:t>revention)</w:t>
      </w:r>
    </w:p>
    <w:p w14:paraId="7AEEAE30" w14:textId="77777777" w:rsidR="00D86FB1" w:rsidRPr="00513AE4" w:rsidRDefault="00D86FB1" w:rsidP="00513AE4">
      <w:pPr>
        <w:rPr>
          <w:rFonts w:ascii="Segoe UI" w:hAnsi="Segoe UI" w:cs="Segoe UI"/>
          <w:sz w:val="23"/>
          <w:szCs w:val="23"/>
        </w:rPr>
      </w:pPr>
    </w:p>
    <w:p w14:paraId="319D5FD9" w14:textId="27B5532D" w:rsidR="00D86FB1" w:rsidRPr="00513AE4" w:rsidRDefault="00D86FB1" w:rsidP="00513AE4">
      <w:pPr>
        <w:rPr>
          <w:rFonts w:ascii="Segoe UI" w:hAnsi="Segoe UI" w:cs="Segoe UI"/>
          <w:sz w:val="23"/>
          <w:szCs w:val="23"/>
        </w:rPr>
      </w:pPr>
      <w:r w:rsidRPr="00513AE4">
        <w:rPr>
          <w:rFonts w:ascii="Segoe UI" w:hAnsi="Segoe UI" w:cs="Segoe UI"/>
          <w:sz w:val="23"/>
          <w:szCs w:val="23"/>
        </w:rPr>
        <w:t xml:space="preserve">To assist in this critical effort, subject matter experts for each deep-dive were identified and teams formed to address each topic. The </w:t>
      </w:r>
      <w:r w:rsidR="00486D25" w:rsidRPr="00513AE4">
        <w:rPr>
          <w:rFonts w:ascii="Segoe UI" w:hAnsi="Segoe UI" w:cs="Segoe UI"/>
          <w:sz w:val="23"/>
          <w:szCs w:val="23"/>
        </w:rPr>
        <w:t>Deep</w:t>
      </w:r>
      <w:r w:rsidRPr="00513AE4">
        <w:rPr>
          <w:rFonts w:ascii="Segoe UI" w:hAnsi="Segoe UI" w:cs="Segoe UI"/>
          <w:sz w:val="23"/>
          <w:szCs w:val="23"/>
        </w:rPr>
        <w:t>-</w:t>
      </w:r>
      <w:r w:rsidR="00486D25" w:rsidRPr="00513AE4">
        <w:rPr>
          <w:rFonts w:ascii="Segoe UI" w:hAnsi="Segoe UI" w:cs="Segoe UI"/>
          <w:sz w:val="23"/>
          <w:szCs w:val="23"/>
        </w:rPr>
        <w:t xml:space="preserve">Dive </w:t>
      </w:r>
      <w:r w:rsidRPr="00513AE4">
        <w:rPr>
          <w:rFonts w:ascii="Segoe UI" w:hAnsi="Segoe UI" w:cs="Segoe UI"/>
          <w:sz w:val="23"/>
          <w:szCs w:val="23"/>
        </w:rPr>
        <w:t xml:space="preserve">teams worked to explore tools and resources needed to build resilience to support the diverse missions of Federal, State, and Tribal entities in the WRP Region. </w:t>
      </w:r>
      <w:r w:rsidRPr="00513AE4">
        <w:rPr>
          <w:rFonts w:ascii="Segoe UI" w:hAnsi="Segoe UI" w:cs="Segoe UI"/>
          <w:color w:val="000000" w:themeColor="text1"/>
          <w:sz w:val="23"/>
          <w:szCs w:val="23"/>
        </w:rPr>
        <w:t xml:space="preserve">This report summarizes WRP efforts since the </w:t>
      </w:r>
      <w:r w:rsidR="00DC1A2F" w:rsidRPr="00513AE4">
        <w:rPr>
          <w:rFonts w:ascii="Segoe UI" w:hAnsi="Segoe UI" w:cs="Segoe UI"/>
          <w:color w:val="000000" w:themeColor="text1"/>
          <w:sz w:val="23"/>
          <w:szCs w:val="23"/>
        </w:rPr>
        <w:t xml:space="preserve">December </w:t>
      </w:r>
      <w:r w:rsidRPr="00513AE4">
        <w:rPr>
          <w:rFonts w:ascii="Segoe UI" w:hAnsi="Segoe UI" w:cs="Segoe UI"/>
          <w:color w:val="000000" w:themeColor="text1"/>
          <w:sz w:val="23"/>
          <w:szCs w:val="23"/>
        </w:rPr>
        <w:t>20</w:t>
      </w:r>
      <w:r w:rsidR="00233313" w:rsidRPr="00513AE4">
        <w:rPr>
          <w:rFonts w:ascii="Segoe UI" w:hAnsi="Segoe UI" w:cs="Segoe UI"/>
          <w:color w:val="000000" w:themeColor="text1"/>
          <w:sz w:val="23"/>
          <w:szCs w:val="23"/>
        </w:rPr>
        <w:t>22</w:t>
      </w:r>
      <w:r w:rsidRPr="00513AE4">
        <w:rPr>
          <w:rFonts w:ascii="Segoe UI" w:hAnsi="Segoe UI" w:cs="Segoe UI"/>
          <w:color w:val="000000" w:themeColor="text1"/>
          <w:sz w:val="23"/>
          <w:szCs w:val="23"/>
        </w:rPr>
        <w:t xml:space="preserve"> meeting and documents actions and recommendations.</w:t>
      </w:r>
      <w:r w:rsidRPr="00513AE4">
        <w:rPr>
          <w:rFonts w:ascii="Segoe UI" w:hAnsi="Segoe UI" w:cs="Segoe UI"/>
          <w:sz w:val="23"/>
          <w:szCs w:val="23"/>
        </w:rPr>
        <w:t xml:space="preserve"> </w:t>
      </w:r>
    </w:p>
    <w:p w14:paraId="7D72DDC5" w14:textId="77777777" w:rsidR="00D86FB1" w:rsidRPr="00513AE4" w:rsidRDefault="00D86FB1" w:rsidP="00513AE4">
      <w:pPr>
        <w:rPr>
          <w:rFonts w:ascii="Segoe UI" w:hAnsi="Segoe UI" w:cs="Segoe UI"/>
          <w:sz w:val="23"/>
          <w:szCs w:val="23"/>
        </w:rPr>
      </w:pPr>
    </w:p>
    <w:p w14:paraId="3AB2DBE2" w14:textId="77777777" w:rsidR="00D86FB1" w:rsidRPr="00513AE4" w:rsidRDefault="00D86FB1" w:rsidP="00513AE4">
      <w:pPr>
        <w:rPr>
          <w:rFonts w:ascii="Segoe UI" w:hAnsi="Segoe UI" w:cs="Segoe UI"/>
          <w:b/>
          <w:bCs/>
          <w:iCs/>
          <w:color w:val="000000" w:themeColor="text1"/>
          <w:sz w:val="23"/>
          <w:szCs w:val="23"/>
        </w:rPr>
      </w:pPr>
      <w:r w:rsidRPr="00513AE4">
        <w:rPr>
          <w:rFonts w:ascii="Segoe UI" w:hAnsi="Segoe UI" w:cs="Segoe UI"/>
          <w:b/>
          <w:bCs/>
          <w:iCs/>
          <w:color w:val="000000" w:themeColor="text1"/>
          <w:sz w:val="23"/>
          <w:szCs w:val="23"/>
        </w:rPr>
        <w:t>WRP History and Overview of the Region</w:t>
      </w:r>
    </w:p>
    <w:p w14:paraId="7AAA36C1" w14:textId="77777777" w:rsidR="00D86FB1" w:rsidRPr="00513AE4" w:rsidRDefault="00D86FB1" w:rsidP="00513AE4">
      <w:pPr>
        <w:jc w:val="both"/>
        <w:rPr>
          <w:rFonts w:ascii="Segoe UI" w:hAnsi="Segoe UI" w:cs="Segoe UI"/>
          <w:sz w:val="23"/>
          <w:szCs w:val="23"/>
        </w:rPr>
      </w:pPr>
      <w:r w:rsidRPr="00513AE4">
        <w:rPr>
          <w:rFonts w:ascii="Segoe UI" w:hAnsi="Segoe UI" w:cs="Segoe UI"/>
          <w:sz w:val="23"/>
          <w:szCs w:val="23"/>
        </w:rPr>
        <w:t>In 2007, representatives of Federal agencies and State and Tribal leadership in Arizona, California, Nevada, New Mexico and Utah partnered with the Department of Defense (DoD) to establish the Western Regional Partnership. Colorado was added in 2015.</w:t>
      </w:r>
    </w:p>
    <w:p w14:paraId="6F037928" w14:textId="77777777" w:rsidR="00D86FB1" w:rsidRPr="00513AE4" w:rsidRDefault="00D86FB1" w:rsidP="00513AE4">
      <w:pPr>
        <w:jc w:val="both"/>
        <w:rPr>
          <w:rFonts w:ascii="Segoe UI" w:hAnsi="Segoe UI" w:cs="Segoe UI"/>
          <w:sz w:val="23"/>
          <w:szCs w:val="23"/>
        </w:rPr>
      </w:pPr>
    </w:p>
    <w:p w14:paraId="734BD4DC" w14:textId="77777777" w:rsidR="00D86FB1" w:rsidRPr="00513AE4" w:rsidRDefault="00D86FB1" w:rsidP="00513AE4">
      <w:pPr>
        <w:jc w:val="both"/>
        <w:rPr>
          <w:rFonts w:ascii="Segoe UI" w:eastAsia="Calibri" w:hAnsi="Segoe UI" w:cs="Segoe UI"/>
          <w:sz w:val="23"/>
          <w:szCs w:val="23"/>
        </w:rPr>
      </w:pPr>
      <w:r w:rsidRPr="00513AE4">
        <w:rPr>
          <w:rFonts w:ascii="Segoe UI" w:eastAsia="Calibri" w:hAnsi="Segoe UI" w:cs="Segoe UI"/>
          <w:sz w:val="23"/>
          <w:szCs w:val="23"/>
        </w:rPr>
        <w:t xml:space="preserve">WRP provides a proactive and collaborative framework for senior-policy level Federal, State and Tribal leadership to identify common goals and emerging issues in the states of Arizona, California, Colorado, Nevada, New Mexico and Utah and to develop solutions that support WRP Partners and protect natural and cultural resources, while promoting sustainability, homeland security and military readiness.  </w:t>
      </w:r>
    </w:p>
    <w:p w14:paraId="3F31FA54" w14:textId="77777777" w:rsidR="00D86FB1" w:rsidRPr="00513AE4" w:rsidRDefault="00D86FB1" w:rsidP="00513AE4">
      <w:pPr>
        <w:rPr>
          <w:rFonts w:ascii="Segoe UI" w:hAnsi="Segoe UI" w:cs="Segoe UI"/>
          <w:sz w:val="23"/>
          <w:szCs w:val="23"/>
        </w:rPr>
      </w:pPr>
    </w:p>
    <w:p w14:paraId="45FEE992" w14:textId="46DA3359" w:rsidR="00351CAA" w:rsidRPr="0092595B" w:rsidRDefault="00D86FB1" w:rsidP="00513AE4">
      <w:pPr>
        <w:rPr>
          <w:rFonts w:ascii="Segoe UI" w:hAnsi="Segoe UI" w:cs="Segoe UI"/>
          <w:i/>
          <w:color w:val="000000" w:themeColor="text1"/>
          <w:sz w:val="23"/>
          <w:szCs w:val="23"/>
        </w:rPr>
      </w:pPr>
      <w:r w:rsidRPr="00513AE4">
        <w:rPr>
          <w:rFonts w:ascii="Segoe UI" w:hAnsi="Segoe UI" w:cs="Segoe UI"/>
          <w:sz w:val="23"/>
          <w:szCs w:val="23"/>
        </w:rPr>
        <w:t>The WRP Region has 18% of the U.S. population, 19% of the U.S. land mass</w:t>
      </w:r>
      <w:r w:rsidRPr="00513AE4">
        <w:rPr>
          <w:rFonts w:ascii="Segoe UI" w:hAnsi="Segoe UI" w:cs="Segoe UI"/>
          <w:color w:val="000000" w:themeColor="text1"/>
          <w:sz w:val="23"/>
          <w:szCs w:val="23"/>
        </w:rPr>
        <w:t>, considerable state, federal and tribal lands, and various land management processes. These factors and the fact that many land use issues are regional means that WRP Partners’ interests may lead to unintended land use conflicts.</w:t>
      </w:r>
      <w:r w:rsidRPr="00513AE4">
        <w:rPr>
          <w:rFonts w:ascii="Segoe UI" w:hAnsi="Segoe UI" w:cs="Segoe UI"/>
          <w:i/>
          <w:color w:val="000000" w:themeColor="text1"/>
          <w:sz w:val="23"/>
          <w:szCs w:val="23"/>
        </w:rPr>
        <w:t xml:space="preserve"> </w:t>
      </w:r>
      <w:r w:rsidRPr="00513AE4">
        <w:rPr>
          <w:rFonts w:ascii="Segoe UI" w:hAnsi="Segoe UI" w:cs="Segoe UI"/>
          <w:sz w:val="23"/>
          <w:szCs w:val="23"/>
        </w:rPr>
        <w:t>To work together more effectively across geopolitical boundaries, common and emerging issues in the WRP region must be identified, along with potential conflicts and solutions.</w:t>
      </w:r>
    </w:p>
    <w:p w14:paraId="0C9F0D67" w14:textId="77777777" w:rsidR="00D86FB1" w:rsidRPr="00513AE4" w:rsidRDefault="00D86FB1" w:rsidP="00513AE4">
      <w:pPr>
        <w:rPr>
          <w:rFonts w:ascii="Segoe UI" w:hAnsi="Segoe UI" w:cs="Segoe UI"/>
          <w:sz w:val="23"/>
          <w:szCs w:val="23"/>
        </w:rPr>
      </w:pPr>
      <w:r w:rsidRPr="00513AE4">
        <w:rPr>
          <w:rFonts w:ascii="Segoe UI" w:hAnsi="Segoe UI" w:cs="Segoe UI"/>
          <w:sz w:val="23"/>
          <w:szCs w:val="23"/>
        </w:rPr>
        <w:lastRenderedPageBreak/>
        <w:t>Within the six-state region, there are:</w:t>
      </w:r>
    </w:p>
    <w:p w14:paraId="4CD1E3E9" w14:textId="77777777" w:rsidR="00D86FB1" w:rsidRPr="00513AE4" w:rsidRDefault="00D86FB1" w:rsidP="00513AE4">
      <w:pPr>
        <w:pStyle w:val="ListParagraph"/>
        <w:numPr>
          <w:ilvl w:val="0"/>
          <w:numId w:val="1"/>
        </w:numPr>
        <w:rPr>
          <w:rFonts w:ascii="Segoe UI" w:hAnsi="Segoe UI" w:cs="Segoe UI"/>
          <w:sz w:val="23"/>
          <w:szCs w:val="23"/>
        </w:rPr>
      </w:pPr>
      <w:r w:rsidRPr="00513AE4">
        <w:rPr>
          <w:rFonts w:ascii="Segoe UI" w:hAnsi="Segoe UI" w:cs="Segoe UI"/>
          <w:sz w:val="23"/>
          <w:szCs w:val="23"/>
        </w:rPr>
        <w:t xml:space="preserve">Significant amounts of federally managed lands (federal land ownership in these states ranges from 34.1% - 84.9%) </w:t>
      </w:r>
    </w:p>
    <w:p w14:paraId="2B214407" w14:textId="77777777" w:rsidR="00D86FB1" w:rsidRPr="00513AE4" w:rsidRDefault="00D86FB1" w:rsidP="00513AE4">
      <w:pPr>
        <w:pStyle w:val="ListParagraph"/>
        <w:numPr>
          <w:ilvl w:val="0"/>
          <w:numId w:val="1"/>
        </w:numPr>
        <w:rPr>
          <w:rFonts w:ascii="Segoe UI" w:hAnsi="Segoe UI" w:cs="Segoe UI"/>
          <w:sz w:val="23"/>
          <w:szCs w:val="23"/>
        </w:rPr>
      </w:pPr>
      <w:r w:rsidRPr="00513AE4">
        <w:rPr>
          <w:rFonts w:ascii="Segoe UI" w:hAnsi="Segoe UI" w:cs="Segoe UI"/>
          <w:sz w:val="23"/>
          <w:szCs w:val="23"/>
        </w:rPr>
        <w:t>Extensive Training Ranges, Premier Testing Facilities, Unmatched Military Air Space</w:t>
      </w:r>
    </w:p>
    <w:p w14:paraId="363B86FA" w14:textId="77777777" w:rsidR="00D86FB1" w:rsidRPr="00513AE4" w:rsidRDefault="00D86FB1" w:rsidP="00513AE4">
      <w:pPr>
        <w:pStyle w:val="ListParagraph"/>
        <w:numPr>
          <w:ilvl w:val="0"/>
          <w:numId w:val="1"/>
        </w:numPr>
        <w:rPr>
          <w:rFonts w:ascii="Segoe UI" w:hAnsi="Segoe UI" w:cs="Segoe UI"/>
          <w:sz w:val="23"/>
          <w:szCs w:val="23"/>
        </w:rPr>
      </w:pPr>
      <w:r w:rsidRPr="00513AE4">
        <w:rPr>
          <w:rFonts w:ascii="Segoe UI" w:hAnsi="Segoe UI" w:cs="Segoe UI"/>
          <w:sz w:val="23"/>
          <w:szCs w:val="23"/>
        </w:rPr>
        <w:t xml:space="preserve">Approximately </w:t>
      </w:r>
      <w:r w:rsidRPr="00513AE4">
        <w:rPr>
          <w:rFonts w:ascii="Segoe UI" w:hAnsi="Segoe UI" w:cs="Segoe UI"/>
          <w:bCs/>
          <w:sz w:val="23"/>
          <w:szCs w:val="23"/>
        </w:rPr>
        <w:t>172 Federally recognized Tribes</w:t>
      </w:r>
    </w:p>
    <w:p w14:paraId="24B5F4C5" w14:textId="77777777" w:rsidR="00D86FB1" w:rsidRPr="00513AE4" w:rsidRDefault="00D86FB1" w:rsidP="00513AE4">
      <w:pPr>
        <w:numPr>
          <w:ilvl w:val="0"/>
          <w:numId w:val="1"/>
        </w:numPr>
        <w:rPr>
          <w:rFonts w:ascii="Segoe UI" w:hAnsi="Segoe UI" w:cs="Segoe UI"/>
          <w:sz w:val="23"/>
          <w:szCs w:val="23"/>
        </w:rPr>
      </w:pPr>
      <w:r w:rsidRPr="00513AE4">
        <w:rPr>
          <w:rFonts w:ascii="Segoe UI" w:hAnsi="Segoe UI" w:cs="Segoe UI"/>
          <w:sz w:val="23"/>
          <w:szCs w:val="23"/>
        </w:rPr>
        <w:t xml:space="preserve">Significant </w:t>
      </w:r>
      <w:r w:rsidRPr="00513AE4">
        <w:rPr>
          <w:rFonts w:ascii="Segoe UI" w:hAnsi="Segoe UI" w:cs="Segoe UI"/>
          <w:bCs/>
          <w:sz w:val="23"/>
          <w:szCs w:val="23"/>
        </w:rPr>
        <w:t xml:space="preserve">State Trust </w:t>
      </w:r>
      <w:r w:rsidRPr="00513AE4">
        <w:rPr>
          <w:rFonts w:ascii="Segoe UI" w:hAnsi="Segoe UI" w:cs="Segoe UI"/>
          <w:sz w:val="23"/>
          <w:szCs w:val="23"/>
        </w:rPr>
        <w:t>Landholdings</w:t>
      </w:r>
    </w:p>
    <w:p w14:paraId="737BFC22" w14:textId="77777777" w:rsidR="00D86FB1" w:rsidRPr="00513AE4" w:rsidRDefault="00D86FB1" w:rsidP="00513AE4">
      <w:pPr>
        <w:ind w:left="720"/>
        <w:rPr>
          <w:rFonts w:ascii="Segoe UI" w:hAnsi="Segoe UI" w:cs="Segoe UI"/>
          <w:sz w:val="23"/>
          <w:szCs w:val="23"/>
        </w:rPr>
      </w:pPr>
    </w:p>
    <w:tbl>
      <w:tblPr>
        <w:tblStyle w:val="GridTable6Colorful"/>
        <w:tblW w:w="10620" w:type="dxa"/>
        <w:tblInd w:w="-635" w:type="dxa"/>
        <w:tblLook w:val="00A0" w:firstRow="1" w:lastRow="0" w:firstColumn="1" w:lastColumn="0" w:noHBand="0" w:noVBand="0"/>
      </w:tblPr>
      <w:tblGrid>
        <w:gridCol w:w="1890"/>
        <w:gridCol w:w="1710"/>
        <w:gridCol w:w="1326"/>
        <w:gridCol w:w="1147"/>
        <w:gridCol w:w="977"/>
        <w:gridCol w:w="827"/>
        <w:gridCol w:w="2743"/>
      </w:tblGrid>
      <w:tr w:rsidR="00351CAA" w:rsidRPr="00513AE4" w14:paraId="01589982" w14:textId="77777777" w:rsidTr="00351CAA">
        <w:trPr>
          <w:cnfStyle w:val="100000000000" w:firstRow="1" w:lastRow="0" w:firstColumn="0" w:lastColumn="0" w:oddVBand="0" w:evenVBand="0" w:oddHBand="0" w:evenHBand="0" w:firstRowFirstColumn="0" w:firstRowLastColumn="0" w:lastRowFirstColumn="0" w:lastRowLastColumn="0"/>
          <w:trHeight w:val="918"/>
        </w:trPr>
        <w:tc>
          <w:tcPr>
            <w:cnfStyle w:val="001000000000" w:firstRow="0" w:lastRow="0" w:firstColumn="1" w:lastColumn="0" w:oddVBand="0" w:evenVBand="0" w:oddHBand="0" w:evenHBand="0" w:firstRowFirstColumn="0" w:firstRowLastColumn="0" w:lastRowFirstColumn="0" w:lastRowLastColumn="0"/>
            <w:tcW w:w="1890" w:type="dxa"/>
          </w:tcPr>
          <w:p w14:paraId="7684AAFF" w14:textId="77777777" w:rsidR="00D86FB1" w:rsidRPr="00513AE4" w:rsidRDefault="00D86FB1" w:rsidP="00513AE4">
            <w:pPr>
              <w:jc w:val="center"/>
              <w:rPr>
                <w:rFonts w:ascii="Segoe UI" w:hAnsi="Segoe UI" w:cs="Segoe UI"/>
                <w:b w:val="0"/>
                <w:bCs w:val="0"/>
                <w:sz w:val="23"/>
                <w:szCs w:val="23"/>
              </w:rPr>
            </w:pPr>
            <w:r w:rsidRPr="00513AE4">
              <w:rPr>
                <w:rFonts w:ascii="Segoe UI" w:hAnsi="Segoe UI" w:cs="Segoe UI"/>
                <w:sz w:val="23"/>
                <w:szCs w:val="23"/>
              </w:rPr>
              <w:t>State</w:t>
            </w:r>
          </w:p>
        </w:tc>
        <w:tc>
          <w:tcPr>
            <w:cnfStyle w:val="000010000000" w:firstRow="0" w:lastRow="0" w:firstColumn="0" w:lastColumn="0" w:oddVBand="1" w:evenVBand="0" w:oddHBand="0" w:evenHBand="0" w:firstRowFirstColumn="0" w:firstRowLastColumn="0" w:lastRowFirstColumn="0" w:lastRowLastColumn="0"/>
            <w:tcW w:w="1710" w:type="dxa"/>
          </w:tcPr>
          <w:p w14:paraId="14689023" w14:textId="14818A17" w:rsidR="00351CAA" w:rsidRPr="00513AE4" w:rsidRDefault="00D86FB1" w:rsidP="00513AE4">
            <w:pPr>
              <w:jc w:val="center"/>
              <w:rPr>
                <w:rFonts w:ascii="Segoe UI" w:hAnsi="Segoe UI" w:cs="Segoe UI"/>
                <w:b w:val="0"/>
                <w:bCs w:val="0"/>
                <w:sz w:val="23"/>
                <w:szCs w:val="23"/>
              </w:rPr>
            </w:pPr>
            <w:r w:rsidRPr="00513AE4">
              <w:rPr>
                <w:rFonts w:ascii="Segoe UI" w:hAnsi="Segoe UI" w:cs="Segoe UI"/>
                <w:sz w:val="23"/>
                <w:szCs w:val="23"/>
              </w:rPr>
              <w:t>% of Federal Land</w:t>
            </w:r>
          </w:p>
          <w:p w14:paraId="5AA0E236" w14:textId="45E59A98" w:rsidR="00D86FB1" w:rsidRPr="00513AE4" w:rsidRDefault="00D86FB1" w:rsidP="00513AE4">
            <w:pPr>
              <w:jc w:val="center"/>
              <w:rPr>
                <w:rFonts w:ascii="Segoe UI" w:hAnsi="Segoe UI" w:cs="Segoe UI"/>
                <w:b w:val="0"/>
                <w:bCs w:val="0"/>
                <w:sz w:val="23"/>
                <w:szCs w:val="23"/>
              </w:rPr>
            </w:pPr>
            <w:r w:rsidRPr="00513AE4">
              <w:rPr>
                <w:rFonts w:ascii="Segoe UI" w:hAnsi="Segoe UI" w:cs="Segoe UI"/>
                <w:b w:val="0"/>
                <w:bCs w:val="0"/>
                <w:sz w:val="18"/>
                <w:szCs w:val="18"/>
              </w:rPr>
              <w:t>(not including DoD managed lands)</w:t>
            </w:r>
          </w:p>
        </w:tc>
        <w:tc>
          <w:tcPr>
            <w:tcW w:w="1326" w:type="dxa"/>
          </w:tcPr>
          <w:p w14:paraId="691308E8" w14:textId="489B63C8" w:rsidR="00D86FB1" w:rsidRPr="00513AE4" w:rsidRDefault="00D86FB1" w:rsidP="00513AE4">
            <w:pPr>
              <w:jc w:val="cente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sz w:val="23"/>
                <w:szCs w:val="23"/>
              </w:rPr>
            </w:pPr>
            <w:r w:rsidRPr="00513AE4">
              <w:rPr>
                <w:rFonts w:ascii="Segoe UI" w:hAnsi="Segoe UI" w:cs="Segoe UI"/>
                <w:sz w:val="23"/>
                <w:szCs w:val="23"/>
              </w:rPr>
              <w:t>% of DoD Managed Land</w:t>
            </w:r>
          </w:p>
        </w:tc>
        <w:tc>
          <w:tcPr>
            <w:cnfStyle w:val="000010000000" w:firstRow="0" w:lastRow="0" w:firstColumn="0" w:lastColumn="0" w:oddVBand="1" w:evenVBand="0" w:oddHBand="0" w:evenHBand="0" w:firstRowFirstColumn="0" w:firstRowLastColumn="0" w:lastRowFirstColumn="0" w:lastRowLastColumn="0"/>
            <w:tcW w:w="1147" w:type="dxa"/>
          </w:tcPr>
          <w:p w14:paraId="1A499D93" w14:textId="77777777" w:rsidR="00D86FB1" w:rsidRPr="00513AE4" w:rsidRDefault="00D86FB1" w:rsidP="00513AE4">
            <w:pPr>
              <w:jc w:val="center"/>
              <w:rPr>
                <w:rFonts w:ascii="Segoe UI" w:hAnsi="Segoe UI" w:cs="Segoe UI"/>
                <w:b w:val="0"/>
                <w:bCs w:val="0"/>
                <w:sz w:val="23"/>
                <w:szCs w:val="23"/>
              </w:rPr>
            </w:pPr>
            <w:r w:rsidRPr="00513AE4">
              <w:rPr>
                <w:rFonts w:ascii="Segoe UI" w:hAnsi="Segoe UI" w:cs="Segoe UI"/>
                <w:sz w:val="23"/>
                <w:szCs w:val="23"/>
              </w:rPr>
              <w:t>% of Indian Trust Land</w:t>
            </w:r>
          </w:p>
        </w:tc>
        <w:tc>
          <w:tcPr>
            <w:tcW w:w="977" w:type="dxa"/>
          </w:tcPr>
          <w:p w14:paraId="152EDC75" w14:textId="77777777" w:rsidR="00D86FB1" w:rsidRPr="00513AE4" w:rsidRDefault="00D86FB1" w:rsidP="00513AE4">
            <w:pPr>
              <w:jc w:val="cente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sz w:val="23"/>
                <w:szCs w:val="23"/>
              </w:rPr>
            </w:pPr>
            <w:r w:rsidRPr="00513AE4">
              <w:rPr>
                <w:rFonts w:ascii="Segoe UI" w:hAnsi="Segoe UI" w:cs="Segoe UI"/>
                <w:sz w:val="23"/>
                <w:szCs w:val="23"/>
              </w:rPr>
              <w:t>Private Land</w:t>
            </w:r>
          </w:p>
        </w:tc>
        <w:tc>
          <w:tcPr>
            <w:cnfStyle w:val="000010000000" w:firstRow="0" w:lastRow="0" w:firstColumn="0" w:lastColumn="0" w:oddVBand="1" w:evenVBand="0" w:oddHBand="0" w:evenHBand="0" w:firstRowFirstColumn="0" w:firstRowLastColumn="0" w:lastRowFirstColumn="0" w:lastRowLastColumn="0"/>
            <w:tcW w:w="827" w:type="dxa"/>
          </w:tcPr>
          <w:p w14:paraId="41CC35FE" w14:textId="77777777" w:rsidR="00D86FB1" w:rsidRPr="00513AE4" w:rsidRDefault="00D86FB1" w:rsidP="00513AE4">
            <w:pPr>
              <w:jc w:val="center"/>
              <w:rPr>
                <w:rFonts w:ascii="Segoe UI" w:hAnsi="Segoe UI" w:cs="Segoe UI"/>
                <w:b w:val="0"/>
                <w:bCs w:val="0"/>
                <w:sz w:val="23"/>
                <w:szCs w:val="23"/>
              </w:rPr>
            </w:pPr>
            <w:r w:rsidRPr="00513AE4">
              <w:rPr>
                <w:rFonts w:ascii="Segoe UI" w:hAnsi="Segoe UI" w:cs="Segoe UI"/>
                <w:sz w:val="23"/>
                <w:szCs w:val="23"/>
              </w:rPr>
              <w:t>State Trust Land</w:t>
            </w:r>
          </w:p>
        </w:tc>
        <w:tc>
          <w:tcPr>
            <w:tcW w:w="2743" w:type="dxa"/>
          </w:tcPr>
          <w:p w14:paraId="524021AC" w14:textId="77777777" w:rsidR="00D86FB1" w:rsidRPr="00513AE4" w:rsidRDefault="00D86FB1" w:rsidP="00513AE4">
            <w:pPr>
              <w:jc w:val="cente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sz w:val="23"/>
                <w:szCs w:val="23"/>
              </w:rPr>
            </w:pPr>
            <w:r w:rsidRPr="00513AE4">
              <w:rPr>
                <w:rFonts w:ascii="Segoe UI" w:hAnsi="Segoe UI" w:cs="Segoe UI"/>
                <w:sz w:val="23"/>
                <w:szCs w:val="23"/>
              </w:rPr>
              <w:t>Size of State in square miles and ranking by area</w:t>
            </w:r>
          </w:p>
        </w:tc>
      </w:tr>
      <w:tr w:rsidR="00351CAA" w:rsidRPr="00513AE4" w14:paraId="384742D3" w14:textId="77777777" w:rsidTr="00351C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3F05B16C" w14:textId="77777777" w:rsidR="00D86FB1" w:rsidRPr="00513AE4" w:rsidRDefault="00D86FB1" w:rsidP="00513AE4">
            <w:pPr>
              <w:rPr>
                <w:rFonts w:ascii="Segoe UI" w:hAnsi="Segoe UI" w:cs="Segoe UI"/>
                <w:sz w:val="23"/>
                <w:szCs w:val="23"/>
              </w:rPr>
            </w:pPr>
            <w:r w:rsidRPr="00513AE4">
              <w:rPr>
                <w:rFonts w:ascii="Segoe UI" w:hAnsi="Segoe UI" w:cs="Segoe UI"/>
                <w:sz w:val="23"/>
                <w:szCs w:val="23"/>
              </w:rPr>
              <w:t>Arizona</w:t>
            </w:r>
          </w:p>
        </w:tc>
        <w:tc>
          <w:tcPr>
            <w:cnfStyle w:val="000010000000" w:firstRow="0" w:lastRow="0" w:firstColumn="0" w:lastColumn="0" w:oddVBand="1" w:evenVBand="0" w:oddHBand="0" w:evenHBand="0" w:firstRowFirstColumn="0" w:firstRowLastColumn="0" w:lastRowFirstColumn="0" w:lastRowLastColumn="0"/>
            <w:tcW w:w="1710" w:type="dxa"/>
          </w:tcPr>
          <w:p w14:paraId="5874419E" w14:textId="77777777" w:rsidR="00D86FB1" w:rsidRPr="00513AE4" w:rsidRDefault="00D86FB1" w:rsidP="00513AE4">
            <w:pPr>
              <w:jc w:val="center"/>
              <w:rPr>
                <w:rFonts w:ascii="Segoe UI" w:hAnsi="Segoe UI" w:cs="Segoe UI"/>
                <w:sz w:val="23"/>
                <w:szCs w:val="23"/>
              </w:rPr>
            </w:pPr>
            <w:r w:rsidRPr="00513AE4">
              <w:rPr>
                <w:rFonts w:ascii="Segoe UI" w:hAnsi="Segoe UI" w:cs="Segoe UI"/>
                <w:sz w:val="23"/>
                <w:szCs w:val="23"/>
              </w:rPr>
              <w:t>35.5%</w:t>
            </w:r>
          </w:p>
        </w:tc>
        <w:tc>
          <w:tcPr>
            <w:tcW w:w="1326" w:type="dxa"/>
          </w:tcPr>
          <w:p w14:paraId="7F063757" w14:textId="77777777" w:rsidR="00D86FB1" w:rsidRPr="00513AE4" w:rsidRDefault="00D86FB1" w:rsidP="00513AE4">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23"/>
                <w:szCs w:val="23"/>
              </w:rPr>
            </w:pPr>
            <w:r w:rsidRPr="00513AE4">
              <w:rPr>
                <w:rFonts w:ascii="Segoe UI" w:hAnsi="Segoe UI" w:cs="Segoe UI"/>
                <w:sz w:val="23"/>
                <w:szCs w:val="23"/>
              </w:rPr>
              <w:t>6.6%</w:t>
            </w:r>
          </w:p>
        </w:tc>
        <w:tc>
          <w:tcPr>
            <w:cnfStyle w:val="000010000000" w:firstRow="0" w:lastRow="0" w:firstColumn="0" w:lastColumn="0" w:oddVBand="1" w:evenVBand="0" w:oddHBand="0" w:evenHBand="0" w:firstRowFirstColumn="0" w:firstRowLastColumn="0" w:lastRowFirstColumn="0" w:lastRowLastColumn="0"/>
            <w:tcW w:w="1147" w:type="dxa"/>
          </w:tcPr>
          <w:p w14:paraId="2C8608DB" w14:textId="77777777" w:rsidR="00D86FB1" w:rsidRPr="00513AE4" w:rsidRDefault="00D86FB1" w:rsidP="00513AE4">
            <w:pPr>
              <w:jc w:val="center"/>
              <w:rPr>
                <w:rFonts w:ascii="Segoe UI" w:hAnsi="Segoe UI" w:cs="Segoe UI"/>
                <w:sz w:val="23"/>
                <w:szCs w:val="23"/>
              </w:rPr>
            </w:pPr>
            <w:r w:rsidRPr="00513AE4">
              <w:rPr>
                <w:rFonts w:ascii="Segoe UI" w:hAnsi="Segoe UI" w:cs="Segoe UI"/>
                <w:sz w:val="23"/>
                <w:szCs w:val="23"/>
              </w:rPr>
              <w:t>27.6%</w:t>
            </w:r>
          </w:p>
        </w:tc>
        <w:tc>
          <w:tcPr>
            <w:tcW w:w="977" w:type="dxa"/>
          </w:tcPr>
          <w:p w14:paraId="2D0E83F7" w14:textId="77777777" w:rsidR="00D86FB1" w:rsidRPr="00513AE4" w:rsidRDefault="00D86FB1" w:rsidP="00513AE4">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23"/>
                <w:szCs w:val="23"/>
              </w:rPr>
            </w:pPr>
            <w:r w:rsidRPr="00513AE4">
              <w:rPr>
                <w:rFonts w:ascii="Segoe UI" w:hAnsi="Segoe UI" w:cs="Segoe UI"/>
                <w:sz w:val="23"/>
                <w:szCs w:val="23"/>
              </w:rPr>
              <w:t>17.5%</w:t>
            </w:r>
          </w:p>
        </w:tc>
        <w:tc>
          <w:tcPr>
            <w:cnfStyle w:val="000010000000" w:firstRow="0" w:lastRow="0" w:firstColumn="0" w:lastColumn="0" w:oddVBand="1" w:evenVBand="0" w:oddHBand="0" w:evenHBand="0" w:firstRowFirstColumn="0" w:firstRowLastColumn="0" w:lastRowFirstColumn="0" w:lastRowLastColumn="0"/>
            <w:tcW w:w="827" w:type="dxa"/>
          </w:tcPr>
          <w:p w14:paraId="20E95C5F" w14:textId="77777777" w:rsidR="00D86FB1" w:rsidRPr="00513AE4" w:rsidRDefault="00D86FB1" w:rsidP="00513AE4">
            <w:pPr>
              <w:jc w:val="center"/>
              <w:rPr>
                <w:rFonts w:ascii="Segoe UI" w:hAnsi="Segoe UI" w:cs="Segoe UI"/>
                <w:sz w:val="23"/>
                <w:szCs w:val="23"/>
              </w:rPr>
            </w:pPr>
            <w:r w:rsidRPr="00513AE4">
              <w:rPr>
                <w:rFonts w:ascii="Segoe UI" w:hAnsi="Segoe UI" w:cs="Segoe UI"/>
                <w:sz w:val="23"/>
                <w:szCs w:val="23"/>
              </w:rPr>
              <w:t>12.7%</w:t>
            </w:r>
          </w:p>
        </w:tc>
        <w:tc>
          <w:tcPr>
            <w:tcW w:w="2743" w:type="dxa"/>
          </w:tcPr>
          <w:p w14:paraId="3389607C" w14:textId="77777777" w:rsidR="00D86FB1" w:rsidRPr="00513AE4" w:rsidRDefault="00D86FB1" w:rsidP="00513AE4">
            <w:pPr>
              <w:cnfStyle w:val="000000100000" w:firstRow="0" w:lastRow="0" w:firstColumn="0" w:lastColumn="0" w:oddVBand="0" w:evenVBand="0" w:oddHBand="1" w:evenHBand="0" w:firstRowFirstColumn="0" w:firstRowLastColumn="0" w:lastRowFirstColumn="0" w:lastRowLastColumn="0"/>
              <w:rPr>
                <w:rFonts w:ascii="Segoe UI" w:hAnsi="Segoe UI" w:cs="Segoe UI"/>
                <w:sz w:val="23"/>
                <w:szCs w:val="23"/>
              </w:rPr>
            </w:pPr>
            <w:r w:rsidRPr="00513AE4">
              <w:rPr>
                <w:rFonts w:ascii="Segoe UI" w:hAnsi="Segoe UI" w:cs="Segoe UI"/>
                <w:sz w:val="23"/>
                <w:szCs w:val="23"/>
              </w:rPr>
              <w:t>114,000; 6</w:t>
            </w:r>
            <w:r w:rsidRPr="00513AE4">
              <w:rPr>
                <w:rFonts w:ascii="Segoe UI" w:hAnsi="Segoe UI" w:cs="Segoe UI"/>
                <w:sz w:val="23"/>
                <w:szCs w:val="23"/>
                <w:vertAlign w:val="superscript"/>
              </w:rPr>
              <w:t>th</w:t>
            </w:r>
            <w:r w:rsidRPr="00513AE4">
              <w:rPr>
                <w:rFonts w:ascii="Segoe UI" w:hAnsi="Segoe UI" w:cs="Segoe UI"/>
                <w:sz w:val="23"/>
                <w:szCs w:val="23"/>
              </w:rPr>
              <w:t xml:space="preserve"> largest state</w:t>
            </w:r>
          </w:p>
        </w:tc>
      </w:tr>
      <w:tr w:rsidR="00351CAA" w:rsidRPr="00513AE4" w14:paraId="14F163BD" w14:textId="77777777" w:rsidTr="00351CAA">
        <w:tc>
          <w:tcPr>
            <w:cnfStyle w:val="001000000000" w:firstRow="0" w:lastRow="0" w:firstColumn="1" w:lastColumn="0" w:oddVBand="0" w:evenVBand="0" w:oddHBand="0" w:evenHBand="0" w:firstRowFirstColumn="0" w:firstRowLastColumn="0" w:lastRowFirstColumn="0" w:lastRowLastColumn="0"/>
            <w:tcW w:w="1890" w:type="dxa"/>
          </w:tcPr>
          <w:p w14:paraId="20DB60F6" w14:textId="77777777" w:rsidR="00D86FB1" w:rsidRPr="00513AE4" w:rsidRDefault="00D86FB1" w:rsidP="00513AE4">
            <w:pPr>
              <w:rPr>
                <w:rFonts w:ascii="Segoe UI" w:hAnsi="Segoe UI" w:cs="Segoe UI"/>
                <w:sz w:val="23"/>
                <w:szCs w:val="23"/>
              </w:rPr>
            </w:pPr>
            <w:r w:rsidRPr="00513AE4">
              <w:rPr>
                <w:rFonts w:ascii="Segoe UI" w:hAnsi="Segoe UI" w:cs="Segoe UI"/>
                <w:sz w:val="23"/>
                <w:szCs w:val="23"/>
              </w:rPr>
              <w:t xml:space="preserve">California </w:t>
            </w:r>
          </w:p>
        </w:tc>
        <w:tc>
          <w:tcPr>
            <w:cnfStyle w:val="000010000000" w:firstRow="0" w:lastRow="0" w:firstColumn="0" w:lastColumn="0" w:oddVBand="1" w:evenVBand="0" w:oddHBand="0" w:evenHBand="0" w:firstRowFirstColumn="0" w:firstRowLastColumn="0" w:lastRowFirstColumn="0" w:lastRowLastColumn="0"/>
            <w:tcW w:w="1710" w:type="dxa"/>
          </w:tcPr>
          <w:p w14:paraId="1B237BB6" w14:textId="77777777" w:rsidR="00D86FB1" w:rsidRPr="00513AE4" w:rsidRDefault="00D86FB1" w:rsidP="00513AE4">
            <w:pPr>
              <w:jc w:val="center"/>
              <w:rPr>
                <w:rFonts w:ascii="Segoe UI" w:hAnsi="Segoe UI" w:cs="Segoe UI"/>
                <w:sz w:val="23"/>
                <w:szCs w:val="23"/>
              </w:rPr>
            </w:pPr>
            <w:r w:rsidRPr="00513AE4">
              <w:rPr>
                <w:rFonts w:ascii="Segoe UI" w:hAnsi="Segoe UI" w:cs="Segoe UI"/>
                <w:sz w:val="23"/>
                <w:szCs w:val="23"/>
              </w:rPr>
              <w:t>40.2%</w:t>
            </w:r>
          </w:p>
        </w:tc>
        <w:tc>
          <w:tcPr>
            <w:tcW w:w="1326" w:type="dxa"/>
          </w:tcPr>
          <w:p w14:paraId="3B4DAD64" w14:textId="77777777" w:rsidR="00D86FB1" w:rsidRPr="00513AE4" w:rsidRDefault="00D86FB1" w:rsidP="00513AE4">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3"/>
                <w:szCs w:val="23"/>
              </w:rPr>
            </w:pPr>
            <w:r w:rsidRPr="00513AE4">
              <w:rPr>
                <w:rFonts w:ascii="Segoe UI" w:hAnsi="Segoe UI" w:cs="Segoe UI"/>
                <w:sz w:val="23"/>
                <w:szCs w:val="23"/>
              </w:rPr>
              <w:t>4.0%</w:t>
            </w:r>
          </w:p>
        </w:tc>
        <w:tc>
          <w:tcPr>
            <w:cnfStyle w:val="000010000000" w:firstRow="0" w:lastRow="0" w:firstColumn="0" w:lastColumn="0" w:oddVBand="1" w:evenVBand="0" w:oddHBand="0" w:evenHBand="0" w:firstRowFirstColumn="0" w:firstRowLastColumn="0" w:lastRowFirstColumn="0" w:lastRowLastColumn="0"/>
            <w:tcW w:w="1147" w:type="dxa"/>
          </w:tcPr>
          <w:p w14:paraId="2E01989D" w14:textId="5E72D58C" w:rsidR="00D86FB1" w:rsidRPr="00513AE4" w:rsidRDefault="00300188" w:rsidP="00513AE4">
            <w:pPr>
              <w:jc w:val="center"/>
              <w:rPr>
                <w:rFonts w:ascii="Segoe UI" w:hAnsi="Segoe UI" w:cs="Segoe UI"/>
                <w:sz w:val="23"/>
                <w:szCs w:val="23"/>
              </w:rPr>
            </w:pPr>
            <w:r w:rsidRPr="00513AE4">
              <w:rPr>
                <w:rFonts w:ascii="Segoe UI" w:hAnsi="Segoe UI" w:cs="Segoe UI"/>
                <w:sz w:val="23"/>
                <w:szCs w:val="23"/>
              </w:rPr>
              <w:t xml:space="preserve">  </w:t>
            </w:r>
            <w:r w:rsidR="00D86FB1" w:rsidRPr="00513AE4">
              <w:rPr>
                <w:rFonts w:ascii="Segoe UI" w:hAnsi="Segoe UI" w:cs="Segoe UI"/>
                <w:sz w:val="23"/>
                <w:szCs w:val="23"/>
              </w:rPr>
              <w:t>.5%</w:t>
            </w:r>
          </w:p>
        </w:tc>
        <w:tc>
          <w:tcPr>
            <w:tcW w:w="977" w:type="dxa"/>
          </w:tcPr>
          <w:p w14:paraId="0E489D39" w14:textId="77777777" w:rsidR="00D86FB1" w:rsidRPr="00513AE4" w:rsidRDefault="00D86FB1" w:rsidP="00513AE4">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3"/>
                <w:szCs w:val="23"/>
              </w:rPr>
            </w:pPr>
            <w:r w:rsidRPr="00513AE4">
              <w:rPr>
                <w:rFonts w:ascii="Segoe UI" w:hAnsi="Segoe UI" w:cs="Segoe UI"/>
                <w:sz w:val="23"/>
                <w:szCs w:val="23"/>
              </w:rPr>
              <w:t>50.3%</w:t>
            </w:r>
          </w:p>
        </w:tc>
        <w:tc>
          <w:tcPr>
            <w:cnfStyle w:val="000010000000" w:firstRow="0" w:lastRow="0" w:firstColumn="0" w:lastColumn="0" w:oddVBand="1" w:evenVBand="0" w:oddHBand="0" w:evenHBand="0" w:firstRowFirstColumn="0" w:firstRowLastColumn="0" w:lastRowFirstColumn="0" w:lastRowLastColumn="0"/>
            <w:tcW w:w="827" w:type="dxa"/>
          </w:tcPr>
          <w:p w14:paraId="12C4538D" w14:textId="77777777" w:rsidR="00D86FB1" w:rsidRPr="00513AE4" w:rsidRDefault="00D86FB1" w:rsidP="00513AE4">
            <w:pPr>
              <w:jc w:val="center"/>
              <w:rPr>
                <w:rFonts w:ascii="Segoe UI" w:hAnsi="Segoe UI" w:cs="Segoe UI"/>
                <w:sz w:val="23"/>
                <w:szCs w:val="23"/>
              </w:rPr>
            </w:pPr>
            <w:r w:rsidRPr="00513AE4">
              <w:rPr>
                <w:rFonts w:ascii="Segoe UI" w:hAnsi="Segoe UI" w:cs="Segoe UI"/>
                <w:sz w:val="23"/>
                <w:szCs w:val="23"/>
              </w:rPr>
              <w:t>2.5%</w:t>
            </w:r>
          </w:p>
        </w:tc>
        <w:tc>
          <w:tcPr>
            <w:tcW w:w="2743" w:type="dxa"/>
          </w:tcPr>
          <w:p w14:paraId="10C5F269" w14:textId="77777777" w:rsidR="00D86FB1" w:rsidRPr="00513AE4" w:rsidRDefault="00D86FB1" w:rsidP="00513AE4">
            <w:pPr>
              <w:cnfStyle w:val="000000000000" w:firstRow="0" w:lastRow="0" w:firstColumn="0" w:lastColumn="0" w:oddVBand="0" w:evenVBand="0" w:oddHBand="0" w:evenHBand="0" w:firstRowFirstColumn="0" w:firstRowLastColumn="0" w:lastRowFirstColumn="0" w:lastRowLastColumn="0"/>
              <w:rPr>
                <w:rFonts w:ascii="Segoe UI" w:hAnsi="Segoe UI" w:cs="Segoe UI"/>
                <w:sz w:val="23"/>
                <w:szCs w:val="23"/>
              </w:rPr>
            </w:pPr>
            <w:r w:rsidRPr="00513AE4">
              <w:rPr>
                <w:rFonts w:ascii="Segoe UI" w:hAnsi="Segoe UI" w:cs="Segoe UI"/>
                <w:sz w:val="23"/>
                <w:szCs w:val="23"/>
              </w:rPr>
              <w:t>160,000; 3</w:t>
            </w:r>
            <w:r w:rsidRPr="00513AE4">
              <w:rPr>
                <w:rFonts w:ascii="Segoe UI" w:hAnsi="Segoe UI" w:cs="Segoe UI"/>
                <w:sz w:val="23"/>
                <w:szCs w:val="23"/>
                <w:vertAlign w:val="superscript"/>
              </w:rPr>
              <w:t>rd</w:t>
            </w:r>
            <w:r w:rsidRPr="00513AE4">
              <w:rPr>
                <w:rFonts w:ascii="Segoe UI" w:hAnsi="Segoe UI" w:cs="Segoe UI"/>
                <w:sz w:val="23"/>
                <w:szCs w:val="23"/>
              </w:rPr>
              <w:t xml:space="preserve"> largest state</w:t>
            </w:r>
          </w:p>
        </w:tc>
      </w:tr>
      <w:tr w:rsidR="00351CAA" w:rsidRPr="00513AE4" w14:paraId="7FB67833" w14:textId="77777777" w:rsidTr="00351C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0B8C08FA" w14:textId="77777777" w:rsidR="00D86FB1" w:rsidRPr="00513AE4" w:rsidRDefault="00D86FB1" w:rsidP="00513AE4">
            <w:pPr>
              <w:rPr>
                <w:rFonts w:ascii="Segoe UI" w:hAnsi="Segoe UI" w:cs="Segoe UI"/>
                <w:sz w:val="23"/>
                <w:szCs w:val="23"/>
              </w:rPr>
            </w:pPr>
            <w:r w:rsidRPr="00513AE4">
              <w:rPr>
                <w:rFonts w:ascii="Segoe UI" w:hAnsi="Segoe UI" w:cs="Segoe UI"/>
                <w:sz w:val="23"/>
                <w:szCs w:val="23"/>
              </w:rPr>
              <w:t>Colorado</w:t>
            </w:r>
          </w:p>
        </w:tc>
        <w:tc>
          <w:tcPr>
            <w:cnfStyle w:val="000010000000" w:firstRow="0" w:lastRow="0" w:firstColumn="0" w:lastColumn="0" w:oddVBand="1" w:evenVBand="0" w:oddHBand="0" w:evenHBand="0" w:firstRowFirstColumn="0" w:firstRowLastColumn="0" w:lastRowFirstColumn="0" w:lastRowLastColumn="0"/>
            <w:tcW w:w="1710" w:type="dxa"/>
          </w:tcPr>
          <w:p w14:paraId="164124F5" w14:textId="77777777" w:rsidR="00D86FB1" w:rsidRPr="00513AE4" w:rsidRDefault="00D86FB1" w:rsidP="00513AE4">
            <w:pPr>
              <w:jc w:val="center"/>
              <w:rPr>
                <w:rFonts w:ascii="Segoe UI" w:hAnsi="Segoe UI" w:cs="Segoe UI"/>
                <w:sz w:val="23"/>
                <w:szCs w:val="23"/>
              </w:rPr>
            </w:pPr>
            <w:r w:rsidRPr="00513AE4">
              <w:rPr>
                <w:rFonts w:ascii="Segoe UI" w:hAnsi="Segoe UI" w:cs="Segoe UI"/>
                <w:sz w:val="23"/>
                <w:szCs w:val="23"/>
              </w:rPr>
              <w:t>38.9%</w:t>
            </w:r>
          </w:p>
        </w:tc>
        <w:tc>
          <w:tcPr>
            <w:tcW w:w="1326" w:type="dxa"/>
          </w:tcPr>
          <w:p w14:paraId="5C337F14" w14:textId="4CA2B8E9" w:rsidR="00D86FB1" w:rsidRPr="00513AE4" w:rsidRDefault="00300188" w:rsidP="00513AE4">
            <w:pPr>
              <w:tabs>
                <w:tab w:val="left" w:pos="796"/>
              </w:tabs>
              <w:ind w:left="-239" w:right="307"/>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23"/>
                <w:szCs w:val="23"/>
              </w:rPr>
            </w:pPr>
            <w:r w:rsidRPr="00513AE4">
              <w:rPr>
                <w:rFonts w:ascii="Segoe UI" w:hAnsi="Segoe UI" w:cs="Segoe UI"/>
                <w:sz w:val="23"/>
                <w:szCs w:val="23"/>
              </w:rPr>
              <w:t xml:space="preserve">          </w:t>
            </w:r>
            <w:r w:rsidR="00351CAA" w:rsidRPr="00513AE4">
              <w:rPr>
                <w:rFonts w:ascii="Segoe UI" w:hAnsi="Segoe UI" w:cs="Segoe UI"/>
                <w:sz w:val="23"/>
                <w:szCs w:val="23"/>
              </w:rPr>
              <w:t>0.7%</w:t>
            </w:r>
          </w:p>
        </w:tc>
        <w:tc>
          <w:tcPr>
            <w:cnfStyle w:val="000010000000" w:firstRow="0" w:lastRow="0" w:firstColumn="0" w:lastColumn="0" w:oddVBand="1" w:evenVBand="0" w:oddHBand="0" w:evenHBand="0" w:firstRowFirstColumn="0" w:firstRowLastColumn="0" w:lastRowFirstColumn="0" w:lastRowLastColumn="0"/>
            <w:tcW w:w="1147" w:type="dxa"/>
          </w:tcPr>
          <w:p w14:paraId="3E9F0552" w14:textId="77777777" w:rsidR="00D86FB1" w:rsidRPr="00513AE4" w:rsidRDefault="00D86FB1" w:rsidP="00513AE4">
            <w:pPr>
              <w:jc w:val="center"/>
              <w:rPr>
                <w:rFonts w:ascii="Segoe UI" w:hAnsi="Segoe UI" w:cs="Segoe UI"/>
                <w:sz w:val="23"/>
                <w:szCs w:val="23"/>
              </w:rPr>
            </w:pPr>
            <w:r w:rsidRPr="00513AE4">
              <w:rPr>
                <w:rFonts w:ascii="Segoe UI" w:hAnsi="Segoe UI" w:cs="Segoe UI"/>
                <w:sz w:val="23"/>
                <w:szCs w:val="23"/>
              </w:rPr>
              <w:t>1.1%</w:t>
            </w:r>
          </w:p>
        </w:tc>
        <w:tc>
          <w:tcPr>
            <w:tcW w:w="977" w:type="dxa"/>
          </w:tcPr>
          <w:p w14:paraId="759BF992" w14:textId="77777777" w:rsidR="00D86FB1" w:rsidRPr="00513AE4" w:rsidRDefault="00D86FB1" w:rsidP="00513AE4">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23"/>
                <w:szCs w:val="23"/>
              </w:rPr>
            </w:pPr>
            <w:r w:rsidRPr="00513AE4">
              <w:rPr>
                <w:rFonts w:ascii="Segoe UI" w:hAnsi="Segoe UI" w:cs="Segoe UI"/>
                <w:sz w:val="23"/>
                <w:szCs w:val="23"/>
              </w:rPr>
              <w:t>54.9%</w:t>
            </w:r>
          </w:p>
        </w:tc>
        <w:tc>
          <w:tcPr>
            <w:cnfStyle w:val="000010000000" w:firstRow="0" w:lastRow="0" w:firstColumn="0" w:lastColumn="0" w:oddVBand="1" w:evenVBand="0" w:oddHBand="0" w:evenHBand="0" w:firstRowFirstColumn="0" w:firstRowLastColumn="0" w:lastRowFirstColumn="0" w:lastRowLastColumn="0"/>
            <w:tcW w:w="827" w:type="dxa"/>
          </w:tcPr>
          <w:p w14:paraId="7BC24D9F" w14:textId="77777777" w:rsidR="00D86FB1" w:rsidRPr="00513AE4" w:rsidRDefault="00D86FB1" w:rsidP="00513AE4">
            <w:pPr>
              <w:jc w:val="center"/>
              <w:rPr>
                <w:rFonts w:ascii="Segoe UI" w:hAnsi="Segoe UI" w:cs="Segoe UI"/>
                <w:sz w:val="23"/>
                <w:szCs w:val="23"/>
              </w:rPr>
            </w:pPr>
            <w:r w:rsidRPr="00513AE4">
              <w:rPr>
                <w:rFonts w:ascii="Segoe UI" w:hAnsi="Segoe UI" w:cs="Segoe UI"/>
                <w:sz w:val="23"/>
                <w:szCs w:val="23"/>
              </w:rPr>
              <w:t>4.4%</w:t>
            </w:r>
          </w:p>
        </w:tc>
        <w:tc>
          <w:tcPr>
            <w:tcW w:w="2743" w:type="dxa"/>
          </w:tcPr>
          <w:p w14:paraId="6828C911" w14:textId="77777777" w:rsidR="00D86FB1" w:rsidRPr="00513AE4" w:rsidRDefault="00D86FB1" w:rsidP="00513AE4">
            <w:pPr>
              <w:cnfStyle w:val="000000100000" w:firstRow="0" w:lastRow="0" w:firstColumn="0" w:lastColumn="0" w:oddVBand="0" w:evenVBand="0" w:oddHBand="1" w:evenHBand="0" w:firstRowFirstColumn="0" w:firstRowLastColumn="0" w:lastRowFirstColumn="0" w:lastRowLastColumn="0"/>
              <w:rPr>
                <w:rFonts w:ascii="Segoe UI" w:hAnsi="Segoe UI" w:cs="Segoe UI"/>
                <w:sz w:val="23"/>
                <w:szCs w:val="23"/>
              </w:rPr>
            </w:pPr>
            <w:r w:rsidRPr="00513AE4">
              <w:rPr>
                <w:rFonts w:ascii="Segoe UI" w:hAnsi="Segoe UI" w:cs="Segoe UI"/>
                <w:sz w:val="23"/>
                <w:szCs w:val="23"/>
              </w:rPr>
              <w:t>104,100; 8</w:t>
            </w:r>
            <w:r w:rsidRPr="00513AE4">
              <w:rPr>
                <w:rFonts w:ascii="Segoe UI" w:hAnsi="Segoe UI" w:cs="Segoe UI"/>
                <w:sz w:val="23"/>
                <w:szCs w:val="23"/>
                <w:vertAlign w:val="superscript"/>
              </w:rPr>
              <w:t>th</w:t>
            </w:r>
            <w:r w:rsidRPr="00513AE4">
              <w:rPr>
                <w:rFonts w:ascii="Segoe UI" w:hAnsi="Segoe UI" w:cs="Segoe UI"/>
                <w:sz w:val="23"/>
                <w:szCs w:val="23"/>
              </w:rPr>
              <w:t xml:space="preserve"> largest state</w:t>
            </w:r>
          </w:p>
        </w:tc>
      </w:tr>
      <w:tr w:rsidR="00351CAA" w:rsidRPr="00513AE4" w14:paraId="66D6A1D4" w14:textId="77777777" w:rsidTr="00351CAA">
        <w:tc>
          <w:tcPr>
            <w:cnfStyle w:val="001000000000" w:firstRow="0" w:lastRow="0" w:firstColumn="1" w:lastColumn="0" w:oddVBand="0" w:evenVBand="0" w:oddHBand="0" w:evenHBand="0" w:firstRowFirstColumn="0" w:firstRowLastColumn="0" w:lastRowFirstColumn="0" w:lastRowLastColumn="0"/>
            <w:tcW w:w="1890" w:type="dxa"/>
          </w:tcPr>
          <w:p w14:paraId="162E335E" w14:textId="77777777" w:rsidR="00D86FB1" w:rsidRPr="00513AE4" w:rsidRDefault="00D86FB1" w:rsidP="00513AE4">
            <w:pPr>
              <w:rPr>
                <w:rFonts w:ascii="Segoe UI" w:hAnsi="Segoe UI" w:cs="Segoe UI"/>
                <w:sz w:val="23"/>
                <w:szCs w:val="23"/>
              </w:rPr>
            </w:pPr>
            <w:r w:rsidRPr="00513AE4">
              <w:rPr>
                <w:rFonts w:ascii="Segoe UI" w:hAnsi="Segoe UI" w:cs="Segoe UI"/>
                <w:sz w:val="23"/>
                <w:szCs w:val="23"/>
              </w:rPr>
              <w:t>Nevada</w:t>
            </w:r>
          </w:p>
        </w:tc>
        <w:tc>
          <w:tcPr>
            <w:cnfStyle w:val="000010000000" w:firstRow="0" w:lastRow="0" w:firstColumn="0" w:lastColumn="0" w:oddVBand="1" w:evenVBand="0" w:oddHBand="0" w:evenHBand="0" w:firstRowFirstColumn="0" w:firstRowLastColumn="0" w:lastRowFirstColumn="0" w:lastRowLastColumn="0"/>
            <w:tcW w:w="1710" w:type="dxa"/>
          </w:tcPr>
          <w:p w14:paraId="057553ED" w14:textId="77777777" w:rsidR="00D86FB1" w:rsidRPr="00513AE4" w:rsidRDefault="00D86FB1" w:rsidP="00513AE4">
            <w:pPr>
              <w:jc w:val="center"/>
              <w:rPr>
                <w:rFonts w:ascii="Segoe UI" w:hAnsi="Segoe UI" w:cs="Segoe UI"/>
                <w:sz w:val="23"/>
                <w:szCs w:val="23"/>
              </w:rPr>
            </w:pPr>
            <w:r w:rsidRPr="00513AE4">
              <w:rPr>
                <w:rFonts w:ascii="Segoe UI" w:hAnsi="Segoe UI" w:cs="Segoe UI"/>
                <w:sz w:val="23"/>
                <w:szCs w:val="23"/>
              </w:rPr>
              <w:t>78.8%</w:t>
            </w:r>
          </w:p>
        </w:tc>
        <w:tc>
          <w:tcPr>
            <w:tcW w:w="1326" w:type="dxa"/>
          </w:tcPr>
          <w:p w14:paraId="0121561C" w14:textId="4DDCE6BB" w:rsidR="00D86FB1" w:rsidRPr="00513AE4" w:rsidRDefault="00300188" w:rsidP="00513AE4">
            <w:pPr>
              <w:ind w:right="307"/>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3"/>
                <w:szCs w:val="23"/>
              </w:rPr>
            </w:pPr>
            <w:r w:rsidRPr="00513AE4">
              <w:rPr>
                <w:rFonts w:ascii="Segoe UI" w:hAnsi="Segoe UI" w:cs="Segoe UI"/>
                <w:sz w:val="23"/>
                <w:szCs w:val="23"/>
              </w:rPr>
              <w:t xml:space="preserve">     </w:t>
            </w:r>
            <w:r w:rsidR="00D86FB1" w:rsidRPr="00513AE4">
              <w:rPr>
                <w:rFonts w:ascii="Segoe UI" w:hAnsi="Segoe UI" w:cs="Segoe UI"/>
                <w:sz w:val="23"/>
                <w:szCs w:val="23"/>
              </w:rPr>
              <w:t>6.1%</w:t>
            </w:r>
          </w:p>
        </w:tc>
        <w:tc>
          <w:tcPr>
            <w:cnfStyle w:val="000010000000" w:firstRow="0" w:lastRow="0" w:firstColumn="0" w:lastColumn="0" w:oddVBand="1" w:evenVBand="0" w:oddHBand="0" w:evenHBand="0" w:firstRowFirstColumn="0" w:firstRowLastColumn="0" w:lastRowFirstColumn="0" w:lastRowLastColumn="0"/>
            <w:tcW w:w="1147" w:type="dxa"/>
          </w:tcPr>
          <w:p w14:paraId="76F12DAF" w14:textId="77777777" w:rsidR="00D86FB1" w:rsidRPr="00513AE4" w:rsidRDefault="00D86FB1" w:rsidP="00513AE4">
            <w:pPr>
              <w:jc w:val="center"/>
              <w:rPr>
                <w:rFonts w:ascii="Segoe UI" w:hAnsi="Segoe UI" w:cs="Segoe UI"/>
                <w:sz w:val="23"/>
                <w:szCs w:val="23"/>
              </w:rPr>
            </w:pPr>
            <w:r w:rsidRPr="00513AE4">
              <w:rPr>
                <w:rFonts w:ascii="Segoe UI" w:hAnsi="Segoe UI" w:cs="Segoe UI"/>
                <w:sz w:val="23"/>
                <w:szCs w:val="23"/>
              </w:rPr>
              <w:t>1.42%</w:t>
            </w:r>
          </w:p>
        </w:tc>
        <w:tc>
          <w:tcPr>
            <w:tcW w:w="977" w:type="dxa"/>
          </w:tcPr>
          <w:p w14:paraId="1D7297A7" w14:textId="77777777" w:rsidR="00D86FB1" w:rsidRPr="00513AE4" w:rsidRDefault="00D86FB1" w:rsidP="00513AE4">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3"/>
                <w:szCs w:val="23"/>
              </w:rPr>
            </w:pPr>
            <w:r w:rsidRPr="00513AE4">
              <w:rPr>
                <w:rFonts w:ascii="Segoe UI" w:hAnsi="Segoe UI" w:cs="Segoe UI"/>
                <w:sz w:val="23"/>
                <w:szCs w:val="23"/>
              </w:rPr>
              <w:t>13.03%</w:t>
            </w:r>
          </w:p>
        </w:tc>
        <w:tc>
          <w:tcPr>
            <w:cnfStyle w:val="000010000000" w:firstRow="0" w:lastRow="0" w:firstColumn="0" w:lastColumn="0" w:oddVBand="1" w:evenVBand="0" w:oddHBand="0" w:evenHBand="0" w:firstRowFirstColumn="0" w:firstRowLastColumn="0" w:lastRowFirstColumn="0" w:lastRowLastColumn="0"/>
            <w:tcW w:w="827" w:type="dxa"/>
          </w:tcPr>
          <w:p w14:paraId="50309119" w14:textId="77777777" w:rsidR="00D86FB1" w:rsidRPr="00513AE4" w:rsidRDefault="00D86FB1" w:rsidP="00513AE4">
            <w:pPr>
              <w:jc w:val="center"/>
              <w:rPr>
                <w:rFonts w:ascii="Segoe UI" w:hAnsi="Segoe UI" w:cs="Segoe UI"/>
                <w:sz w:val="23"/>
                <w:szCs w:val="23"/>
              </w:rPr>
            </w:pPr>
            <w:r w:rsidRPr="00513AE4">
              <w:rPr>
                <w:rFonts w:ascii="Segoe UI" w:hAnsi="Segoe UI" w:cs="Segoe UI"/>
                <w:sz w:val="23"/>
                <w:szCs w:val="23"/>
              </w:rPr>
              <w:t>.15%</w:t>
            </w:r>
          </w:p>
        </w:tc>
        <w:tc>
          <w:tcPr>
            <w:tcW w:w="2743" w:type="dxa"/>
          </w:tcPr>
          <w:p w14:paraId="723B4518" w14:textId="77777777" w:rsidR="00D86FB1" w:rsidRPr="00513AE4" w:rsidRDefault="00D86FB1" w:rsidP="00513AE4">
            <w:pPr>
              <w:cnfStyle w:val="000000000000" w:firstRow="0" w:lastRow="0" w:firstColumn="0" w:lastColumn="0" w:oddVBand="0" w:evenVBand="0" w:oddHBand="0" w:evenHBand="0" w:firstRowFirstColumn="0" w:firstRowLastColumn="0" w:lastRowFirstColumn="0" w:lastRowLastColumn="0"/>
              <w:rPr>
                <w:rFonts w:ascii="Segoe UI" w:hAnsi="Segoe UI" w:cs="Segoe UI"/>
                <w:sz w:val="23"/>
                <w:szCs w:val="23"/>
              </w:rPr>
            </w:pPr>
            <w:r w:rsidRPr="00513AE4">
              <w:rPr>
                <w:rFonts w:ascii="Segoe UI" w:hAnsi="Segoe UI" w:cs="Segoe UI"/>
                <w:sz w:val="23"/>
                <w:szCs w:val="23"/>
              </w:rPr>
              <w:t>110,561; 7</w:t>
            </w:r>
            <w:r w:rsidRPr="00513AE4">
              <w:rPr>
                <w:rFonts w:ascii="Segoe UI" w:hAnsi="Segoe UI" w:cs="Segoe UI"/>
                <w:sz w:val="23"/>
                <w:szCs w:val="23"/>
                <w:vertAlign w:val="superscript"/>
              </w:rPr>
              <w:t>th</w:t>
            </w:r>
            <w:r w:rsidRPr="00513AE4">
              <w:rPr>
                <w:rFonts w:ascii="Segoe UI" w:hAnsi="Segoe UI" w:cs="Segoe UI"/>
                <w:sz w:val="23"/>
                <w:szCs w:val="23"/>
              </w:rPr>
              <w:t xml:space="preserve"> largest state</w:t>
            </w:r>
          </w:p>
        </w:tc>
      </w:tr>
      <w:tr w:rsidR="00351CAA" w:rsidRPr="00513AE4" w14:paraId="6BF653F8" w14:textId="77777777" w:rsidTr="00351CAA">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1890" w:type="dxa"/>
          </w:tcPr>
          <w:p w14:paraId="530B2273" w14:textId="77777777" w:rsidR="00D86FB1" w:rsidRPr="00513AE4" w:rsidRDefault="00D86FB1" w:rsidP="00513AE4">
            <w:pPr>
              <w:rPr>
                <w:rFonts w:ascii="Segoe UI" w:hAnsi="Segoe UI" w:cs="Segoe UI"/>
                <w:sz w:val="23"/>
                <w:szCs w:val="23"/>
              </w:rPr>
            </w:pPr>
            <w:r w:rsidRPr="00513AE4">
              <w:rPr>
                <w:rFonts w:ascii="Segoe UI" w:hAnsi="Segoe UI" w:cs="Segoe UI"/>
                <w:sz w:val="23"/>
                <w:szCs w:val="23"/>
              </w:rPr>
              <w:t>New Mexico</w:t>
            </w:r>
          </w:p>
        </w:tc>
        <w:tc>
          <w:tcPr>
            <w:cnfStyle w:val="000010000000" w:firstRow="0" w:lastRow="0" w:firstColumn="0" w:lastColumn="0" w:oddVBand="1" w:evenVBand="0" w:oddHBand="0" w:evenHBand="0" w:firstRowFirstColumn="0" w:firstRowLastColumn="0" w:lastRowFirstColumn="0" w:lastRowLastColumn="0"/>
            <w:tcW w:w="1710" w:type="dxa"/>
          </w:tcPr>
          <w:p w14:paraId="6D3566D9" w14:textId="77777777" w:rsidR="00D86FB1" w:rsidRPr="00513AE4" w:rsidRDefault="00D86FB1" w:rsidP="00513AE4">
            <w:pPr>
              <w:jc w:val="center"/>
              <w:rPr>
                <w:rFonts w:ascii="Segoe UI" w:hAnsi="Segoe UI" w:cs="Segoe UI"/>
                <w:sz w:val="23"/>
                <w:szCs w:val="23"/>
              </w:rPr>
            </w:pPr>
            <w:r w:rsidRPr="00513AE4">
              <w:rPr>
                <w:rFonts w:ascii="Segoe UI" w:hAnsi="Segoe UI" w:cs="Segoe UI"/>
                <w:sz w:val="23"/>
                <w:szCs w:val="23"/>
              </w:rPr>
              <w:t>29.7%</w:t>
            </w:r>
          </w:p>
        </w:tc>
        <w:tc>
          <w:tcPr>
            <w:tcW w:w="1326" w:type="dxa"/>
          </w:tcPr>
          <w:p w14:paraId="34B78134" w14:textId="77777777" w:rsidR="00D86FB1" w:rsidRPr="00513AE4" w:rsidRDefault="00D86FB1" w:rsidP="00513AE4">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23"/>
                <w:szCs w:val="23"/>
              </w:rPr>
            </w:pPr>
            <w:r w:rsidRPr="00513AE4">
              <w:rPr>
                <w:rFonts w:ascii="Segoe UI" w:hAnsi="Segoe UI" w:cs="Segoe UI"/>
                <w:sz w:val="23"/>
                <w:szCs w:val="23"/>
              </w:rPr>
              <w:t>4.4%</w:t>
            </w:r>
          </w:p>
        </w:tc>
        <w:tc>
          <w:tcPr>
            <w:cnfStyle w:val="000010000000" w:firstRow="0" w:lastRow="0" w:firstColumn="0" w:lastColumn="0" w:oddVBand="1" w:evenVBand="0" w:oddHBand="0" w:evenHBand="0" w:firstRowFirstColumn="0" w:firstRowLastColumn="0" w:lastRowFirstColumn="0" w:lastRowLastColumn="0"/>
            <w:tcW w:w="1147" w:type="dxa"/>
          </w:tcPr>
          <w:p w14:paraId="7EE470CB" w14:textId="77777777" w:rsidR="00D86FB1" w:rsidRPr="00513AE4" w:rsidRDefault="00D86FB1" w:rsidP="00513AE4">
            <w:pPr>
              <w:jc w:val="center"/>
              <w:rPr>
                <w:rFonts w:ascii="Segoe UI" w:hAnsi="Segoe UI" w:cs="Segoe UI"/>
                <w:sz w:val="23"/>
                <w:szCs w:val="23"/>
              </w:rPr>
            </w:pPr>
            <w:r w:rsidRPr="00513AE4">
              <w:rPr>
                <w:rFonts w:ascii="Segoe UI" w:hAnsi="Segoe UI" w:cs="Segoe UI"/>
                <w:sz w:val="23"/>
                <w:szCs w:val="23"/>
              </w:rPr>
              <w:t>10.2%</w:t>
            </w:r>
          </w:p>
        </w:tc>
        <w:tc>
          <w:tcPr>
            <w:tcW w:w="977" w:type="dxa"/>
          </w:tcPr>
          <w:p w14:paraId="1CC811D6" w14:textId="77777777" w:rsidR="00D86FB1" w:rsidRPr="00513AE4" w:rsidRDefault="00D86FB1" w:rsidP="00513AE4">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sz w:val="23"/>
                <w:szCs w:val="23"/>
              </w:rPr>
            </w:pPr>
            <w:r w:rsidRPr="00513AE4">
              <w:rPr>
                <w:rFonts w:ascii="Segoe UI" w:hAnsi="Segoe UI" w:cs="Segoe UI"/>
                <w:sz w:val="23"/>
                <w:szCs w:val="23"/>
              </w:rPr>
              <w:t>43.9%</w:t>
            </w:r>
          </w:p>
        </w:tc>
        <w:tc>
          <w:tcPr>
            <w:cnfStyle w:val="000010000000" w:firstRow="0" w:lastRow="0" w:firstColumn="0" w:lastColumn="0" w:oddVBand="1" w:evenVBand="0" w:oddHBand="0" w:evenHBand="0" w:firstRowFirstColumn="0" w:firstRowLastColumn="0" w:lastRowFirstColumn="0" w:lastRowLastColumn="0"/>
            <w:tcW w:w="827" w:type="dxa"/>
          </w:tcPr>
          <w:p w14:paraId="4260FC69" w14:textId="77777777" w:rsidR="00D86FB1" w:rsidRPr="00513AE4" w:rsidRDefault="00D86FB1" w:rsidP="00513AE4">
            <w:pPr>
              <w:jc w:val="center"/>
              <w:rPr>
                <w:rFonts w:ascii="Segoe UI" w:hAnsi="Segoe UI" w:cs="Segoe UI"/>
                <w:sz w:val="23"/>
                <w:szCs w:val="23"/>
              </w:rPr>
            </w:pPr>
            <w:r w:rsidRPr="00513AE4">
              <w:rPr>
                <w:rFonts w:ascii="Segoe UI" w:hAnsi="Segoe UI" w:cs="Segoe UI"/>
                <w:sz w:val="23"/>
                <w:szCs w:val="23"/>
              </w:rPr>
              <w:t>11.6%</w:t>
            </w:r>
          </w:p>
        </w:tc>
        <w:tc>
          <w:tcPr>
            <w:tcW w:w="2743" w:type="dxa"/>
          </w:tcPr>
          <w:p w14:paraId="1DC00E6E" w14:textId="0FFB8182" w:rsidR="00D86FB1" w:rsidRPr="00513AE4" w:rsidRDefault="00D86FB1" w:rsidP="00513AE4">
            <w:pPr>
              <w:cnfStyle w:val="000000100000" w:firstRow="0" w:lastRow="0" w:firstColumn="0" w:lastColumn="0" w:oddVBand="0" w:evenVBand="0" w:oddHBand="1" w:evenHBand="0" w:firstRowFirstColumn="0" w:firstRowLastColumn="0" w:lastRowFirstColumn="0" w:lastRowLastColumn="0"/>
              <w:rPr>
                <w:rFonts w:ascii="Segoe UI" w:hAnsi="Segoe UI" w:cs="Segoe UI"/>
                <w:sz w:val="23"/>
                <w:szCs w:val="23"/>
              </w:rPr>
            </w:pPr>
            <w:r w:rsidRPr="00513AE4">
              <w:rPr>
                <w:rFonts w:ascii="Segoe UI" w:hAnsi="Segoe UI" w:cs="Segoe UI"/>
                <w:sz w:val="23"/>
                <w:szCs w:val="23"/>
              </w:rPr>
              <w:t>121,593; 5</w:t>
            </w:r>
            <w:r w:rsidRPr="00513AE4">
              <w:rPr>
                <w:rFonts w:ascii="Segoe UI" w:hAnsi="Segoe UI" w:cs="Segoe UI"/>
                <w:sz w:val="23"/>
                <w:szCs w:val="23"/>
                <w:vertAlign w:val="superscript"/>
              </w:rPr>
              <w:t>th</w:t>
            </w:r>
            <w:r w:rsidRPr="00513AE4">
              <w:rPr>
                <w:rFonts w:ascii="Segoe UI" w:hAnsi="Segoe UI" w:cs="Segoe UI"/>
                <w:sz w:val="23"/>
                <w:szCs w:val="23"/>
              </w:rPr>
              <w:t xml:space="preserve"> largest state</w:t>
            </w:r>
          </w:p>
        </w:tc>
      </w:tr>
      <w:tr w:rsidR="00351CAA" w:rsidRPr="00513AE4" w14:paraId="561AC361" w14:textId="77777777" w:rsidTr="00351CAA">
        <w:tc>
          <w:tcPr>
            <w:cnfStyle w:val="001000000000" w:firstRow="0" w:lastRow="0" w:firstColumn="1" w:lastColumn="0" w:oddVBand="0" w:evenVBand="0" w:oddHBand="0" w:evenHBand="0" w:firstRowFirstColumn="0" w:firstRowLastColumn="0" w:lastRowFirstColumn="0" w:lastRowLastColumn="0"/>
            <w:tcW w:w="1890" w:type="dxa"/>
          </w:tcPr>
          <w:p w14:paraId="64005245" w14:textId="77777777" w:rsidR="00D86FB1" w:rsidRPr="00513AE4" w:rsidRDefault="00D86FB1" w:rsidP="00513AE4">
            <w:pPr>
              <w:rPr>
                <w:rFonts w:ascii="Segoe UI" w:hAnsi="Segoe UI" w:cs="Segoe UI"/>
                <w:sz w:val="23"/>
                <w:szCs w:val="23"/>
              </w:rPr>
            </w:pPr>
            <w:r w:rsidRPr="00513AE4">
              <w:rPr>
                <w:rFonts w:ascii="Segoe UI" w:hAnsi="Segoe UI" w:cs="Segoe UI"/>
                <w:sz w:val="23"/>
                <w:szCs w:val="23"/>
              </w:rPr>
              <w:t>Utah</w:t>
            </w:r>
          </w:p>
        </w:tc>
        <w:tc>
          <w:tcPr>
            <w:cnfStyle w:val="000010000000" w:firstRow="0" w:lastRow="0" w:firstColumn="0" w:lastColumn="0" w:oddVBand="1" w:evenVBand="0" w:oddHBand="0" w:evenHBand="0" w:firstRowFirstColumn="0" w:firstRowLastColumn="0" w:lastRowFirstColumn="0" w:lastRowLastColumn="0"/>
            <w:tcW w:w="1710" w:type="dxa"/>
          </w:tcPr>
          <w:p w14:paraId="7B610099" w14:textId="77777777" w:rsidR="00D86FB1" w:rsidRPr="00513AE4" w:rsidRDefault="00D86FB1" w:rsidP="00513AE4">
            <w:pPr>
              <w:jc w:val="center"/>
              <w:rPr>
                <w:rFonts w:ascii="Segoe UI" w:hAnsi="Segoe UI" w:cs="Segoe UI"/>
                <w:sz w:val="23"/>
                <w:szCs w:val="23"/>
              </w:rPr>
            </w:pPr>
            <w:r w:rsidRPr="00513AE4">
              <w:rPr>
                <w:rFonts w:ascii="Segoe UI" w:hAnsi="Segoe UI" w:cs="Segoe UI"/>
                <w:sz w:val="23"/>
                <w:szCs w:val="23"/>
              </w:rPr>
              <w:t>63.6%</w:t>
            </w:r>
          </w:p>
        </w:tc>
        <w:tc>
          <w:tcPr>
            <w:tcW w:w="1326" w:type="dxa"/>
          </w:tcPr>
          <w:p w14:paraId="5360DE20" w14:textId="77777777" w:rsidR="00D86FB1" w:rsidRPr="00513AE4" w:rsidRDefault="00D86FB1" w:rsidP="00513AE4">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3"/>
                <w:szCs w:val="23"/>
              </w:rPr>
            </w:pPr>
            <w:r w:rsidRPr="00513AE4">
              <w:rPr>
                <w:rFonts w:ascii="Segoe UI" w:hAnsi="Segoe UI" w:cs="Segoe UI"/>
                <w:sz w:val="23"/>
                <w:szCs w:val="23"/>
              </w:rPr>
              <w:t>3.4%</w:t>
            </w:r>
          </w:p>
        </w:tc>
        <w:tc>
          <w:tcPr>
            <w:cnfStyle w:val="000010000000" w:firstRow="0" w:lastRow="0" w:firstColumn="0" w:lastColumn="0" w:oddVBand="1" w:evenVBand="0" w:oddHBand="0" w:evenHBand="0" w:firstRowFirstColumn="0" w:firstRowLastColumn="0" w:lastRowFirstColumn="0" w:lastRowLastColumn="0"/>
            <w:tcW w:w="1147" w:type="dxa"/>
          </w:tcPr>
          <w:p w14:paraId="463644DF" w14:textId="77777777" w:rsidR="00D86FB1" w:rsidRPr="00513AE4" w:rsidRDefault="00D86FB1" w:rsidP="00513AE4">
            <w:pPr>
              <w:jc w:val="center"/>
              <w:rPr>
                <w:rFonts w:ascii="Segoe UI" w:hAnsi="Segoe UI" w:cs="Segoe UI"/>
                <w:sz w:val="23"/>
                <w:szCs w:val="23"/>
              </w:rPr>
            </w:pPr>
            <w:r w:rsidRPr="00513AE4">
              <w:rPr>
                <w:rFonts w:ascii="Segoe UI" w:hAnsi="Segoe UI" w:cs="Segoe UI"/>
                <w:sz w:val="23"/>
                <w:szCs w:val="23"/>
              </w:rPr>
              <w:t>4.5%</w:t>
            </w:r>
          </w:p>
        </w:tc>
        <w:tc>
          <w:tcPr>
            <w:tcW w:w="977" w:type="dxa"/>
          </w:tcPr>
          <w:p w14:paraId="2AFCF149" w14:textId="77777777" w:rsidR="00D86FB1" w:rsidRPr="00513AE4" w:rsidRDefault="00D86FB1" w:rsidP="00513AE4">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3"/>
                <w:szCs w:val="23"/>
              </w:rPr>
            </w:pPr>
            <w:r w:rsidRPr="00513AE4">
              <w:rPr>
                <w:rFonts w:ascii="Segoe UI" w:hAnsi="Segoe UI" w:cs="Segoe UI"/>
                <w:sz w:val="23"/>
                <w:szCs w:val="23"/>
              </w:rPr>
              <w:t>21%</w:t>
            </w:r>
          </w:p>
        </w:tc>
        <w:tc>
          <w:tcPr>
            <w:cnfStyle w:val="000010000000" w:firstRow="0" w:lastRow="0" w:firstColumn="0" w:lastColumn="0" w:oddVBand="1" w:evenVBand="0" w:oddHBand="0" w:evenHBand="0" w:firstRowFirstColumn="0" w:firstRowLastColumn="0" w:lastRowFirstColumn="0" w:lastRowLastColumn="0"/>
            <w:tcW w:w="827" w:type="dxa"/>
          </w:tcPr>
          <w:p w14:paraId="44C141EE" w14:textId="77777777" w:rsidR="00D86FB1" w:rsidRPr="00513AE4" w:rsidRDefault="00D86FB1" w:rsidP="00513AE4">
            <w:pPr>
              <w:jc w:val="center"/>
              <w:rPr>
                <w:rFonts w:ascii="Segoe UI" w:hAnsi="Segoe UI" w:cs="Segoe UI"/>
                <w:sz w:val="23"/>
                <w:szCs w:val="23"/>
              </w:rPr>
            </w:pPr>
            <w:r w:rsidRPr="00513AE4">
              <w:rPr>
                <w:rFonts w:ascii="Segoe UI" w:hAnsi="Segoe UI" w:cs="Segoe UI"/>
                <w:sz w:val="23"/>
                <w:szCs w:val="23"/>
              </w:rPr>
              <w:t>7.5%</w:t>
            </w:r>
          </w:p>
        </w:tc>
        <w:tc>
          <w:tcPr>
            <w:tcW w:w="2743" w:type="dxa"/>
          </w:tcPr>
          <w:p w14:paraId="450B1B15" w14:textId="77777777" w:rsidR="00D86FB1" w:rsidRPr="00513AE4" w:rsidRDefault="00D86FB1" w:rsidP="00513AE4">
            <w:pPr>
              <w:cnfStyle w:val="000000000000" w:firstRow="0" w:lastRow="0" w:firstColumn="0" w:lastColumn="0" w:oddVBand="0" w:evenVBand="0" w:oddHBand="0" w:evenHBand="0" w:firstRowFirstColumn="0" w:firstRowLastColumn="0" w:lastRowFirstColumn="0" w:lastRowLastColumn="0"/>
              <w:rPr>
                <w:rFonts w:ascii="Segoe UI" w:hAnsi="Segoe UI" w:cs="Segoe UI"/>
                <w:sz w:val="23"/>
                <w:szCs w:val="23"/>
              </w:rPr>
            </w:pPr>
            <w:r w:rsidRPr="00513AE4">
              <w:rPr>
                <w:rFonts w:ascii="Segoe UI" w:hAnsi="Segoe UI" w:cs="Segoe UI"/>
                <w:sz w:val="23"/>
                <w:szCs w:val="23"/>
              </w:rPr>
              <w:t>84,904; 13</w:t>
            </w:r>
            <w:r w:rsidRPr="00513AE4">
              <w:rPr>
                <w:rFonts w:ascii="Segoe UI" w:hAnsi="Segoe UI" w:cs="Segoe UI"/>
                <w:sz w:val="23"/>
                <w:szCs w:val="23"/>
                <w:vertAlign w:val="superscript"/>
              </w:rPr>
              <w:t>th</w:t>
            </w:r>
            <w:r w:rsidRPr="00513AE4">
              <w:rPr>
                <w:rFonts w:ascii="Segoe UI" w:hAnsi="Segoe UI" w:cs="Segoe UI"/>
                <w:sz w:val="23"/>
                <w:szCs w:val="23"/>
              </w:rPr>
              <w:t xml:space="preserve"> largest state</w:t>
            </w:r>
          </w:p>
        </w:tc>
      </w:tr>
    </w:tbl>
    <w:p w14:paraId="5BC63668" w14:textId="77777777" w:rsidR="00D86FB1" w:rsidRPr="00513AE4" w:rsidRDefault="00D86FB1" w:rsidP="00513AE4">
      <w:pPr>
        <w:jc w:val="both"/>
        <w:rPr>
          <w:rFonts w:ascii="Segoe UI" w:eastAsia="Calibri" w:hAnsi="Segoe UI" w:cs="Segoe UI"/>
          <w:sz w:val="23"/>
          <w:szCs w:val="23"/>
        </w:rPr>
      </w:pPr>
    </w:p>
    <w:p w14:paraId="5E220946" w14:textId="77777777" w:rsidR="00D86FB1" w:rsidRPr="00513AE4" w:rsidRDefault="00D86FB1" w:rsidP="00513AE4">
      <w:pPr>
        <w:rPr>
          <w:rFonts w:ascii="Segoe UI" w:hAnsi="Segoe UI" w:cs="Segoe UI"/>
          <w:color w:val="000000" w:themeColor="text1"/>
          <w:sz w:val="23"/>
          <w:szCs w:val="23"/>
        </w:rPr>
      </w:pPr>
      <w:r w:rsidRPr="00513AE4">
        <w:rPr>
          <w:rFonts w:ascii="Segoe UI" w:hAnsi="Segoe UI" w:cs="Segoe UI"/>
          <w:color w:val="000000" w:themeColor="text1"/>
          <w:sz w:val="23"/>
          <w:szCs w:val="23"/>
        </w:rPr>
        <w:t>The benefits of participating in WRP include:</w:t>
      </w:r>
    </w:p>
    <w:p w14:paraId="5ACAA5EF" w14:textId="4AE0DB35" w:rsidR="00D86FB1" w:rsidRPr="00513AE4" w:rsidRDefault="00D86FB1" w:rsidP="0092595B">
      <w:pPr>
        <w:pStyle w:val="ListParagraph"/>
        <w:numPr>
          <w:ilvl w:val="0"/>
          <w:numId w:val="3"/>
        </w:numPr>
        <w:rPr>
          <w:rFonts w:ascii="Segoe UI" w:hAnsi="Segoe UI" w:cs="Segoe UI"/>
          <w:color w:val="000000" w:themeColor="text1"/>
          <w:sz w:val="23"/>
          <w:szCs w:val="23"/>
        </w:rPr>
      </w:pPr>
      <w:r w:rsidRPr="00513AE4">
        <w:rPr>
          <w:rFonts w:ascii="Segoe UI" w:hAnsi="Segoe UI" w:cs="Segoe UI"/>
          <w:bCs/>
          <w:color w:val="000000" w:themeColor="text1"/>
          <w:sz w:val="23"/>
          <w:szCs w:val="23"/>
        </w:rPr>
        <w:t>A forum to engage with high-level representatives of states, federal and tribal entities across WRP Region</w:t>
      </w:r>
      <w:r w:rsidR="0018271F" w:rsidRPr="00513AE4">
        <w:rPr>
          <w:rFonts w:ascii="Segoe UI" w:hAnsi="Segoe UI" w:cs="Segoe UI"/>
          <w:bCs/>
          <w:color w:val="000000" w:themeColor="text1"/>
          <w:sz w:val="23"/>
          <w:szCs w:val="23"/>
        </w:rPr>
        <w:t>.</w:t>
      </w:r>
    </w:p>
    <w:p w14:paraId="2B4CA40F" w14:textId="748E889F" w:rsidR="00D86FB1" w:rsidRPr="00513AE4" w:rsidRDefault="00D86FB1" w:rsidP="0092595B">
      <w:pPr>
        <w:pStyle w:val="ListParagraph"/>
        <w:numPr>
          <w:ilvl w:val="0"/>
          <w:numId w:val="3"/>
        </w:numPr>
        <w:rPr>
          <w:rFonts w:ascii="Segoe UI" w:hAnsi="Segoe UI" w:cs="Segoe UI"/>
          <w:color w:val="000000" w:themeColor="text1"/>
          <w:sz w:val="23"/>
          <w:szCs w:val="23"/>
        </w:rPr>
      </w:pPr>
      <w:r w:rsidRPr="00513AE4">
        <w:rPr>
          <w:rFonts w:ascii="Segoe UI" w:hAnsi="Segoe UI" w:cs="Segoe UI"/>
          <w:bCs/>
          <w:color w:val="000000" w:themeColor="text1"/>
          <w:sz w:val="23"/>
          <w:szCs w:val="23"/>
        </w:rPr>
        <w:t xml:space="preserve">Opportunities to enhance situational awareness of policy and emerging </w:t>
      </w:r>
      <w:r w:rsidR="0018271F" w:rsidRPr="00513AE4">
        <w:rPr>
          <w:rFonts w:ascii="Segoe UI" w:hAnsi="Segoe UI" w:cs="Segoe UI"/>
          <w:bCs/>
          <w:color w:val="000000" w:themeColor="text1"/>
          <w:sz w:val="23"/>
          <w:szCs w:val="23"/>
        </w:rPr>
        <w:t>issues.</w:t>
      </w:r>
      <w:r w:rsidRPr="00513AE4">
        <w:rPr>
          <w:rFonts w:ascii="Segoe UI" w:hAnsi="Segoe UI" w:cs="Segoe UI"/>
          <w:color w:val="000000" w:themeColor="text1"/>
          <w:sz w:val="23"/>
          <w:szCs w:val="23"/>
        </w:rPr>
        <w:t xml:space="preserve"> </w:t>
      </w:r>
    </w:p>
    <w:p w14:paraId="363E8BF2" w14:textId="06266D0C" w:rsidR="00D86FB1" w:rsidRPr="00513AE4" w:rsidRDefault="00D86FB1" w:rsidP="0092595B">
      <w:pPr>
        <w:pStyle w:val="ListParagraph"/>
        <w:numPr>
          <w:ilvl w:val="0"/>
          <w:numId w:val="3"/>
        </w:numPr>
        <w:rPr>
          <w:rFonts w:ascii="Segoe UI" w:hAnsi="Segoe UI" w:cs="Segoe UI"/>
          <w:color w:val="000000" w:themeColor="text1"/>
          <w:sz w:val="23"/>
          <w:szCs w:val="23"/>
        </w:rPr>
      </w:pPr>
      <w:r w:rsidRPr="00513AE4">
        <w:rPr>
          <w:rFonts w:ascii="Segoe UI" w:hAnsi="Segoe UI" w:cs="Segoe UI"/>
          <w:color w:val="000000" w:themeColor="text1"/>
          <w:sz w:val="23"/>
          <w:szCs w:val="23"/>
        </w:rPr>
        <w:t xml:space="preserve">Enable interagency dialogue for identifying, addressing, and avoiding these potential </w:t>
      </w:r>
      <w:r w:rsidR="0018271F" w:rsidRPr="00513AE4">
        <w:rPr>
          <w:rFonts w:ascii="Segoe UI" w:hAnsi="Segoe UI" w:cs="Segoe UI"/>
          <w:color w:val="000000" w:themeColor="text1"/>
          <w:sz w:val="23"/>
          <w:szCs w:val="23"/>
        </w:rPr>
        <w:t>conflicts.</w:t>
      </w:r>
    </w:p>
    <w:p w14:paraId="188B9B1B" w14:textId="2F4664E2" w:rsidR="00D86FB1" w:rsidRPr="00513AE4" w:rsidRDefault="00D86FB1" w:rsidP="0092595B">
      <w:pPr>
        <w:pStyle w:val="ListParagraph"/>
        <w:numPr>
          <w:ilvl w:val="0"/>
          <w:numId w:val="3"/>
        </w:numPr>
        <w:rPr>
          <w:rFonts w:ascii="Segoe UI" w:hAnsi="Segoe UI" w:cs="Segoe UI"/>
          <w:color w:val="000000" w:themeColor="text1"/>
          <w:sz w:val="23"/>
          <w:szCs w:val="23"/>
        </w:rPr>
      </w:pPr>
      <w:r w:rsidRPr="00513AE4">
        <w:rPr>
          <w:rFonts w:ascii="Segoe UI" w:hAnsi="Segoe UI" w:cs="Segoe UI"/>
          <w:color w:val="000000" w:themeColor="text1"/>
          <w:sz w:val="23"/>
          <w:szCs w:val="23"/>
        </w:rPr>
        <w:t>Recommendations and innovative solutions in the gap between real time problems and long-term policy development</w:t>
      </w:r>
      <w:r w:rsidR="0018271F" w:rsidRPr="00513AE4">
        <w:rPr>
          <w:rFonts w:ascii="Segoe UI" w:hAnsi="Segoe UI" w:cs="Segoe UI"/>
          <w:color w:val="000000" w:themeColor="text1"/>
          <w:sz w:val="23"/>
          <w:szCs w:val="23"/>
        </w:rPr>
        <w:t>.</w:t>
      </w:r>
      <w:r w:rsidRPr="00513AE4">
        <w:rPr>
          <w:rFonts w:ascii="Segoe UI" w:hAnsi="Segoe UI" w:cs="Segoe UI"/>
          <w:color w:val="000000" w:themeColor="text1"/>
          <w:sz w:val="23"/>
          <w:szCs w:val="23"/>
        </w:rPr>
        <w:t xml:space="preserve"> </w:t>
      </w:r>
    </w:p>
    <w:p w14:paraId="3ECA2CA1" w14:textId="3A9909C5" w:rsidR="00D86FB1" w:rsidRPr="00513AE4" w:rsidRDefault="00D86FB1" w:rsidP="0092595B">
      <w:pPr>
        <w:pStyle w:val="ListParagraph"/>
        <w:numPr>
          <w:ilvl w:val="0"/>
          <w:numId w:val="3"/>
        </w:numPr>
        <w:rPr>
          <w:rFonts w:ascii="Segoe UI" w:hAnsi="Segoe UI" w:cs="Segoe UI"/>
          <w:color w:val="000000" w:themeColor="text1"/>
          <w:sz w:val="23"/>
          <w:szCs w:val="23"/>
        </w:rPr>
      </w:pPr>
      <w:r w:rsidRPr="00513AE4">
        <w:rPr>
          <w:rFonts w:ascii="Segoe UI" w:hAnsi="Segoe UI" w:cs="Segoe UI"/>
          <w:bCs/>
          <w:color w:val="000000" w:themeColor="text1"/>
          <w:sz w:val="23"/>
          <w:szCs w:val="23"/>
        </w:rPr>
        <w:t>Access to tools and WRP Deliverables</w:t>
      </w:r>
      <w:r w:rsidR="0018271F" w:rsidRPr="00513AE4">
        <w:rPr>
          <w:rFonts w:ascii="Segoe UI" w:hAnsi="Segoe UI" w:cs="Segoe UI"/>
          <w:bCs/>
          <w:color w:val="000000" w:themeColor="text1"/>
          <w:sz w:val="23"/>
          <w:szCs w:val="23"/>
        </w:rPr>
        <w:t>.</w:t>
      </w:r>
    </w:p>
    <w:p w14:paraId="6D1F03D0" w14:textId="77777777" w:rsidR="00D86FB1" w:rsidRPr="00513AE4" w:rsidRDefault="00D86FB1" w:rsidP="00513AE4">
      <w:pPr>
        <w:rPr>
          <w:rFonts w:ascii="Segoe UI" w:hAnsi="Segoe UI" w:cs="Segoe UI"/>
          <w:color w:val="000000" w:themeColor="text1"/>
          <w:sz w:val="23"/>
          <w:szCs w:val="23"/>
        </w:rPr>
      </w:pPr>
    </w:p>
    <w:p w14:paraId="59E22EE8" w14:textId="77777777" w:rsidR="00D86FB1" w:rsidRPr="00513AE4" w:rsidRDefault="00D86FB1" w:rsidP="00513AE4">
      <w:pPr>
        <w:tabs>
          <w:tab w:val="left" w:pos="5860"/>
        </w:tabs>
        <w:rPr>
          <w:rFonts w:ascii="Segoe UI" w:hAnsi="Segoe UI" w:cs="Segoe UI"/>
          <w:b/>
          <w:bCs/>
          <w:iCs/>
          <w:color w:val="000000" w:themeColor="text1"/>
          <w:sz w:val="23"/>
          <w:szCs w:val="23"/>
        </w:rPr>
      </w:pPr>
      <w:r w:rsidRPr="00513AE4">
        <w:rPr>
          <w:rFonts w:ascii="Segoe UI" w:hAnsi="Segoe UI" w:cs="Segoe UI"/>
          <w:b/>
          <w:bCs/>
          <w:iCs/>
          <w:color w:val="000000" w:themeColor="text1"/>
          <w:sz w:val="23"/>
          <w:szCs w:val="23"/>
        </w:rPr>
        <w:t>WRP Structure</w:t>
      </w:r>
    </w:p>
    <w:p w14:paraId="552E6D4C" w14:textId="0CD1CB61" w:rsidR="00D86FB1" w:rsidRPr="00513AE4" w:rsidRDefault="00D86FB1" w:rsidP="00513AE4">
      <w:pPr>
        <w:rPr>
          <w:rFonts w:ascii="Segoe UI" w:hAnsi="Segoe UI" w:cs="Segoe UI"/>
          <w:sz w:val="23"/>
          <w:szCs w:val="23"/>
        </w:rPr>
      </w:pPr>
      <w:r w:rsidRPr="00513AE4">
        <w:rPr>
          <w:rFonts w:ascii="Segoe UI" w:hAnsi="Segoe UI" w:cs="Segoe UI"/>
          <w:sz w:val="23"/>
          <w:szCs w:val="23"/>
        </w:rPr>
        <w:t xml:space="preserve">WRP’s Charter delineates the mission, goals, and responsibilities for the Partnership. The Steering Committee (SC) is composed of senior staff members representing WRP Principals; it coordinates with the Co-Chairs of the </w:t>
      </w:r>
      <w:r w:rsidR="001D076C">
        <w:rPr>
          <w:rFonts w:ascii="Segoe UI" w:hAnsi="Segoe UI" w:cs="Segoe UI"/>
          <w:sz w:val="23"/>
          <w:szCs w:val="23"/>
        </w:rPr>
        <w:t>four</w:t>
      </w:r>
      <w:r w:rsidR="001D076C" w:rsidRPr="00513AE4">
        <w:rPr>
          <w:rFonts w:ascii="Segoe UI" w:hAnsi="Segoe UI" w:cs="Segoe UI"/>
          <w:sz w:val="23"/>
          <w:szCs w:val="23"/>
        </w:rPr>
        <w:t xml:space="preserve"> </w:t>
      </w:r>
      <w:r w:rsidRPr="00513AE4">
        <w:rPr>
          <w:rFonts w:ascii="Segoe UI" w:hAnsi="Segoe UI" w:cs="Segoe UI"/>
          <w:sz w:val="23"/>
          <w:szCs w:val="23"/>
        </w:rPr>
        <w:t xml:space="preserve">WRP Committees: </w:t>
      </w:r>
    </w:p>
    <w:p w14:paraId="7123CF7A" w14:textId="77777777" w:rsidR="00D86FB1" w:rsidRPr="00513AE4" w:rsidRDefault="00D86FB1" w:rsidP="0092595B">
      <w:pPr>
        <w:pStyle w:val="ListParagraph"/>
        <w:numPr>
          <w:ilvl w:val="0"/>
          <w:numId w:val="4"/>
        </w:numPr>
        <w:rPr>
          <w:rFonts w:ascii="Segoe UI" w:hAnsi="Segoe UI" w:cs="Segoe UI"/>
          <w:sz w:val="23"/>
          <w:szCs w:val="23"/>
        </w:rPr>
      </w:pPr>
      <w:r w:rsidRPr="00513AE4">
        <w:rPr>
          <w:rFonts w:ascii="Segoe UI" w:hAnsi="Segoe UI" w:cs="Segoe UI"/>
          <w:sz w:val="23"/>
          <w:szCs w:val="23"/>
        </w:rPr>
        <w:t>Energy</w:t>
      </w:r>
    </w:p>
    <w:p w14:paraId="05DB777B" w14:textId="77777777" w:rsidR="00D86FB1" w:rsidRPr="00513AE4" w:rsidRDefault="00D86FB1" w:rsidP="0092595B">
      <w:pPr>
        <w:pStyle w:val="ListParagraph"/>
        <w:numPr>
          <w:ilvl w:val="0"/>
          <w:numId w:val="4"/>
        </w:numPr>
        <w:rPr>
          <w:rFonts w:ascii="Segoe UI" w:hAnsi="Segoe UI" w:cs="Segoe UI"/>
          <w:sz w:val="23"/>
          <w:szCs w:val="23"/>
        </w:rPr>
      </w:pPr>
      <w:r w:rsidRPr="00513AE4">
        <w:rPr>
          <w:rFonts w:ascii="Segoe UI" w:hAnsi="Segoe UI" w:cs="Segoe UI"/>
          <w:sz w:val="23"/>
          <w:szCs w:val="23"/>
        </w:rPr>
        <w:t>Military Readiness, Homeland Security, Disaster Preparedness and Aviation</w:t>
      </w:r>
    </w:p>
    <w:p w14:paraId="4F835C69" w14:textId="2107379B" w:rsidR="00D86FB1" w:rsidRPr="00513AE4" w:rsidRDefault="00D86FB1" w:rsidP="0092595B">
      <w:pPr>
        <w:pStyle w:val="ListParagraph"/>
        <w:numPr>
          <w:ilvl w:val="0"/>
          <w:numId w:val="4"/>
        </w:numPr>
        <w:rPr>
          <w:rFonts w:ascii="Segoe UI" w:hAnsi="Segoe UI" w:cs="Segoe UI"/>
          <w:sz w:val="23"/>
          <w:szCs w:val="23"/>
        </w:rPr>
      </w:pPr>
      <w:r w:rsidRPr="00513AE4">
        <w:rPr>
          <w:rFonts w:ascii="Segoe UI" w:hAnsi="Segoe UI" w:cs="Segoe UI"/>
          <w:sz w:val="23"/>
          <w:szCs w:val="23"/>
        </w:rPr>
        <w:t>Natural Resources</w:t>
      </w:r>
    </w:p>
    <w:p w14:paraId="1AB075E8" w14:textId="2D083E6B" w:rsidR="00351CAA" w:rsidRPr="00513AE4" w:rsidRDefault="00351CAA" w:rsidP="0092595B">
      <w:pPr>
        <w:pStyle w:val="ListParagraph"/>
        <w:numPr>
          <w:ilvl w:val="0"/>
          <w:numId w:val="4"/>
        </w:numPr>
        <w:rPr>
          <w:rFonts w:ascii="Segoe UI" w:hAnsi="Segoe UI" w:cs="Segoe UI"/>
          <w:sz w:val="23"/>
          <w:szCs w:val="23"/>
        </w:rPr>
      </w:pPr>
      <w:r w:rsidRPr="00513AE4">
        <w:rPr>
          <w:rFonts w:ascii="Segoe UI" w:hAnsi="Segoe UI" w:cs="Segoe UI"/>
          <w:sz w:val="23"/>
          <w:szCs w:val="23"/>
        </w:rPr>
        <w:t>Tribal Engagement Committee</w:t>
      </w:r>
    </w:p>
    <w:p w14:paraId="121C75BF" w14:textId="77777777" w:rsidR="00351CAA" w:rsidRPr="00513AE4" w:rsidRDefault="00351CAA" w:rsidP="00513AE4">
      <w:pPr>
        <w:rPr>
          <w:rFonts w:ascii="Segoe UI" w:hAnsi="Segoe UI" w:cs="Segoe UI"/>
          <w:sz w:val="23"/>
          <w:szCs w:val="23"/>
        </w:rPr>
      </w:pPr>
    </w:p>
    <w:p w14:paraId="705FCC13" w14:textId="77B38B17" w:rsidR="00351CAA" w:rsidRPr="00513AE4" w:rsidRDefault="00D86FB1" w:rsidP="00513AE4">
      <w:pPr>
        <w:rPr>
          <w:rFonts w:ascii="Segoe UI" w:hAnsi="Segoe UI" w:cs="Segoe UI"/>
          <w:sz w:val="23"/>
          <w:szCs w:val="23"/>
        </w:rPr>
      </w:pPr>
      <w:r w:rsidRPr="00513AE4">
        <w:rPr>
          <w:rFonts w:ascii="Segoe UI" w:hAnsi="Segoe UI" w:cs="Segoe UI"/>
          <w:sz w:val="23"/>
          <w:szCs w:val="23"/>
        </w:rPr>
        <w:t xml:space="preserve">The Committees work to improve regional and interagency cooperation among federal agencies, tribal leadership, states, and non-governmental organizations on critical Western regional issues and provide a forum for information exchange, issue identification, problem </w:t>
      </w:r>
      <w:r w:rsidRPr="00513AE4">
        <w:rPr>
          <w:rFonts w:ascii="Segoe UI" w:hAnsi="Segoe UI" w:cs="Segoe UI"/>
          <w:sz w:val="23"/>
          <w:szCs w:val="23"/>
        </w:rPr>
        <w:lastRenderedPageBreak/>
        <w:t>solving, and recommendations.</w:t>
      </w:r>
      <w:r w:rsidR="00351CAA" w:rsidRPr="00513AE4">
        <w:rPr>
          <w:rFonts w:ascii="Segoe UI" w:hAnsi="Segoe UI" w:cs="Segoe UI"/>
          <w:sz w:val="23"/>
          <w:szCs w:val="23"/>
        </w:rPr>
        <w:t xml:space="preserve"> The Committees helped with the formation of the Deep-Dive Teams to best address the WRP Priority.</w:t>
      </w:r>
    </w:p>
    <w:p w14:paraId="3F96D429" w14:textId="77777777" w:rsidR="00D86FB1" w:rsidRPr="00513AE4" w:rsidRDefault="00D86FB1" w:rsidP="00513AE4">
      <w:pPr>
        <w:rPr>
          <w:rFonts w:ascii="Segoe UI" w:hAnsi="Segoe UI" w:cs="Segoe UI"/>
          <w:sz w:val="23"/>
          <w:szCs w:val="23"/>
        </w:rPr>
      </w:pPr>
    </w:p>
    <w:p w14:paraId="1855F373" w14:textId="77777777" w:rsidR="00D86FB1" w:rsidRPr="00513AE4" w:rsidRDefault="00D86FB1" w:rsidP="00513AE4">
      <w:pPr>
        <w:rPr>
          <w:rFonts w:ascii="Segoe UI" w:hAnsi="Segoe UI" w:cs="Segoe UI"/>
          <w:noProof/>
          <w:sz w:val="23"/>
          <w:szCs w:val="23"/>
        </w:rPr>
      </w:pPr>
      <w:r w:rsidRPr="00513AE4">
        <w:rPr>
          <w:rFonts w:ascii="Segoe UI" w:hAnsi="Segoe UI" w:cs="Segoe UI"/>
          <w:sz w:val="23"/>
          <w:szCs w:val="23"/>
        </w:rPr>
        <w:t>A GIS Support Group works with the WRP SC to assist all Committees.</w:t>
      </w:r>
      <w:r w:rsidRPr="00513AE4">
        <w:rPr>
          <w:rFonts w:ascii="Segoe UI" w:hAnsi="Segoe UI" w:cs="Segoe UI"/>
          <w:noProof/>
          <w:sz w:val="23"/>
          <w:szCs w:val="23"/>
        </w:rPr>
        <w:t xml:space="preserve"> </w:t>
      </w:r>
    </w:p>
    <w:p w14:paraId="3469525A" w14:textId="77777777" w:rsidR="00D86FB1" w:rsidRPr="00513AE4" w:rsidRDefault="00D86FB1" w:rsidP="00513AE4">
      <w:pPr>
        <w:rPr>
          <w:rFonts w:ascii="Segoe UI" w:hAnsi="Segoe UI" w:cs="Segoe UI"/>
          <w:noProof/>
          <w:sz w:val="23"/>
          <w:szCs w:val="23"/>
        </w:rPr>
      </w:pPr>
    </w:p>
    <w:p w14:paraId="47891CCA" w14:textId="5E3DE31E" w:rsidR="0037405D" w:rsidRPr="00513AE4" w:rsidRDefault="00D86FB1" w:rsidP="00513AE4">
      <w:pPr>
        <w:rPr>
          <w:rFonts w:ascii="Segoe UI" w:hAnsi="Segoe UI" w:cs="Segoe UI"/>
          <w:sz w:val="23"/>
          <w:szCs w:val="23"/>
        </w:rPr>
      </w:pPr>
      <w:r w:rsidRPr="00513AE4">
        <w:rPr>
          <w:rFonts w:ascii="Segoe UI" w:hAnsi="Segoe UI" w:cs="Segoe UI"/>
          <w:noProof/>
          <w:sz w:val="23"/>
          <w:szCs w:val="23"/>
        </w:rPr>
        <w:t xml:space="preserve">The WRP </w:t>
      </w:r>
      <w:r w:rsidR="00351CAA" w:rsidRPr="00513AE4">
        <w:rPr>
          <w:rFonts w:ascii="Segoe UI" w:hAnsi="Segoe UI" w:cs="Segoe UI"/>
          <w:noProof/>
          <w:sz w:val="23"/>
          <w:szCs w:val="23"/>
        </w:rPr>
        <w:t xml:space="preserve">Sentinel Landscape </w:t>
      </w:r>
      <w:r w:rsidRPr="00513AE4">
        <w:rPr>
          <w:rFonts w:ascii="Segoe UI" w:hAnsi="Segoe UI" w:cs="Segoe UI"/>
          <w:noProof/>
          <w:sz w:val="23"/>
          <w:szCs w:val="23"/>
        </w:rPr>
        <w:t>Temporary Working Group (</w:t>
      </w:r>
      <w:r w:rsidR="00351CAA" w:rsidRPr="00513AE4">
        <w:rPr>
          <w:rFonts w:ascii="Segoe UI" w:hAnsi="Segoe UI" w:cs="Segoe UI"/>
          <w:noProof/>
          <w:sz w:val="23"/>
          <w:szCs w:val="23"/>
        </w:rPr>
        <w:t xml:space="preserve">SL </w:t>
      </w:r>
      <w:r w:rsidRPr="00513AE4">
        <w:rPr>
          <w:rFonts w:ascii="Segoe UI" w:hAnsi="Segoe UI" w:cs="Segoe UI"/>
          <w:noProof/>
          <w:sz w:val="23"/>
          <w:szCs w:val="23"/>
        </w:rPr>
        <w:t>WG) was created by the SC acting under the authorization of the Principals</w:t>
      </w:r>
      <w:r w:rsidR="0037405D" w:rsidRPr="00513AE4">
        <w:rPr>
          <w:rFonts w:ascii="Segoe UI" w:hAnsi="Segoe UI" w:cs="Segoe UI"/>
          <w:noProof/>
          <w:sz w:val="23"/>
          <w:szCs w:val="23"/>
        </w:rPr>
        <w:t xml:space="preserve"> and has been meeting since 2023</w:t>
      </w:r>
      <w:r w:rsidRPr="00513AE4">
        <w:rPr>
          <w:rFonts w:ascii="Segoe UI" w:hAnsi="Segoe UI" w:cs="Segoe UI"/>
          <w:noProof/>
          <w:sz w:val="23"/>
          <w:szCs w:val="23"/>
        </w:rPr>
        <w:t xml:space="preserve">. </w:t>
      </w:r>
      <w:r w:rsidR="00351CAA" w:rsidRPr="00513AE4">
        <w:rPr>
          <w:rFonts w:ascii="Segoe UI" w:hAnsi="Segoe UI" w:cs="Segoe UI"/>
          <w:noProof/>
          <w:sz w:val="23"/>
          <w:szCs w:val="23"/>
        </w:rPr>
        <w:t>SL WG</w:t>
      </w:r>
      <w:r w:rsidRPr="00513AE4">
        <w:rPr>
          <w:rFonts w:ascii="Segoe UI" w:hAnsi="Segoe UI" w:cs="Segoe UI"/>
          <w:noProof/>
          <w:sz w:val="23"/>
          <w:szCs w:val="23"/>
        </w:rPr>
        <w:t xml:space="preserve"> </w:t>
      </w:r>
    </w:p>
    <w:p w14:paraId="46757866" w14:textId="747A23FB" w:rsidR="0037405D" w:rsidRPr="00513AE4" w:rsidRDefault="00351CAA" w:rsidP="00513AE4">
      <w:pPr>
        <w:rPr>
          <w:rFonts w:ascii="Segoe UI" w:hAnsi="Segoe UI" w:cs="Segoe UI"/>
          <w:noProof/>
          <w:sz w:val="23"/>
          <w:szCs w:val="23"/>
        </w:rPr>
      </w:pPr>
      <w:r w:rsidRPr="00513AE4">
        <w:rPr>
          <w:rFonts w:ascii="Segoe UI" w:hAnsi="Segoe UI" w:cs="Segoe UI"/>
          <w:sz w:val="23"/>
          <w:szCs w:val="23"/>
        </w:rPr>
        <w:t>was created to explore opportunities to address western issues through the Sentinel Landscapes Partnership’s mission</w:t>
      </w:r>
      <w:r w:rsidR="0037405D" w:rsidRPr="00513AE4">
        <w:rPr>
          <w:rFonts w:ascii="Segoe UI" w:hAnsi="Segoe UI" w:cs="Segoe UI"/>
          <w:noProof/>
          <w:sz w:val="23"/>
          <w:szCs w:val="23"/>
        </w:rPr>
        <w:t xml:space="preserve"> and their outcomes are summarized in this report.</w:t>
      </w:r>
    </w:p>
    <w:p w14:paraId="56C45ECB" w14:textId="77777777" w:rsidR="0037405D" w:rsidRPr="00513AE4" w:rsidRDefault="0037405D" w:rsidP="00513AE4">
      <w:pPr>
        <w:rPr>
          <w:rFonts w:ascii="Segoe UI" w:hAnsi="Segoe UI" w:cs="Segoe UI"/>
          <w:sz w:val="23"/>
          <w:szCs w:val="23"/>
        </w:rPr>
      </w:pPr>
    </w:p>
    <w:p w14:paraId="72223FE8" w14:textId="77777777" w:rsidR="00D86FB1" w:rsidRPr="00513AE4" w:rsidRDefault="00D86FB1" w:rsidP="00513AE4">
      <w:pPr>
        <w:rPr>
          <w:rFonts w:ascii="Segoe UI" w:eastAsiaTheme="majorEastAsia" w:hAnsi="Segoe UI" w:cs="Segoe UI"/>
          <w:color w:val="1481AB" w:themeColor="accent1" w:themeShade="BF"/>
          <w:sz w:val="23"/>
          <w:szCs w:val="23"/>
        </w:rPr>
      </w:pPr>
      <w:r w:rsidRPr="00513AE4">
        <w:rPr>
          <w:rFonts w:ascii="Segoe UI" w:hAnsi="Segoe UI" w:cs="Segoe UI"/>
          <w:sz w:val="23"/>
          <w:szCs w:val="23"/>
        </w:rPr>
        <w:br w:type="page"/>
      </w:r>
    </w:p>
    <w:p w14:paraId="0CAEE9D8" w14:textId="77777777" w:rsidR="007957E2" w:rsidRPr="00513AE4" w:rsidRDefault="007957E2" w:rsidP="00513AE4">
      <w:pPr>
        <w:pStyle w:val="Heading1"/>
        <w:spacing w:before="0" w:after="0"/>
        <w:jc w:val="center"/>
        <w:rPr>
          <w:rFonts w:ascii="Segoe UI" w:hAnsi="Segoe UI" w:cs="Segoe UI"/>
          <w:b/>
          <w:bCs/>
          <w:color w:val="945200"/>
        </w:rPr>
      </w:pPr>
      <w:bookmarkStart w:id="3" w:name="_Toc121147811"/>
    </w:p>
    <w:p w14:paraId="0BDF5AF2" w14:textId="3EF65F32" w:rsidR="00A82EF4" w:rsidRPr="00513AE4" w:rsidRDefault="00A82EF4" w:rsidP="00513AE4">
      <w:pPr>
        <w:pStyle w:val="Heading1"/>
        <w:spacing w:before="0" w:after="0"/>
        <w:jc w:val="center"/>
        <w:rPr>
          <w:rFonts w:ascii="Segoe UI" w:hAnsi="Segoe UI" w:cs="Segoe UI"/>
          <w:b/>
          <w:bCs/>
          <w:color w:val="945200"/>
        </w:rPr>
      </w:pPr>
      <w:bookmarkStart w:id="4" w:name="_Toc165300862"/>
      <w:r w:rsidRPr="00513AE4">
        <w:rPr>
          <w:rFonts w:ascii="Segoe UI" w:hAnsi="Segoe UI" w:cs="Segoe UI"/>
          <w:b/>
          <w:bCs/>
          <w:color w:val="945200"/>
        </w:rPr>
        <w:t>Executive Summary</w:t>
      </w:r>
      <w:bookmarkEnd w:id="3"/>
      <w:bookmarkEnd w:id="4"/>
    </w:p>
    <w:p w14:paraId="761E6309" w14:textId="77777777" w:rsidR="00A65D13" w:rsidRPr="00513AE4" w:rsidRDefault="00A65D13" w:rsidP="00513AE4">
      <w:pPr>
        <w:rPr>
          <w:rFonts w:ascii="Segoe UI" w:hAnsi="Segoe UI" w:cs="Segoe UI"/>
        </w:rPr>
      </w:pPr>
    </w:p>
    <w:p w14:paraId="18032403" w14:textId="77777777" w:rsidR="007957E2" w:rsidRPr="00513AE4" w:rsidRDefault="007957E2" w:rsidP="00513AE4">
      <w:pPr>
        <w:rPr>
          <w:rFonts w:ascii="Segoe UI" w:hAnsi="Segoe UI" w:cs="Segoe UI"/>
        </w:rPr>
      </w:pPr>
    </w:p>
    <w:p w14:paraId="1653227B" w14:textId="44BEEC7C" w:rsidR="00B90EAE" w:rsidRDefault="00325A5A" w:rsidP="00513AE4">
      <w:pPr>
        <w:pStyle w:val="ListParagraph"/>
        <w:ind w:left="0"/>
        <w:rPr>
          <w:rFonts w:ascii="Segoe UI" w:hAnsi="Segoe UI" w:cs="Segoe UI"/>
          <w:sz w:val="23"/>
          <w:szCs w:val="23"/>
        </w:rPr>
      </w:pPr>
      <w:r w:rsidRPr="00513AE4">
        <w:rPr>
          <w:rFonts w:ascii="Segoe UI" w:hAnsi="Segoe UI" w:cs="Segoe UI"/>
          <w:color w:val="000000" w:themeColor="text1"/>
          <w:sz w:val="23"/>
          <w:szCs w:val="23"/>
        </w:rPr>
        <w:t xml:space="preserve">At the December 2022 WRP Principals’ Meeting, the Principals approved the WRP priority of </w:t>
      </w:r>
      <w:r w:rsidRPr="00513AE4">
        <w:rPr>
          <w:rFonts w:ascii="Segoe UI" w:hAnsi="Segoe UI" w:cs="Segoe UI"/>
          <w:i/>
          <w:color w:val="000000" w:themeColor="text1"/>
          <w:sz w:val="23"/>
          <w:szCs w:val="23"/>
        </w:rPr>
        <w:t xml:space="preserve">Enhancing Resilience to Avoid Cascading Disaster. </w:t>
      </w:r>
      <w:r w:rsidRPr="00513AE4">
        <w:rPr>
          <w:rFonts w:ascii="Segoe UI" w:hAnsi="Segoe UI" w:cs="Segoe UI"/>
          <w:sz w:val="23"/>
          <w:szCs w:val="23"/>
        </w:rPr>
        <w:t>To explore the adopted priority more fully, a brief survey was conducted with WRP leadership</w:t>
      </w:r>
      <w:r w:rsidRPr="00513AE4">
        <w:rPr>
          <w:rStyle w:val="FootnoteReference"/>
          <w:rFonts w:ascii="Segoe UI" w:hAnsi="Segoe UI" w:cs="Segoe UI"/>
          <w:sz w:val="23"/>
          <w:szCs w:val="23"/>
        </w:rPr>
        <w:footnoteReference w:id="3"/>
      </w:r>
      <w:r w:rsidRPr="00513AE4">
        <w:rPr>
          <w:rFonts w:ascii="Segoe UI" w:hAnsi="Segoe UI" w:cs="Segoe UI"/>
          <w:sz w:val="23"/>
          <w:szCs w:val="23"/>
        </w:rPr>
        <w:t xml:space="preserve"> after the 2022 WRP Principals’ Meeting, which identified three Deep-Dives in support of the WRP priority:</w:t>
      </w:r>
    </w:p>
    <w:p w14:paraId="38F1F6CB" w14:textId="77777777" w:rsidR="00C37736" w:rsidRPr="00513AE4" w:rsidRDefault="00C37736" w:rsidP="00513AE4">
      <w:pPr>
        <w:pStyle w:val="ListParagraph"/>
        <w:ind w:left="0"/>
        <w:rPr>
          <w:rFonts w:ascii="Segoe UI" w:hAnsi="Segoe UI" w:cs="Segoe UI"/>
        </w:rPr>
      </w:pPr>
    </w:p>
    <w:p w14:paraId="6BFE7008" w14:textId="14E0FCE9" w:rsidR="00B90EAE" w:rsidRPr="00513AE4" w:rsidRDefault="00B90EAE" w:rsidP="0092595B">
      <w:pPr>
        <w:pStyle w:val="ListParagraph"/>
        <w:numPr>
          <w:ilvl w:val="0"/>
          <w:numId w:val="35"/>
        </w:numPr>
        <w:rPr>
          <w:rFonts w:ascii="Segoe UI" w:hAnsi="Segoe UI" w:cs="Segoe UI"/>
        </w:rPr>
      </w:pPr>
      <w:r w:rsidRPr="00513AE4">
        <w:rPr>
          <w:rFonts w:ascii="Segoe UI" w:hAnsi="Segoe UI" w:cs="Segoe UI"/>
        </w:rPr>
        <w:t>Aviation/Airspace Needs</w:t>
      </w:r>
    </w:p>
    <w:p w14:paraId="5FD5BC86" w14:textId="0A8AB8FC" w:rsidR="00B90EAE" w:rsidRPr="00513AE4" w:rsidRDefault="00B90EAE" w:rsidP="0092595B">
      <w:pPr>
        <w:pStyle w:val="ListParagraph"/>
        <w:numPr>
          <w:ilvl w:val="0"/>
          <w:numId w:val="35"/>
        </w:numPr>
        <w:rPr>
          <w:rFonts w:ascii="Segoe UI" w:hAnsi="Segoe UI" w:cs="Segoe UI"/>
        </w:rPr>
      </w:pPr>
      <w:r w:rsidRPr="00513AE4">
        <w:rPr>
          <w:rFonts w:ascii="Segoe UI" w:hAnsi="Segoe UI" w:cs="Segoe UI"/>
        </w:rPr>
        <w:t>Water Security/Resilience</w:t>
      </w:r>
    </w:p>
    <w:p w14:paraId="47D78B3B" w14:textId="3DDC10A9" w:rsidR="00B90EAE" w:rsidRPr="00513AE4" w:rsidRDefault="00B90EAE" w:rsidP="0092595B">
      <w:pPr>
        <w:pStyle w:val="ListParagraph"/>
        <w:numPr>
          <w:ilvl w:val="0"/>
          <w:numId w:val="35"/>
        </w:numPr>
        <w:rPr>
          <w:rFonts w:ascii="Segoe UI" w:hAnsi="Segoe UI" w:cs="Segoe UI"/>
        </w:rPr>
      </w:pPr>
      <w:r w:rsidRPr="00513AE4">
        <w:rPr>
          <w:rFonts w:ascii="Segoe UI" w:hAnsi="Segoe UI" w:cs="Segoe UI"/>
        </w:rPr>
        <w:t>Wildland Fire (Response/Prevention)</w:t>
      </w:r>
    </w:p>
    <w:p w14:paraId="2AF6957A" w14:textId="77777777" w:rsidR="00B90EAE" w:rsidRPr="00513AE4" w:rsidRDefault="00B90EAE" w:rsidP="00513AE4">
      <w:pPr>
        <w:rPr>
          <w:rFonts w:ascii="Segoe UI" w:hAnsi="Segoe UI" w:cs="Segoe UI"/>
        </w:rPr>
      </w:pPr>
    </w:p>
    <w:p w14:paraId="0D27C510" w14:textId="055C2C8D" w:rsidR="00B078D7" w:rsidRPr="00486D35" w:rsidRDefault="00B90EAE" w:rsidP="00513AE4">
      <w:pPr>
        <w:rPr>
          <w:rFonts w:ascii="Segoe UI" w:hAnsi="Segoe UI" w:cs="Segoe UI"/>
        </w:rPr>
      </w:pPr>
      <w:r w:rsidRPr="00486D35">
        <w:rPr>
          <w:rFonts w:ascii="Segoe UI" w:hAnsi="Segoe UI" w:cs="Segoe UI"/>
        </w:rPr>
        <w:t xml:space="preserve">Deep-Dive teams met frequently </w:t>
      </w:r>
      <w:r w:rsidR="00325A5A" w:rsidRPr="00486D35">
        <w:rPr>
          <w:rFonts w:ascii="Segoe UI" w:hAnsi="Segoe UI" w:cs="Segoe UI"/>
        </w:rPr>
        <w:t>since the last WRP Principals’ Meeting</w:t>
      </w:r>
      <w:r w:rsidRPr="00486D35">
        <w:rPr>
          <w:rFonts w:ascii="Segoe UI" w:hAnsi="Segoe UI" w:cs="Segoe UI"/>
        </w:rPr>
        <w:t xml:space="preserve">, to discuss these matters in the framework of the overarching theme of “Enhancing Resilience to Avoid Cascading Disaster.” </w:t>
      </w:r>
      <w:r w:rsidR="00B078D7" w:rsidRPr="00486D35">
        <w:rPr>
          <w:rFonts w:ascii="Segoe UI" w:hAnsi="Segoe UI" w:cs="Segoe UI"/>
        </w:rPr>
        <w:t xml:space="preserve">The teams </w:t>
      </w:r>
      <w:r w:rsidR="00F370E9" w:rsidRPr="00486D35">
        <w:rPr>
          <w:rFonts w:ascii="Segoe UI" w:hAnsi="Segoe UI" w:cs="Segoe UI"/>
        </w:rPr>
        <w:t>considered</w:t>
      </w:r>
      <w:r w:rsidR="00B078D7" w:rsidRPr="00486D35">
        <w:rPr>
          <w:rFonts w:ascii="Segoe UI" w:hAnsi="Segoe UI" w:cs="Segoe UI"/>
        </w:rPr>
        <w:t xml:space="preserve"> cross-cutting issues </w:t>
      </w:r>
      <w:r w:rsidR="00F370E9" w:rsidRPr="00486D35">
        <w:rPr>
          <w:rFonts w:ascii="Segoe UI" w:hAnsi="Segoe UI" w:cs="Segoe UI"/>
        </w:rPr>
        <w:t xml:space="preserve">that may </w:t>
      </w:r>
      <w:r w:rsidR="00B078D7" w:rsidRPr="00486D35">
        <w:rPr>
          <w:rFonts w:ascii="Segoe UI" w:hAnsi="Segoe UI" w:cs="Segoe UI"/>
        </w:rPr>
        <w:t>caus</w:t>
      </w:r>
      <w:r w:rsidR="00F370E9" w:rsidRPr="00486D35">
        <w:rPr>
          <w:rFonts w:ascii="Segoe UI" w:hAnsi="Segoe UI" w:cs="Segoe UI"/>
        </w:rPr>
        <w:t>e</w:t>
      </w:r>
      <w:r w:rsidR="00B078D7" w:rsidRPr="00486D35">
        <w:rPr>
          <w:rFonts w:ascii="Segoe UI" w:hAnsi="Segoe UI" w:cs="Segoe UI"/>
        </w:rPr>
        <w:t xml:space="preserve"> cascading disaste</w:t>
      </w:r>
      <w:r w:rsidR="00486D35">
        <w:rPr>
          <w:rFonts w:ascii="Segoe UI" w:hAnsi="Segoe UI" w:cs="Segoe UI"/>
        </w:rPr>
        <w:t>r with focus in areas</w:t>
      </w:r>
      <w:r w:rsidR="00F370E9" w:rsidRPr="00486D35">
        <w:rPr>
          <w:rFonts w:ascii="Segoe UI" w:hAnsi="Segoe UI" w:cs="Segoe UI"/>
        </w:rPr>
        <w:t xml:space="preserve"> affecting</w:t>
      </w:r>
      <w:r w:rsidR="00B078D7" w:rsidRPr="00486D35">
        <w:rPr>
          <w:rFonts w:ascii="Segoe UI" w:hAnsi="Segoe UI" w:cs="Segoe UI"/>
        </w:rPr>
        <w:t xml:space="preserve"> </w:t>
      </w:r>
      <w:r w:rsidR="00486D35">
        <w:rPr>
          <w:rFonts w:ascii="Segoe UI" w:hAnsi="Segoe UI" w:cs="Segoe UI"/>
        </w:rPr>
        <w:t>aviation, water security and wildland fire and associated issues.</w:t>
      </w:r>
    </w:p>
    <w:p w14:paraId="458EB461" w14:textId="77777777" w:rsidR="00B078D7" w:rsidRPr="00486D35" w:rsidRDefault="00B078D7" w:rsidP="00513AE4">
      <w:pPr>
        <w:rPr>
          <w:rFonts w:ascii="Segoe UI" w:hAnsi="Segoe UI" w:cs="Segoe UI"/>
        </w:rPr>
      </w:pPr>
    </w:p>
    <w:p w14:paraId="3B440758" w14:textId="0C0A776F" w:rsidR="00B078D7" w:rsidRPr="00486D35" w:rsidRDefault="00B078D7" w:rsidP="00513AE4">
      <w:pPr>
        <w:rPr>
          <w:rFonts w:ascii="Segoe UI" w:hAnsi="Segoe UI" w:cs="Segoe UI"/>
        </w:rPr>
      </w:pPr>
      <w:r w:rsidRPr="00486D35">
        <w:rPr>
          <w:rFonts w:ascii="Segoe UI" w:hAnsi="Segoe UI" w:cs="Segoe UI"/>
        </w:rPr>
        <w:t xml:space="preserve">The Deep-Dives teams </w:t>
      </w:r>
      <w:r w:rsidR="00F370E9" w:rsidRPr="00486D35">
        <w:rPr>
          <w:rFonts w:ascii="Segoe UI" w:hAnsi="Segoe UI" w:cs="Segoe UI"/>
        </w:rPr>
        <w:t>investigated</w:t>
      </w:r>
      <w:r w:rsidRPr="00486D35">
        <w:rPr>
          <w:rFonts w:ascii="Segoe UI" w:hAnsi="Segoe UI" w:cs="Segoe UI"/>
        </w:rPr>
        <w:t xml:space="preserve">: </w:t>
      </w:r>
    </w:p>
    <w:p w14:paraId="49413541" w14:textId="4738C3B0" w:rsidR="00B078D7" w:rsidRPr="00486D35" w:rsidRDefault="00B078D7" w:rsidP="0092595B">
      <w:pPr>
        <w:pStyle w:val="ListParagraph"/>
        <w:numPr>
          <w:ilvl w:val="0"/>
          <w:numId w:val="56"/>
        </w:numPr>
        <w:rPr>
          <w:rFonts w:ascii="Segoe UI" w:hAnsi="Segoe UI" w:cs="Segoe UI"/>
        </w:rPr>
      </w:pPr>
      <w:r w:rsidRPr="00486D35">
        <w:rPr>
          <w:rFonts w:ascii="Segoe UI" w:hAnsi="Segoe UI" w:cs="Segoe UI"/>
          <w:color w:val="000000" w:themeColor="text1"/>
          <w:sz w:val="23"/>
          <w:szCs w:val="23"/>
        </w:rPr>
        <w:t>Resilience issues that cause cascading disasters impacting Federal agencies, States, and Tribal missions.</w:t>
      </w:r>
    </w:p>
    <w:p w14:paraId="31609608" w14:textId="1E1A6BEF" w:rsidR="00B078D7" w:rsidRPr="00486D35" w:rsidRDefault="00B078D7" w:rsidP="0092595B">
      <w:pPr>
        <w:pStyle w:val="ListParagraph"/>
        <w:numPr>
          <w:ilvl w:val="0"/>
          <w:numId w:val="56"/>
        </w:numPr>
        <w:rPr>
          <w:rFonts w:ascii="Segoe UI" w:hAnsi="Segoe UI" w:cs="Segoe UI"/>
        </w:rPr>
      </w:pPr>
      <w:r w:rsidRPr="00486D35">
        <w:rPr>
          <w:rFonts w:ascii="Segoe UI" w:hAnsi="Segoe UI" w:cs="Segoe UI"/>
          <w:color w:val="000000" w:themeColor="text1"/>
          <w:sz w:val="23"/>
          <w:szCs w:val="23"/>
        </w:rPr>
        <w:t>Tools and resources needed by WRP Partners to stop cascading disasters.</w:t>
      </w:r>
    </w:p>
    <w:p w14:paraId="54365AF0" w14:textId="083C0686" w:rsidR="00B078D7" w:rsidRPr="00486D35" w:rsidRDefault="00F370E9" w:rsidP="0092595B">
      <w:pPr>
        <w:pStyle w:val="ListParagraph"/>
        <w:numPr>
          <w:ilvl w:val="0"/>
          <w:numId w:val="56"/>
        </w:numPr>
        <w:rPr>
          <w:rFonts w:ascii="Segoe UI" w:hAnsi="Segoe UI" w:cs="Segoe UI"/>
        </w:rPr>
      </w:pPr>
      <w:r w:rsidRPr="00486D35">
        <w:rPr>
          <w:rFonts w:ascii="Segoe UI" w:hAnsi="Segoe UI" w:cs="Segoe UI"/>
          <w:color w:val="000000" w:themeColor="text1"/>
          <w:sz w:val="23"/>
          <w:szCs w:val="23"/>
        </w:rPr>
        <w:t>A</w:t>
      </w:r>
      <w:r w:rsidR="00B078D7" w:rsidRPr="00486D35">
        <w:rPr>
          <w:rFonts w:ascii="Segoe UI" w:hAnsi="Segoe UI" w:cs="Segoe UI"/>
          <w:color w:val="000000" w:themeColor="text1"/>
          <w:sz w:val="23"/>
          <w:szCs w:val="23"/>
        </w:rPr>
        <w:t>reas of commonality in which WRP Partners can leverage existing or develop new tools and resources needed to promote resilience to avoid cascading disasters in the west.</w:t>
      </w:r>
    </w:p>
    <w:p w14:paraId="27E23496" w14:textId="6239ABB8" w:rsidR="00B078D7" w:rsidRPr="00486D35" w:rsidRDefault="00B078D7" w:rsidP="0092595B">
      <w:pPr>
        <w:pStyle w:val="ListParagraph"/>
        <w:numPr>
          <w:ilvl w:val="0"/>
          <w:numId w:val="56"/>
        </w:numPr>
        <w:rPr>
          <w:rFonts w:ascii="Segoe UI" w:hAnsi="Segoe UI" w:cs="Segoe UI"/>
          <w:color w:val="000000" w:themeColor="text1"/>
          <w:sz w:val="23"/>
          <w:szCs w:val="23"/>
        </w:rPr>
      </w:pPr>
      <w:r w:rsidRPr="00486D35">
        <w:rPr>
          <w:rFonts w:ascii="Segoe UI" w:hAnsi="Segoe UI" w:cs="Segoe UI"/>
          <w:color w:val="000000" w:themeColor="text1"/>
          <w:sz w:val="23"/>
          <w:szCs w:val="23"/>
        </w:rPr>
        <w:t>Highlighted additional best practices and approaches to leverage existing tools and resources that promote resilience to avoid cascading disasters.</w:t>
      </w:r>
    </w:p>
    <w:p w14:paraId="4C55FE33" w14:textId="77777777" w:rsidR="00486D35" w:rsidRDefault="00486D35" w:rsidP="00513AE4">
      <w:pPr>
        <w:rPr>
          <w:rFonts w:ascii="Segoe UI" w:hAnsi="Segoe UI" w:cs="Segoe UI"/>
        </w:rPr>
      </w:pPr>
    </w:p>
    <w:p w14:paraId="35D048D6" w14:textId="793DA0FD" w:rsidR="00B90EAE" w:rsidRDefault="00B90EAE" w:rsidP="00513AE4">
      <w:pPr>
        <w:rPr>
          <w:rFonts w:ascii="Segoe UI" w:hAnsi="Segoe UI" w:cs="Segoe UI"/>
        </w:rPr>
      </w:pPr>
      <w:r w:rsidRPr="00486D35">
        <w:rPr>
          <w:rFonts w:ascii="Segoe UI" w:hAnsi="Segoe UI" w:cs="Segoe UI"/>
        </w:rPr>
        <w:t>The report summarizes the activities of these teams and their recommendations for further work on these subjects. Although much was accomplished, the consensus reached by the participants is that further work needs to be done.</w:t>
      </w:r>
      <w:r w:rsidRPr="00513AE4">
        <w:rPr>
          <w:rFonts w:ascii="Segoe UI" w:hAnsi="Segoe UI" w:cs="Segoe UI"/>
        </w:rPr>
        <w:t xml:space="preserve">  </w:t>
      </w:r>
    </w:p>
    <w:p w14:paraId="649234F8" w14:textId="77777777" w:rsidR="00A65D13" w:rsidRDefault="00A65D13" w:rsidP="00513AE4">
      <w:pPr>
        <w:rPr>
          <w:rFonts w:ascii="Segoe UI" w:hAnsi="Segoe UI" w:cs="Segoe UI"/>
        </w:rPr>
      </w:pPr>
    </w:p>
    <w:p w14:paraId="442D6ABD" w14:textId="77777777" w:rsidR="00C37736" w:rsidRDefault="00C37736" w:rsidP="00513AE4">
      <w:pPr>
        <w:rPr>
          <w:rFonts w:ascii="Segoe UI" w:hAnsi="Segoe UI" w:cs="Segoe UI"/>
        </w:rPr>
      </w:pPr>
    </w:p>
    <w:p w14:paraId="48BFE284" w14:textId="77777777" w:rsidR="00C37736" w:rsidRDefault="00C37736" w:rsidP="00513AE4">
      <w:pPr>
        <w:rPr>
          <w:rFonts w:ascii="Segoe UI" w:hAnsi="Segoe UI" w:cs="Segoe UI"/>
        </w:rPr>
      </w:pPr>
    </w:p>
    <w:p w14:paraId="37062E8B" w14:textId="77777777" w:rsidR="00C37736" w:rsidRDefault="00C37736" w:rsidP="00513AE4">
      <w:pPr>
        <w:rPr>
          <w:rFonts w:ascii="Segoe UI" w:hAnsi="Segoe UI" w:cs="Segoe UI"/>
        </w:rPr>
      </w:pPr>
    </w:p>
    <w:p w14:paraId="0CF9DD68" w14:textId="77777777" w:rsidR="00C37736" w:rsidRPr="00513AE4" w:rsidRDefault="00C37736" w:rsidP="00513AE4">
      <w:pPr>
        <w:rPr>
          <w:rFonts w:ascii="Segoe UI" w:hAnsi="Segoe UI" w:cs="Segoe UI"/>
        </w:rPr>
      </w:pPr>
    </w:p>
    <w:p w14:paraId="7A5F285A" w14:textId="117D3244" w:rsidR="00B90EAE" w:rsidRPr="00513AE4" w:rsidRDefault="00B90EAE" w:rsidP="00513AE4">
      <w:pPr>
        <w:ind w:firstLine="720"/>
        <w:jc w:val="center"/>
        <w:rPr>
          <w:rFonts w:ascii="Segoe UI" w:hAnsi="Segoe UI" w:cs="Segoe UI"/>
          <w:b/>
          <w:bCs/>
          <w:color w:val="945200"/>
          <w:sz w:val="28"/>
          <w:szCs w:val="28"/>
        </w:rPr>
      </w:pPr>
      <w:r w:rsidRPr="00513AE4">
        <w:rPr>
          <w:rFonts w:ascii="Segoe UI" w:hAnsi="Segoe UI" w:cs="Segoe UI"/>
          <w:b/>
          <w:bCs/>
          <w:color w:val="945200"/>
          <w:sz w:val="28"/>
          <w:szCs w:val="28"/>
        </w:rPr>
        <w:lastRenderedPageBreak/>
        <w:t>WRP Aviation/Airspace Needs Deep-Dive</w:t>
      </w:r>
    </w:p>
    <w:p w14:paraId="1F74C589" w14:textId="77777777" w:rsidR="00A65D13" w:rsidRPr="00513AE4" w:rsidRDefault="00A65D13" w:rsidP="00513AE4">
      <w:pPr>
        <w:rPr>
          <w:rFonts w:ascii="Segoe UI" w:hAnsi="Segoe UI" w:cs="Segoe UI"/>
        </w:rPr>
      </w:pPr>
    </w:p>
    <w:p w14:paraId="3EC4F10E" w14:textId="0A94C84B" w:rsidR="003705FB" w:rsidRPr="00513AE4" w:rsidRDefault="00B90EAE" w:rsidP="00513AE4">
      <w:pPr>
        <w:rPr>
          <w:rFonts w:ascii="Segoe UI" w:hAnsi="Segoe UI" w:cs="Segoe UI"/>
        </w:rPr>
      </w:pPr>
      <w:r w:rsidRPr="00513AE4">
        <w:rPr>
          <w:rFonts w:ascii="Segoe UI" w:hAnsi="Segoe UI" w:cs="Segoe UI"/>
        </w:rPr>
        <w:t>Airspace in the WRP region is complex and busy, with numerous governmental and general public users having various interests in maintaining their ability to function within it. The Deep-Dive team met ten times since the previous Principals’ Meeting</w:t>
      </w:r>
      <w:r w:rsidR="003705FB" w:rsidRPr="00513AE4">
        <w:rPr>
          <w:rFonts w:ascii="Segoe UI" w:hAnsi="Segoe UI" w:cs="Segoe UI"/>
        </w:rPr>
        <w:t xml:space="preserve"> to explore three essential topics more fully:</w:t>
      </w:r>
    </w:p>
    <w:p w14:paraId="05A81816" w14:textId="77777777" w:rsidR="003705FB" w:rsidRPr="00513AE4" w:rsidRDefault="003705FB" w:rsidP="00513AE4">
      <w:pPr>
        <w:rPr>
          <w:rFonts w:ascii="Segoe UI" w:hAnsi="Segoe UI" w:cs="Segoe UI"/>
        </w:rPr>
      </w:pPr>
    </w:p>
    <w:p w14:paraId="7986B14D" w14:textId="28761E4E" w:rsidR="00B90EAE" w:rsidRPr="00513AE4" w:rsidRDefault="003705FB" w:rsidP="00513AE4">
      <w:pPr>
        <w:rPr>
          <w:rFonts w:ascii="Segoe UI" w:hAnsi="Segoe UI" w:cs="Segoe UI"/>
          <w:u w:val="single"/>
        </w:rPr>
      </w:pPr>
      <w:r w:rsidRPr="00513AE4">
        <w:rPr>
          <w:rFonts w:ascii="Segoe UI" w:hAnsi="Segoe UI" w:cs="Segoe UI"/>
          <w:u w:val="single"/>
        </w:rPr>
        <w:t>Congested Electromagnetic Spectrum (EMS) as it Relates to Airspace</w:t>
      </w:r>
    </w:p>
    <w:p w14:paraId="1A80E7B8" w14:textId="53BC8740" w:rsidR="003705FB" w:rsidRPr="00513AE4" w:rsidRDefault="003705FB" w:rsidP="00513AE4">
      <w:pPr>
        <w:rPr>
          <w:rFonts w:ascii="Segoe UI" w:hAnsi="Segoe UI" w:cs="Segoe UI"/>
        </w:rPr>
      </w:pPr>
      <w:r w:rsidRPr="00513AE4">
        <w:rPr>
          <w:rFonts w:ascii="Segoe UI" w:hAnsi="Segoe UI" w:cs="Segoe UI"/>
        </w:rPr>
        <w:t xml:space="preserve">Aviation depends on access to Radio Frequency (RF) EMS. RF supports many functions, including aviation communication, navigation, surveillance, traffic control, collision avoidance, and firefighting support. The Department of Defense (DOD) is the largest user of EMS, making the management of EMS a critical support for national security. The Federal Aviation Administration </w:t>
      </w:r>
      <w:r w:rsidR="00C37736">
        <w:rPr>
          <w:rFonts w:ascii="Segoe UI" w:hAnsi="Segoe UI" w:cs="Segoe UI"/>
        </w:rPr>
        <w:t xml:space="preserve">(FAA) </w:t>
      </w:r>
      <w:r w:rsidRPr="00513AE4">
        <w:rPr>
          <w:rFonts w:ascii="Segoe UI" w:hAnsi="Segoe UI" w:cs="Segoe UI"/>
        </w:rPr>
        <w:t xml:space="preserve">manages </w:t>
      </w:r>
      <w:r w:rsidR="003443CA">
        <w:rPr>
          <w:rFonts w:ascii="Segoe UI" w:hAnsi="Segoe UI" w:cs="Segoe UI"/>
        </w:rPr>
        <w:t>frequency bands related to airspace</w:t>
      </w:r>
      <w:r w:rsidRPr="00513AE4">
        <w:rPr>
          <w:rFonts w:ascii="Segoe UI" w:hAnsi="Segoe UI" w:cs="Segoe UI"/>
        </w:rPr>
        <w:t xml:space="preserve">. </w:t>
      </w:r>
    </w:p>
    <w:p w14:paraId="0BF13EB1" w14:textId="77777777" w:rsidR="003705FB" w:rsidRPr="00513AE4" w:rsidRDefault="003705FB" w:rsidP="00513AE4">
      <w:pPr>
        <w:ind w:left="420"/>
        <w:rPr>
          <w:rFonts w:ascii="Segoe UI" w:hAnsi="Segoe UI" w:cs="Segoe UI"/>
        </w:rPr>
      </w:pPr>
    </w:p>
    <w:p w14:paraId="5C2F24A3" w14:textId="6AAE2B44" w:rsidR="003705FB" w:rsidRPr="00513AE4" w:rsidRDefault="003705FB" w:rsidP="00513AE4">
      <w:pPr>
        <w:rPr>
          <w:rFonts w:ascii="Segoe UI" w:hAnsi="Segoe UI" w:cs="Segoe UI"/>
        </w:rPr>
      </w:pPr>
      <w:r w:rsidRPr="00513AE4">
        <w:rPr>
          <w:rFonts w:ascii="Segoe UI" w:hAnsi="Segoe UI" w:cs="Segoe UI"/>
        </w:rPr>
        <w:t xml:space="preserve">Part of this support includes mitigating Radio Frequency Interference (RFI), unwanted signals disrupting desired communication service. RFI may be caused by </w:t>
      </w:r>
      <w:r w:rsidR="003443CA" w:rsidRPr="00B10847">
        <w:rPr>
          <w:rFonts w:ascii="Segoe UI" w:hAnsi="Segoe UI" w:cs="Segoe UI"/>
        </w:rPr>
        <w:t>aging electronic equipment that was not designed to protect against current sources in the electromagnetic environment (e.g. 5G signals)</w:t>
      </w:r>
      <w:r w:rsidR="003443CA" w:rsidRPr="00513AE4">
        <w:rPr>
          <w:rFonts w:ascii="Segoe UI" w:hAnsi="Segoe UI" w:cs="Segoe UI"/>
        </w:rPr>
        <w:t>,</w:t>
      </w:r>
      <w:r w:rsidR="00EC270A">
        <w:rPr>
          <w:rFonts w:ascii="Segoe UI" w:hAnsi="Segoe UI" w:cs="Segoe UI"/>
        </w:rPr>
        <w:t xml:space="preserve"> </w:t>
      </w:r>
      <w:r w:rsidRPr="00513AE4">
        <w:rPr>
          <w:rFonts w:ascii="Segoe UI" w:hAnsi="Segoe UI" w:cs="Segoe UI"/>
        </w:rPr>
        <w:t xml:space="preserve">illegal radio stations, </w:t>
      </w:r>
      <w:r w:rsidR="000D27C8" w:rsidRPr="00513AE4">
        <w:rPr>
          <w:rFonts w:ascii="Segoe UI" w:hAnsi="Segoe UI" w:cs="Segoe UI"/>
        </w:rPr>
        <w:t>or natural sources, such as solar flares or atmospheric conditions. Occasionally, RFI is intentional, such as frequency jammers and spoofing.</w:t>
      </w:r>
    </w:p>
    <w:p w14:paraId="79EC4903" w14:textId="77777777" w:rsidR="00F55E17" w:rsidRPr="00513AE4" w:rsidRDefault="00F55E17" w:rsidP="00513AE4">
      <w:pPr>
        <w:ind w:left="420"/>
        <w:rPr>
          <w:rFonts w:ascii="Segoe UI" w:hAnsi="Segoe UI" w:cs="Segoe UI"/>
        </w:rPr>
      </w:pPr>
    </w:p>
    <w:p w14:paraId="7AAC990F" w14:textId="0444493E" w:rsidR="00F55E17" w:rsidRPr="00513AE4" w:rsidRDefault="00F55E17" w:rsidP="00513AE4">
      <w:pPr>
        <w:rPr>
          <w:rFonts w:ascii="Segoe UI" w:hAnsi="Segoe UI" w:cs="Segoe UI"/>
        </w:rPr>
      </w:pPr>
      <w:r w:rsidRPr="00513AE4">
        <w:rPr>
          <w:rFonts w:ascii="Segoe UI" w:hAnsi="Segoe UI" w:cs="Segoe UI"/>
        </w:rPr>
        <w:t xml:space="preserve">The availability of RF is also impacted by </w:t>
      </w:r>
      <w:r w:rsidR="003443CA">
        <w:rPr>
          <w:rFonts w:ascii="Segoe UI" w:hAnsi="Segoe UI" w:cs="Segoe UI"/>
        </w:rPr>
        <w:t>repurposing initiatives and auctions</w:t>
      </w:r>
      <w:r w:rsidRPr="00513AE4">
        <w:rPr>
          <w:rFonts w:ascii="Segoe UI" w:hAnsi="Segoe UI" w:cs="Segoe UI"/>
        </w:rPr>
        <w:t xml:space="preserve">, </w:t>
      </w:r>
      <w:r w:rsidR="003443CA">
        <w:rPr>
          <w:rFonts w:ascii="Segoe UI" w:hAnsi="Segoe UI" w:cs="Segoe UI"/>
        </w:rPr>
        <w:t xml:space="preserve">large </w:t>
      </w:r>
      <w:r w:rsidRPr="00513AE4">
        <w:rPr>
          <w:rFonts w:ascii="Segoe UI" w:hAnsi="Segoe UI" w:cs="Segoe UI"/>
        </w:rPr>
        <w:t xml:space="preserve">usage volume, </w:t>
      </w:r>
      <w:r w:rsidR="00DB730E" w:rsidRPr="00513AE4">
        <w:rPr>
          <w:rFonts w:ascii="Segoe UI" w:hAnsi="Segoe UI" w:cs="Segoe UI"/>
        </w:rPr>
        <w:t xml:space="preserve">dynamic sharing </w:t>
      </w:r>
      <w:r w:rsidR="006668A4">
        <w:rPr>
          <w:rFonts w:ascii="Segoe UI" w:hAnsi="Segoe UI" w:cs="Segoe UI"/>
        </w:rPr>
        <w:t>activities</w:t>
      </w:r>
      <w:r w:rsidR="00EC270A">
        <w:rPr>
          <w:rFonts w:ascii="Segoe UI" w:hAnsi="Segoe UI" w:cs="Segoe UI"/>
        </w:rPr>
        <w:t>,</w:t>
      </w:r>
      <w:r w:rsidR="006668A4">
        <w:rPr>
          <w:rFonts w:ascii="Segoe UI" w:hAnsi="Segoe UI" w:cs="Segoe UI"/>
        </w:rPr>
        <w:t xml:space="preserve"> </w:t>
      </w:r>
      <w:r w:rsidRPr="00513AE4">
        <w:rPr>
          <w:rFonts w:ascii="Segoe UI" w:hAnsi="Segoe UI" w:cs="Segoe UI"/>
        </w:rPr>
        <w:t>and compaction.</w:t>
      </w:r>
      <w:r w:rsidR="00DB730E" w:rsidRPr="00513AE4">
        <w:rPr>
          <w:rFonts w:ascii="Segoe UI" w:hAnsi="Segoe UI" w:cs="Segoe UI"/>
        </w:rPr>
        <w:t xml:space="preserve"> Optimization of spectrum </w:t>
      </w:r>
      <w:r w:rsidR="003443CA">
        <w:rPr>
          <w:rFonts w:ascii="Segoe UI" w:hAnsi="Segoe UI" w:cs="Segoe UI"/>
        </w:rPr>
        <w:t xml:space="preserve">across </w:t>
      </w:r>
      <w:r w:rsidR="00EC270A">
        <w:rPr>
          <w:rFonts w:ascii="Segoe UI" w:hAnsi="Segoe UI" w:cs="Segoe UI"/>
        </w:rPr>
        <w:t xml:space="preserve">these </w:t>
      </w:r>
      <w:r w:rsidR="003443CA">
        <w:rPr>
          <w:rFonts w:ascii="Segoe UI" w:hAnsi="Segoe UI" w:cs="Segoe UI"/>
        </w:rPr>
        <w:t xml:space="preserve">increasing demands </w:t>
      </w:r>
      <w:r w:rsidR="00DB730E" w:rsidRPr="00513AE4">
        <w:rPr>
          <w:rFonts w:ascii="Segoe UI" w:hAnsi="Segoe UI" w:cs="Segoe UI"/>
        </w:rPr>
        <w:t xml:space="preserve">is difficult. The Interagency Spectrum Advisory Council </w:t>
      </w:r>
      <w:r w:rsidR="003443CA">
        <w:rPr>
          <w:rFonts w:ascii="Segoe UI" w:hAnsi="Segoe UI" w:cs="Segoe UI"/>
        </w:rPr>
        <w:t xml:space="preserve">has been established </w:t>
      </w:r>
      <w:r w:rsidR="00DB730E" w:rsidRPr="00513AE4">
        <w:rPr>
          <w:rFonts w:ascii="Segoe UI" w:hAnsi="Segoe UI" w:cs="Segoe UI"/>
        </w:rPr>
        <w:t>to promote efficiency in spectrum use by federal agencies and other users.</w:t>
      </w:r>
    </w:p>
    <w:p w14:paraId="080DABCC" w14:textId="77777777" w:rsidR="00DB730E" w:rsidRPr="00513AE4" w:rsidRDefault="00DB730E" w:rsidP="00513AE4">
      <w:pPr>
        <w:ind w:left="420"/>
        <w:rPr>
          <w:rFonts w:ascii="Segoe UI" w:hAnsi="Segoe UI" w:cs="Segoe UI"/>
        </w:rPr>
      </w:pPr>
    </w:p>
    <w:p w14:paraId="03DA1E6D" w14:textId="33671876" w:rsidR="00DB730E" w:rsidRPr="00513AE4" w:rsidRDefault="00DB730E" w:rsidP="006668A4">
      <w:pPr>
        <w:rPr>
          <w:rFonts w:ascii="Segoe UI" w:hAnsi="Segoe UI" w:cs="Segoe UI"/>
        </w:rPr>
      </w:pPr>
      <w:r w:rsidRPr="00513AE4">
        <w:rPr>
          <w:rFonts w:ascii="Segoe UI" w:hAnsi="Segoe UI" w:cs="Segoe UI"/>
        </w:rPr>
        <w:t xml:space="preserve">Spectrum </w:t>
      </w:r>
      <w:r w:rsidR="003443CA">
        <w:rPr>
          <w:rFonts w:ascii="Segoe UI" w:hAnsi="Segoe UI" w:cs="Segoe UI"/>
        </w:rPr>
        <w:t xml:space="preserve">repurposing </w:t>
      </w:r>
      <w:r w:rsidR="006668A4">
        <w:rPr>
          <w:rFonts w:ascii="Segoe UI" w:hAnsi="Segoe UI" w:cs="Segoe UI"/>
        </w:rPr>
        <w:t xml:space="preserve">and </w:t>
      </w:r>
      <w:r w:rsidRPr="00513AE4">
        <w:rPr>
          <w:rFonts w:ascii="Segoe UI" w:hAnsi="Segoe UI" w:cs="Segoe UI"/>
        </w:rPr>
        <w:t xml:space="preserve">loss impacts mission capabilities, navigation, communication, and safety, both within and outside government. </w:t>
      </w:r>
      <w:r w:rsidR="006668A4">
        <w:rPr>
          <w:rFonts w:ascii="Segoe UI" w:hAnsi="Segoe UI" w:cs="Segoe UI"/>
        </w:rPr>
        <w:t>Loss of spectrum has the potential to adversely impact D</w:t>
      </w:r>
      <w:r w:rsidR="00172E62">
        <w:rPr>
          <w:rFonts w:ascii="Segoe UI" w:hAnsi="Segoe UI" w:cs="Segoe UI"/>
        </w:rPr>
        <w:t>O</w:t>
      </w:r>
      <w:r w:rsidR="006668A4">
        <w:rPr>
          <w:rFonts w:ascii="Segoe UI" w:hAnsi="Segoe UI" w:cs="Segoe UI"/>
        </w:rPr>
        <w:t xml:space="preserve">D mission performance. </w:t>
      </w:r>
    </w:p>
    <w:p w14:paraId="1991F2A5" w14:textId="7D7E1B8A" w:rsidR="00DB730E" w:rsidRPr="00513AE4" w:rsidRDefault="00A65D13" w:rsidP="00513AE4">
      <w:pPr>
        <w:rPr>
          <w:rFonts w:ascii="Segoe UI" w:hAnsi="Segoe UI" w:cs="Segoe UI"/>
        </w:rPr>
      </w:pPr>
      <w:r w:rsidRPr="00513AE4">
        <w:rPr>
          <w:rFonts w:ascii="Segoe UI" w:hAnsi="Segoe UI" w:cs="Segoe UI"/>
        </w:rPr>
        <w:t>F</w:t>
      </w:r>
      <w:r w:rsidR="00DB730E" w:rsidRPr="00513AE4">
        <w:rPr>
          <w:rFonts w:ascii="Segoe UI" w:hAnsi="Segoe UI" w:cs="Segoe UI"/>
        </w:rPr>
        <w:t xml:space="preserve">indings </w:t>
      </w:r>
      <w:r w:rsidR="00BE5236" w:rsidRPr="00513AE4">
        <w:rPr>
          <w:rFonts w:ascii="Segoe UI" w:hAnsi="Segoe UI" w:cs="Segoe UI"/>
        </w:rPr>
        <w:t xml:space="preserve">regarding </w:t>
      </w:r>
      <w:r w:rsidRPr="00513AE4">
        <w:rPr>
          <w:rFonts w:ascii="Segoe UI" w:hAnsi="Segoe UI" w:cs="Segoe UI"/>
        </w:rPr>
        <w:t xml:space="preserve">EMS </w:t>
      </w:r>
      <w:r w:rsidR="00BE5236" w:rsidRPr="00513AE4">
        <w:rPr>
          <w:rFonts w:ascii="Segoe UI" w:hAnsi="Segoe UI" w:cs="Segoe UI"/>
        </w:rPr>
        <w:t>Aviation/Airspace Needs</w:t>
      </w:r>
      <w:r w:rsidR="00DB730E" w:rsidRPr="00513AE4">
        <w:rPr>
          <w:rFonts w:ascii="Segoe UI" w:hAnsi="Segoe UI" w:cs="Segoe UI"/>
        </w:rPr>
        <w:t>:</w:t>
      </w:r>
    </w:p>
    <w:p w14:paraId="09768D93" w14:textId="7DF22E49" w:rsidR="00DB730E" w:rsidRPr="00513AE4" w:rsidRDefault="00DB730E" w:rsidP="0092595B">
      <w:pPr>
        <w:pStyle w:val="ListParagraph"/>
        <w:numPr>
          <w:ilvl w:val="0"/>
          <w:numId w:val="38"/>
        </w:numPr>
        <w:rPr>
          <w:rFonts w:ascii="Segoe UI" w:hAnsi="Segoe UI" w:cs="Segoe UI"/>
        </w:rPr>
      </w:pPr>
      <w:r w:rsidRPr="00513AE4">
        <w:rPr>
          <w:rFonts w:ascii="Segoe UI" w:hAnsi="Segoe UI" w:cs="Segoe UI"/>
        </w:rPr>
        <w:t>The importance of redundancy and standardization for new technology to ensure a resilient airspace.</w:t>
      </w:r>
    </w:p>
    <w:p w14:paraId="16F33B69" w14:textId="5BEB8A83" w:rsidR="00DB730E" w:rsidRPr="00513AE4" w:rsidRDefault="006668A4" w:rsidP="0092595B">
      <w:pPr>
        <w:pStyle w:val="ListParagraph"/>
        <w:numPr>
          <w:ilvl w:val="0"/>
          <w:numId w:val="38"/>
        </w:numPr>
        <w:rPr>
          <w:rFonts w:ascii="Segoe UI" w:hAnsi="Segoe UI" w:cs="Segoe UI"/>
        </w:rPr>
      </w:pPr>
      <w:r>
        <w:rPr>
          <w:rFonts w:ascii="Segoe UI" w:hAnsi="Segoe UI" w:cs="Segoe UI"/>
        </w:rPr>
        <w:t>F</w:t>
      </w:r>
      <w:r w:rsidR="00DB730E" w:rsidRPr="00513AE4">
        <w:rPr>
          <w:rFonts w:ascii="Segoe UI" w:hAnsi="Segoe UI" w:cs="Segoe UI"/>
        </w:rPr>
        <w:t>uture technology implementation</w:t>
      </w:r>
      <w:r>
        <w:rPr>
          <w:rFonts w:ascii="Segoe UI" w:hAnsi="Segoe UI" w:cs="Segoe UI"/>
        </w:rPr>
        <w:t xml:space="preserve"> should continue to leverage the distributed nature of commercial wireless/cellular-based technologies</w:t>
      </w:r>
      <w:r w:rsidR="00DB730E" w:rsidRPr="00513AE4">
        <w:rPr>
          <w:rFonts w:ascii="Segoe UI" w:hAnsi="Segoe UI" w:cs="Segoe UI"/>
        </w:rPr>
        <w:t>.</w:t>
      </w:r>
    </w:p>
    <w:p w14:paraId="6B7E625D" w14:textId="26D54E8B" w:rsidR="00DB730E" w:rsidRPr="00513AE4" w:rsidRDefault="00BE5236" w:rsidP="0092595B">
      <w:pPr>
        <w:pStyle w:val="ListParagraph"/>
        <w:numPr>
          <w:ilvl w:val="0"/>
          <w:numId w:val="38"/>
        </w:numPr>
        <w:rPr>
          <w:rFonts w:ascii="Segoe UI" w:hAnsi="Segoe UI" w:cs="Segoe UI"/>
        </w:rPr>
      </w:pPr>
      <w:r w:rsidRPr="00513AE4">
        <w:rPr>
          <w:rFonts w:ascii="Segoe UI" w:hAnsi="Segoe UI" w:cs="Segoe UI"/>
        </w:rPr>
        <w:t>Technology must be used to address resource issues.</w:t>
      </w:r>
    </w:p>
    <w:p w14:paraId="565980A9" w14:textId="7500D3F8" w:rsidR="00BE5236" w:rsidRPr="00513AE4" w:rsidRDefault="00BE5236" w:rsidP="0092595B">
      <w:pPr>
        <w:pStyle w:val="ListParagraph"/>
        <w:numPr>
          <w:ilvl w:val="0"/>
          <w:numId w:val="38"/>
        </w:numPr>
        <w:rPr>
          <w:rFonts w:ascii="Segoe UI" w:hAnsi="Segoe UI" w:cs="Segoe UI"/>
        </w:rPr>
      </w:pPr>
      <w:r w:rsidRPr="00513AE4">
        <w:rPr>
          <w:rFonts w:ascii="Segoe UI" w:hAnsi="Segoe UI" w:cs="Segoe UI"/>
        </w:rPr>
        <w:t>Proper EMS management improves safety for crewed missions.</w:t>
      </w:r>
    </w:p>
    <w:p w14:paraId="33345E8B" w14:textId="77777777" w:rsidR="00C37736" w:rsidRPr="00513AE4" w:rsidRDefault="00C37736" w:rsidP="003F6276">
      <w:pPr>
        <w:rPr>
          <w:rFonts w:ascii="Segoe UI" w:hAnsi="Segoe UI" w:cs="Segoe UI"/>
        </w:rPr>
      </w:pPr>
    </w:p>
    <w:p w14:paraId="5A3F628E" w14:textId="77777777" w:rsidR="00EC270A" w:rsidRDefault="00EC270A" w:rsidP="00513AE4">
      <w:pPr>
        <w:rPr>
          <w:rFonts w:ascii="Segoe UI" w:hAnsi="Segoe UI" w:cs="Segoe UI"/>
          <w:u w:val="single"/>
        </w:rPr>
      </w:pPr>
    </w:p>
    <w:p w14:paraId="50B74608" w14:textId="77777777" w:rsidR="00EC270A" w:rsidRDefault="00EC270A" w:rsidP="00513AE4">
      <w:pPr>
        <w:rPr>
          <w:rFonts w:ascii="Segoe UI" w:hAnsi="Segoe UI" w:cs="Segoe UI"/>
          <w:u w:val="single"/>
        </w:rPr>
      </w:pPr>
    </w:p>
    <w:p w14:paraId="7A1EEE85" w14:textId="4CB4D75F" w:rsidR="003705FB" w:rsidRPr="00513AE4" w:rsidRDefault="003705FB" w:rsidP="00513AE4">
      <w:pPr>
        <w:rPr>
          <w:rFonts w:ascii="Segoe UI" w:hAnsi="Segoe UI" w:cs="Segoe UI"/>
          <w:u w:val="single"/>
        </w:rPr>
      </w:pPr>
      <w:r w:rsidRPr="00513AE4">
        <w:rPr>
          <w:rFonts w:ascii="Segoe UI" w:hAnsi="Segoe UI" w:cs="Segoe UI"/>
          <w:u w:val="single"/>
        </w:rPr>
        <w:lastRenderedPageBreak/>
        <w:t>Dynamically Managed Airspace</w:t>
      </w:r>
    </w:p>
    <w:p w14:paraId="5E1BD54A" w14:textId="338444E8" w:rsidR="00A65D13" w:rsidRPr="00513AE4" w:rsidRDefault="00BE5236" w:rsidP="00513AE4">
      <w:pPr>
        <w:rPr>
          <w:rFonts w:ascii="Segoe UI" w:hAnsi="Segoe UI" w:cs="Segoe UI"/>
        </w:rPr>
      </w:pPr>
      <w:r w:rsidRPr="00513AE4">
        <w:rPr>
          <w:rFonts w:ascii="Segoe UI" w:hAnsi="Segoe UI" w:cs="Segoe UI"/>
        </w:rPr>
        <w:t>Dynamically managed airspace allows for optimizing use of airspace through improved air traffic control and systems. The Deep-Dive team explored the need for enhanced collaboration among all users, both new entrants and existing users. Among the findings in this regard are:</w:t>
      </w:r>
    </w:p>
    <w:p w14:paraId="752DB822" w14:textId="77777777" w:rsidR="00A65D13" w:rsidRPr="00513AE4" w:rsidRDefault="00BE5236" w:rsidP="0092595B">
      <w:pPr>
        <w:pStyle w:val="ListParagraph"/>
        <w:numPr>
          <w:ilvl w:val="0"/>
          <w:numId w:val="37"/>
        </w:numPr>
        <w:rPr>
          <w:rFonts w:ascii="Segoe UI" w:hAnsi="Segoe UI" w:cs="Segoe UI"/>
        </w:rPr>
      </w:pPr>
      <w:r w:rsidRPr="00513AE4">
        <w:rPr>
          <w:rFonts w:ascii="Segoe UI" w:hAnsi="Segoe UI" w:cs="Segoe UI"/>
        </w:rPr>
        <w:t>Enhancing FAA infrastructure to include uncrewed traffic management, advanced air mobility and Counter-UAS capabilities.</w:t>
      </w:r>
    </w:p>
    <w:p w14:paraId="6F80249A" w14:textId="77777777" w:rsidR="00A65D13" w:rsidRPr="00513AE4" w:rsidRDefault="00BE5236" w:rsidP="0092595B">
      <w:pPr>
        <w:pStyle w:val="ListParagraph"/>
        <w:numPr>
          <w:ilvl w:val="0"/>
          <w:numId w:val="37"/>
        </w:numPr>
        <w:rPr>
          <w:rFonts w:ascii="Segoe UI" w:hAnsi="Segoe UI" w:cs="Segoe UI"/>
        </w:rPr>
      </w:pPr>
      <w:r w:rsidRPr="00513AE4">
        <w:rPr>
          <w:rFonts w:ascii="Segoe UI" w:hAnsi="Segoe UI" w:cs="Segoe UI"/>
        </w:rPr>
        <w:t xml:space="preserve">Accelerating </w:t>
      </w:r>
      <w:r w:rsidR="0073611D" w:rsidRPr="00513AE4">
        <w:rPr>
          <w:rFonts w:ascii="Segoe UI" w:hAnsi="Segoe UI" w:cs="Segoe UI"/>
        </w:rPr>
        <w:t>upgrades to airspace systems.</w:t>
      </w:r>
    </w:p>
    <w:p w14:paraId="271BEAD5" w14:textId="77777777" w:rsidR="00A65D13" w:rsidRPr="00513AE4" w:rsidRDefault="0073611D" w:rsidP="0092595B">
      <w:pPr>
        <w:pStyle w:val="ListParagraph"/>
        <w:numPr>
          <w:ilvl w:val="0"/>
          <w:numId w:val="37"/>
        </w:numPr>
        <w:rPr>
          <w:rFonts w:ascii="Segoe UI" w:hAnsi="Segoe UI" w:cs="Segoe UI"/>
        </w:rPr>
      </w:pPr>
      <w:r w:rsidRPr="00513AE4">
        <w:rPr>
          <w:rFonts w:ascii="Segoe UI" w:hAnsi="Segoe UI" w:cs="Segoe UI"/>
        </w:rPr>
        <w:t>Providing real-time status of special use airspace.</w:t>
      </w:r>
    </w:p>
    <w:p w14:paraId="6FC519BE" w14:textId="77777777" w:rsidR="00A65D13" w:rsidRPr="00513AE4" w:rsidRDefault="0073611D" w:rsidP="0092595B">
      <w:pPr>
        <w:pStyle w:val="ListParagraph"/>
        <w:numPr>
          <w:ilvl w:val="0"/>
          <w:numId w:val="37"/>
        </w:numPr>
        <w:rPr>
          <w:rFonts w:ascii="Segoe UI" w:hAnsi="Segoe UI" w:cs="Segoe UI"/>
        </w:rPr>
      </w:pPr>
      <w:r w:rsidRPr="00513AE4">
        <w:rPr>
          <w:rFonts w:ascii="Segoe UI" w:hAnsi="Segoe UI" w:cs="Segoe UI"/>
        </w:rPr>
        <w:t>Providing timely data to improve intelligent use of airspace.</w:t>
      </w:r>
    </w:p>
    <w:p w14:paraId="19FDE7EB" w14:textId="58207213" w:rsidR="0073611D" w:rsidRPr="00513AE4" w:rsidRDefault="0073611D" w:rsidP="0092595B">
      <w:pPr>
        <w:pStyle w:val="ListParagraph"/>
        <w:numPr>
          <w:ilvl w:val="0"/>
          <w:numId w:val="37"/>
        </w:numPr>
        <w:rPr>
          <w:rFonts w:ascii="Segoe UI" w:hAnsi="Segoe UI" w:cs="Segoe UI"/>
        </w:rPr>
      </w:pPr>
      <w:r w:rsidRPr="00513AE4">
        <w:rPr>
          <w:rFonts w:ascii="Segoe UI" w:hAnsi="Segoe UI" w:cs="Segoe UI"/>
        </w:rPr>
        <w:t>Employing the three C’s: communicate, collaborate, and coordinate.</w:t>
      </w:r>
    </w:p>
    <w:p w14:paraId="328A560F" w14:textId="77777777" w:rsidR="0073611D" w:rsidRPr="00513AE4" w:rsidRDefault="0073611D" w:rsidP="00513AE4">
      <w:pPr>
        <w:pStyle w:val="ListParagraph"/>
        <w:ind w:left="1140"/>
        <w:rPr>
          <w:rFonts w:ascii="Segoe UI" w:hAnsi="Segoe UI" w:cs="Segoe UI"/>
        </w:rPr>
      </w:pPr>
    </w:p>
    <w:p w14:paraId="321BBCF2" w14:textId="3C968B1F" w:rsidR="0073611D" w:rsidRPr="00513AE4" w:rsidRDefault="0073611D" w:rsidP="00513AE4">
      <w:pPr>
        <w:rPr>
          <w:rFonts w:ascii="Segoe UI" w:hAnsi="Segoe UI" w:cs="Segoe UI"/>
          <w:u w:val="single"/>
        </w:rPr>
      </w:pPr>
      <w:r w:rsidRPr="00513AE4">
        <w:rPr>
          <w:rFonts w:ascii="Segoe UI" w:hAnsi="Segoe UI" w:cs="Segoe UI"/>
          <w:u w:val="single"/>
        </w:rPr>
        <w:t>Space operations</w:t>
      </w:r>
    </w:p>
    <w:p w14:paraId="5FC497BC" w14:textId="714B7678" w:rsidR="0073611D" w:rsidRPr="00513AE4" w:rsidRDefault="0073611D" w:rsidP="00513AE4">
      <w:pPr>
        <w:rPr>
          <w:rFonts w:ascii="Segoe UI" w:hAnsi="Segoe UI" w:cs="Segoe UI"/>
        </w:rPr>
      </w:pPr>
      <w:r w:rsidRPr="00513AE4">
        <w:rPr>
          <w:rFonts w:ascii="Segoe UI" w:hAnsi="Segoe UI" w:cs="Segoe UI"/>
        </w:rPr>
        <w:t>As space launches and recoveries become much more common and frequently private in nature, the need to integrate these operations into the airspace becomes more critical. This was recently recognized by the Secretary of Defense’s release of a “Commercial Space Integration Strategy.”</w:t>
      </w:r>
    </w:p>
    <w:p w14:paraId="31680FB4" w14:textId="77777777" w:rsidR="0073611D" w:rsidRPr="00513AE4" w:rsidRDefault="0073611D" w:rsidP="00513AE4">
      <w:pPr>
        <w:ind w:left="780"/>
        <w:rPr>
          <w:rFonts w:ascii="Segoe UI" w:hAnsi="Segoe UI" w:cs="Segoe UI"/>
        </w:rPr>
      </w:pPr>
    </w:p>
    <w:p w14:paraId="483A1D79" w14:textId="0C54076F" w:rsidR="0073611D" w:rsidRPr="00513AE4" w:rsidRDefault="0073611D" w:rsidP="00513AE4">
      <w:pPr>
        <w:rPr>
          <w:rFonts w:ascii="Segoe UI" w:hAnsi="Segoe UI" w:cs="Segoe UI"/>
        </w:rPr>
      </w:pPr>
      <w:r w:rsidRPr="00513AE4">
        <w:rPr>
          <w:rFonts w:ascii="Segoe UI" w:hAnsi="Segoe UI" w:cs="Segoe UI"/>
        </w:rPr>
        <w:t>Space operations use considerable airspace, and impact general aviation and DOD activities whether the operation goes off as scheduled or is cancelled. Launches frequently require windows of several days. Among the findings in this area are:</w:t>
      </w:r>
    </w:p>
    <w:p w14:paraId="12799EE7" w14:textId="77777777" w:rsidR="00A65D13" w:rsidRPr="00513AE4" w:rsidRDefault="0073611D" w:rsidP="0092595B">
      <w:pPr>
        <w:pStyle w:val="ListParagraph"/>
        <w:numPr>
          <w:ilvl w:val="0"/>
          <w:numId w:val="46"/>
        </w:numPr>
        <w:rPr>
          <w:rFonts w:ascii="Segoe UI" w:hAnsi="Segoe UI" w:cs="Segoe UI"/>
        </w:rPr>
      </w:pPr>
      <w:r w:rsidRPr="00513AE4">
        <w:rPr>
          <w:rFonts w:ascii="Segoe UI" w:hAnsi="Segoe UI" w:cs="Segoe UI"/>
        </w:rPr>
        <w:t>The need for better, more timely awareness by all users.</w:t>
      </w:r>
    </w:p>
    <w:p w14:paraId="13C251DA" w14:textId="77777777" w:rsidR="00A65D13" w:rsidRPr="00513AE4" w:rsidRDefault="0073611D" w:rsidP="0092595B">
      <w:pPr>
        <w:pStyle w:val="ListParagraph"/>
        <w:numPr>
          <w:ilvl w:val="0"/>
          <w:numId w:val="46"/>
        </w:numPr>
        <w:rPr>
          <w:rFonts w:ascii="Segoe UI" w:hAnsi="Segoe UI" w:cs="Segoe UI"/>
        </w:rPr>
      </w:pPr>
      <w:r w:rsidRPr="00513AE4">
        <w:rPr>
          <w:rFonts w:ascii="Segoe UI" w:hAnsi="Segoe UI" w:cs="Segoe UI"/>
        </w:rPr>
        <w:t>The need for consistency and coordination among users.</w:t>
      </w:r>
    </w:p>
    <w:p w14:paraId="22B194AF" w14:textId="77777777" w:rsidR="00A65D13" w:rsidRPr="00513AE4" w:rsidRDefault="0073611D" w:rsidP="0092595B">
      <w:pPr>
        <w:pStyle w:val="ListParagraph"/>
        <w:numPr>
          <w:ilvl w:val="0"/>
          <w:numId w:val="46"/>
        </w:numPr>
        <w:rPr>
          <w:rFonts w:ascii="Segoe UI" w:hAnsi="Segoe UI" w:cs="Segoe UI"/>
        </w:rPr>
      </w:pPr>
      <w:r w:rsidRPr="00513AE4">
        <w:rPr>
          <w:rFonts w:ascii="Segoe UI" w:hAnsi="Segoe UI" w:cs="Segoe UI"/>
        </w:rPr>
        <w:t>Consideration of encroachment by spaceports on airports and airspace.</w:t>
      </w:r>
    </w:p>
    <w:p w14:paraId="2FF7CC62" w14:textId="77777777" w:rsidR="00A65D13" w:rsidRPr="00513AE4" w:rsidRDefault="0073611D" w:rsidP="0092595B">
      <w:pPr>
        <w:pStyle w:val="ListParagraph"/>
        <w:numPr>
          <w:ilvl w:val="0"/>
          <w:numId w:val="46"/>
        </w:numPr>
        <w:rPr>
          <w:rFonts w:ascii="Segoe UI" w:hAnsi="Segoe UI" w:cs="Segoe UI"/>
        </w:rPr>
      </w:pPr>
      <w:r w:rsidRPr="00513AE4">
        <w:rPr>
          <w:rFonts w:ascii="Segoe UI" w:hAnsi="Segoe UI" w:cs="Segoe UI"/>
        </w:rPr>
        <w:t>Concerns with impacts on military training and civil aviation.</w:t>
      </w:r>
    </w:p>
    <w:p w14:paraId="40AFB10E" w14:textId="38D7201D" w:rsidR="0073611D" w:rsidRPr="00513AE4" w:rsidRDefault="0073611D" w:rsidP="0092595B">
      <w:pPr>
        <w:pStyle w:val="ListParagraph"/>
        <w:numPr>
          <w:ilvl w:val="0"/>
          <w:numId w:val="46"/>
        </w:numPr>
        <w:rPr>
          <w:rFonts w:ascii="Segoe UI" w:hAnsi="Segoe UI" w:cs="Segoe UI"/>
        </w:rPr>
      </w:pPr>
      <w:r w:rsidRPr="00513AE4">
        <w:rPr>
          <w:rFonts w:ascii="Segoe UI" w:hAnsi="Segoe UI" w:cs="Segoe UI"/>
        </w:rPr>
        <w:t>New technologies enabling future growth of space operations.</w:t>
      </w:r>
    </w:p>
    <w:p w14:paraId="73A2EE1B" w14:textId="77777777" w:rsidR="0073611D" w:rsidRPr="00513AE4" w:rsidRDefault="0073611D" w:rsidP="00513AE4">
      <w:pPr>
        <w:pStyle w:val="ListParagraph"/>
        <w:ind w:left="1800"/>
        <w:rPr>
          <w:rFonts w:ascii="Segoe UI" w:hAnsi="Segoe UI" w:cs="Segoe UI"/>
        </w:rPr>
      </w:pPr>
    </w:p>
    <w:p w14:paraId="3311D087" w14:textId="401695F2" w:rsidR="003705FB" w:rsidRPr="00513AE4" w:rsidRDefault="003705FB" w:rsidP="00513AE4">
      <w:pPr>
        <w:rPr>
          <w:rFonts w:ascii="Segoe UI" w:hAnsi="Segoe UI" w:cs="Segoe UI"/>
          <w:u w:val="single"/>
        </w:rPr>
      </w:pPr>
      <w:r w:rsidRPr="00513AE4">
        <w:rPr>
          <w:rFonts w:ascii="Segoe UI" w:hAnsi="Segoe UI" w:cs="Segoe UI"/>
          <w:u w:val="single"/>
        </w:rPr>
        <w:t xml:space="preserve">Potential New </w:t>
      </w:r>
      <w:r w:rsidR="00BB5DA8" w:rsidRPr="00513AE4">
        <w:rPr>
          <w:rFonts w:ascii="Segoe UI" w:hAnsi="Segoe UI" w:cs="Segoe UI"/>
          <w:u w:val="single"/>
        </w:rPr>
        <w:t>Technologies</w:t>
      </w:r>
      <w:r w:rsidR="0073611D" w:rsidRPr="00513AE4">
        <w:rPr>
          <w:rFonts w:ascii="Segoe UI" w:hAnsi="Segoe UI" w:cs="Segoe UI"/>
          <w:u w:val="single"/>
        </w:rPr>
        <w:t>/Entrants</w:t>
      </w:r>
    </w:p>
    <w:p w14:paraId="4E5768E9" w14:textId="3E179B58" w:rsidR="0073611D" w:rsidRPr="00513AE4" w:rsidRDefault="005A6E8A" w:rsidP="00513AE4">
      <w:pPr>
        <w:rPr>
          <w:rFonts w:ascii="Segoe UI" w:hAnsi="Segoe UI" w:cs="Segoe UI"/>
        </w:rPr>
      </w:pPr>
      <w:r w:rsidRPr="00513AE4">
        <w:rPr>
          <w:rFonts w:ascii="Segoe UI" w:hAnsi="Segoe UI" w:cs="Segoe UI"/>
        </w:rPr>
        <w:t xml:space="preserve">Among the new technologies are Uncrewed Aircraft Systems (UAS). This enables flights previously impossible or unfeasible, changing the aviation system in a way not seen since the advent of commercial jet aircraft. Additionally, sustainable aviation fuel or battery </w:t>
      </w:r>
      <w:r w:rsidR="00BB5DA8" w:rsidRPr="00513AE4">
        <w:rPr>
          <w:rFonts w:ascii="Segoe UI" w:hAnsi="Segoe UI" w:cs="Segoe UI"/>
        </w:rPr>
        <w:t>operated,</w:t>
      </w:r>
      <w:r w:rsidRPr="00513AE4">
        <w:rPr>
          <w:rFonts w:ascii="Segoe UI" w:hAnsi="Segoe UI" w:cs="Segoe UI"/>
        </w:rPr>
        <w:t xml:space="preserve"> and hybrid aircraft are changing air mobility. Among the specific findings:</w:t>
      </w:r>
    </w:p>
    <w:p w14:paraId="6CE6093E" w14:textId="04ED790A" w:rsidR="005A6E8A" w:rsidRPr="00513AE4" w:rsidRDefault="005A6E8A" w:rsidP="0092595B">
      <w:pPr>
        <w:pStyle w:val="ListParagraph"/>
        <w:numPr>
          <w:ilvl w:val="0"/>
          <w:numId w:val="36"/>
        </w:numPr>
        <w:rPr>
          <w:rFonts w:ascii="Segoe UI" w:hAnsi="Segoe UI" w:cs="Segoe UI"/>
        </w:rPr>
      </w:pPr>
      <w:r w:rsidRPr="00513AE4">
        <w:rPr>
          <w:rFonts w:ascii="Segoe UI" w:hAnsi="Segoe UI" w:cs="Segoe UI"/>
        </w:rPr>
        <w:t>New technologies and accompanying regulatory response should not compromise safety, reduce availability or increase costs of stakeholders.</w:t>
      </w:r>
    </w:p>
    <w:p w14:paraId="785BB8AC" w14:textId="759E8EC4" w:rsidR="005A6E8A" w:rsidRPr="00513AE4" w:rsidRDefault="005A6E8A" w:rsidP="0092595B">
      <w:pPr>
        <w:pStyle w:val="ListParagraph"/>
        <w:numPr>
          <w:ilvl w:val="0"/>
          <w:numId w:val="36"/>
        </w:numPr>
        <w:rPr>
          <w:rFonts w:ascii="Segoe UI" w:hAnsi="Segoe UI" w:cs="Segoe UI"/>
        </w:rPr>
      </w:pPr>
      <w:r w:rsidRPr="00513AE4">
        <w:rPr>
          <w:rFonts w:ascii="Segoe UI" w:hAnsi="Segoe UI" w:cs="Segoe UI"/>
        </w:rPr>
        <w:t>New and quieter aircraft could adjust flight operations and flight paths, possibly relieving congestion.</w:t>
      </w:r>
    </w:p>
    <w:p w14:paraId="585B6DC0" w14:textId="360CC7C2" w:rsidR="005A6E8A" w:rsidRPr="00513AE4" w:rsidRDefault="005A6E8A" w:rsidP="0092595B">
      <w:pPr>
        <w:pStyle w:val="ListParagraph"/>
        <w:numPr>
          <w:ilvl w:val="0"/>
          <w:numId w:val="36"/>
        </w:numPr>
        <w:rPr>
          <w:rFonts w:ascii="Segoe UI" w:hAnsi="Segoe UI" w:cs="Segoe UI"/>
        </w:rPr>
      </w:pPr>
      <w:r w:rsidRPr="00513AE4">
        <w:rPr>
          <w:rFonts w:ascii="Segoe UI" w:hAnsi="Segoe UI" w:cs="Segoe UI"/>
        </w:rPr>
        <w:t>There is a need to test new technologies in the airspace.</w:t>
      </w:r>
    </w:p>
    <w:p w14:paraId="555C1EB7" w14:textId="340A90BE" w:rsidR="005A6E8A" w:rsidRPr="00513AE4" w:rsidRDefault="005A6E8A" w:rsidP="0092595B">
      <w:pPr>
        <w:pStyle w:val="ListParagraph"/>
        <w:numPr>
          <w:ilvl w:val="0"/>
          <w:numId w:val="36"/>
        </w:numPr>
        <w:rPr>
          <w:rFonts w:ascii="Segoe UI" w:hAnsi="Segoe UI" w:cs="Segoe UI"/>
        </w:rPr>
      </w:pPr>
      <w:r w:rsidRPr="00513AE4">
        <w:rPr>
          <w:rFonts w:ascii="Segoe UI" w:hAnsi="Segoe UI" w:cs="Segoe UI"/>
        </w:rPr>
        <w:t>Supportive systems and technologies for new platforms are needed.</w:t>
      </w:r>
    </w:p>
    <w:p w14:paraId="70A6A537" w14:textId="77777777" w:rsidR="005A6E8A" w:rsidRPr="00513AE4" w:rsidRDefault="005A6E8A" w:rsidP="00513AE4">
      <w:pPr>
        <w:rPr>
          <w:rFonts w:ascii="Segoe UI" w:hAnsi="Segoe UI" w:cs="Segoe UI"/>
        </w:rPr>
      </w:pPr>
    </w:p>
    <w:p w14:paraId="52A58D70" w14:textId="3CE42040" w:rsidR="00BB5DA8" w:rsidRPr="00513AE4" w:rsidRDefault="00BB5DA8" w:rsidP="00513AE4">
      <w:pPr>
        <w:rPr>
          <w:rFonts w:ascii="Segoe UI" w:hAnsi="Segoe UI" w:cs="Segoe UI"/>
          <w:b/>
          <w:bCs/>
        </w:rPr>
      </w:pPr>
      <w:r w:rsidRPr="00513AE4">
        <w:rPr>
          <w:rFonts w:ascii="Segoe UI" w:hAnsi="Segoe UI" w:cs="Segoe UI"/>
          <w:b/>
          <w:bCs/>
        </w:rPr>
        <w:lastRenderedPageBreak/>
        <w:t>WRP Aviation/Airspace Needs Deep-Dive Recommendations for Future WRP Action include</w:t>
      </w:r>
      <w:r w:rsidR="005A6E8A" w:rsidRPr="00513AE4">
        <w:rPr>
          <w:rFonts w:ascii="Segoe UI" w:hAnsi="Segoe UI" w:cs="Segoe UI"/>
          <w:b/>
          <w:bCs/>
        </w:rPr>
        <w:t>:</w:t>
      </w:r>
    </w:p>
    <w:p w14:paraId="44853B4B" w14:textId="77777777" w:rsidR="00BB5DA8" w:rsidRPr="00513AE4" w:rsidRDefault="00BB5DA8" w:rsidP="0092595B">
      <w:pPr>
        <w:pStyle w:val="ListParagraph"/>
        <w:numPr>
          <w:ilvl w:val="0"/>
          <w:numId w:val="45"/>
        </w:numPr>
        <w:rPr>
          <w:rFonts w:ascii="Segoe UI" w:hAnsi="Segoe UI" w:cs="Segoe UI"/>
        </w:rPr>
      </w:pPr>
      <w:r w:rsidRPr="00513AE4">
        <w:rPr>
          <w:rFonts w:ascii="Segoe UI" w:hAnsi="Segoe UI" w:cs="Segoe UI"/>
        </w:rPr>
        <w:t>Continue to be an effective forum and inform/set the stage for decisionmakers, noting conflicts and priorities that need to be addressed. Keep aware of new technologies/entrants.</w:t>
      </w:r>
    </w:p>
    <w:p w14:paraId="46407B4C" w14:textId="72059224" w:rsidR="00BB5DA8" w:rsidRPr="00513AE4" w:rsidRDefault="00BB5DA8" w:rsidP="0092595B">
      <w:pPr>
        <w:pStyle w:val="ListParagraph"/>
        <w:numPr>
          <w:ilvl w:val="0"/>
          <w:numId w:val="45"/>
        </w:numPr>
        <w:rPr>
          <w:rFonts w:ascii="Segoe UI" w:hAnsi="Segoe UI" w:cs="Segoe UI"/>
        </w:rPr>
      </w:pPr>
      <w:r w:rsidRPr="00513AE4">
        <w:rPr>
          <w:rFonts w:ascii="Segoe UI" w:hAnsi="Segoe UI" w:cs="Segoe UI"/>
        </w:rPr>
        <w:t xml:space="preserve">Identify outcomes from relevant studies (ASSURE, NASA, etc.) that could help ensure sufficient access to spectrum for aviation operations. </w:t>
      </w:r>
    </w:p>
    <w:p w14:paraId="124A81E5" w14:textId="77777777" w:rsidR="00BB5DA8" w:rsidRPr="00513AE4" w:rsidRDefault="00BB5DA8" w:rsidP="0092595B">
      <w:pPr>
        <w:pStyle w:val="ListParagraph"/>
        <w:numPr>
          <w:ilvl w:val="0"/>
          <w:numId w:val="45"/>
        </w:numPr>
        <w:rPr>
          <w:rFonts w:ascii="Segoe UI" w:hAnsi="Segoe UI" w:cs="Segoe UI"/>
        </w:rPr>
      </w:pPr>
      <w:r w:rsidRPr="00513AE4">
        <w:rPr>
          <w:rFonts w:ascii="Segoe UI" w:hAnsi="Segoe UI" w:cs="Segoe UI"/>
        </w:rPr>
        <w:t>Stay informed of efforts on Dynamically Managed Airspace.</w:t>
      </w:r>
    </w:p>
    <w:p w14:paraId="4F65ECD5" w14:textId="77777777" w:rsidR="00BB5DA8" w:rsidRPr="00513AE4" w:rsidRDefault="00BB5DA8" w:rsidP="0092595B">
      <w:pPr>
        <w:pStyle w:val="ListParagraph"/>
        <w:numPr>
          <w:ilvl w:val="0"/>
          <w:numId w:val="45"/>
        </w:numPr>
        <w:rPr>
          <w:rFonts w:ascii="Segoe UI" w:hAnsi="Segoe UI" w:cs="Segoe UI"/>
        </w:rPr>
      </w:pPr>
      <w:r w:rsidRPr="00513AE4">
        <w:rPr>
          <w:rFonts w:ascii="Segoe UI" w:hAnsi="Segoe UI" w:cs="Segoe UI"/>
        </w:rPr>
        <w:t>Invite FAA and other appropriate subject matter experts to highlight growth of current and new Space operations and locations (Space Launches (Ports), Rocket Launches, High Altitude Balloons) and opportunities to deconflict mission impacts.</w:t>
      </w:r>
    </w:p>
    <w:p w14:paraId="149041AE" w14:textId="58BAA50D" w:rsidR="00244467" w:rsidRPr="00513AE4" w:rsidRDefault="00BB5DA8" w:rsidP="0092595B">
      <w:pPr>
        <w:pStyle w:val="ListParagraph"/>
        <w:numPr>
          <w:ilvl w:val="0"/>
          <w:numId w:val="45"/>
        </w:numPr>
        <w:rPr>
          <w:rFonts w:ascii="Segoe UI" w:hAnsi="Segoe UI" w:cs="Segoe UI"/>
        </w:rPr>
      </w:pPr>
      <w:r w:rsidRPr="00513AE4">
        <w:rPr>
          <w:rFonts w:ascii="Segoe UI" w:hAnsi="Segoe UI" w:cs="Segoe UI"/>
        </w:rPr>
        <w:t>Continue to be aware of DOD Airspace Needs</w:t>
      </w:r>
      <w:r w:rsidR="00244467" w:rsidRPr="00513AE4">
        <w:rPr>
          <w:rFonts w:ascii="Segoe UI" w:hAnsi="Segoe UI" w:cs="Segoe UI"/>
        </w:rPr>
        <w:t>.</w:t>
      </w:r>
      <w:r w:rsidRPr="00513AE4">
        <w:rPr>
          <w:rFonts w:ascii="Segoe UI" w:hAnsi="Segoe UI" w:cs="Segoe UI"/>
        </w:rPr>
        <w:t xml:space="preserve"> </w:t>
      </w:r>
    </w:p>
    <w:p w14:paraId="3D7AF9A6" w14:textId="77777777" w:rsidR="00A65D13" w:rsidRPr="00513AE4" w:rsidRDefault="00A65D13" w:rsidP="00513AE4">
      <w:pPr>
        <w:pStyle w:val="ListParagraph"/>
        <w:rPr>
          <w:rFonts w:ascii="Segoe UI" w:hAnsi="Segoe UI" w:cs="Segoe UI"/>
        </w:rPr>
      </w:pPr>
    </w:p>
    <w:p w14:paraId="5D67A4F0" w14:textId="0B5AD7F1" w:rsidR="00A82EF4" w:rsidRPr="00513AE4" w:rsidRDefault="00301C76" w:rsidP="00513AE4">
      <w:pPr>
        <w:jc w:val="center"/>
        <w:rPr>
          <w:rFonts w:ascii="Segoe UI" w:hAnsi="Segoe UI" w:cs="Segoe UI"/>
          <w:b/>
          <w:bCs/>
          <w:color w:val="945200"/>
          <w:sz w:val="28"/>
          <w:szCs w:val="28"/>
        </w:rPr>
      </w:pPr>
      <w:r w:rsidRPr="00513AE4">
        <w:rPr>
          <w:rFonts w:ascii="Segoe UI" w:hAnsi="Segoe UI" w:cs="Segoe UI"/>
          <w:b/>
          <w:bCs/>
          <w:color w:val="945200"/>
          <w:sz w:val="28"/>
          <w:szCs w:val="28"/>
        </w:rPr>
        <w:t>Water Security/Resilience Deep-Dive</w:t>
      </w:r>
    </w:p>
    <w:p w14:paraId="4C9C49EC" w14:textId="77777777" w:rsidR="00A65D13" w:rsidRPr="00513AE4" w:rsidRDefault="00A65D13" w:rsidP="00513AE4">
      <w:pPr>
        <w:rPr>
          <w:rFonts w:ascii="Segoe UI" w:hAnsi="Segoe UI" w:cs="Segoe UI"/>
        </w:rPr>
      </w:pPr>
    </w:p>
    <w:p w14:paraId="76231716" w14:textId="25841CA3" w:rsidR="00A82EF4" w:rsidRPr="00513AE4" w:rsidRDefault="00301C76" w:rsidP="00513AE4">
      <w:pPr>
        <w:rPr>
          <w:rFonts w:ascii="Segoe UI" w:hAnsi="Segoe UI" w:cs="Segoe UI"/>
        </w:rPr>
      </w:pPr>
      <w:r w:rsidRPr="00513AE4">
        <w:rPr>
          <w:rFonts w:ascii="Segoe UI" w:hAnsi="Segoe UI" w:cs="Segoe UI"/>
        </w:rPr>
        <w:t xml:space="preserve">Water resource planning in the WRP Region is complicated by unpredictable climate and weather, water rights, infrastructure needs, regulation changes and population and economic growth. The Deep-Dive team met eight times since the previous Principals’ Meeting to explore resource planning and management amidst extreme events. The Deep-Dive team organized its </w:t>
      </w:r>
      <w:r w:rsidR="00A25367" w:rsidRPr="00513AE4">
        <w:rPr>
          <w:rFonts w:ascii="Segoe UI" w:hAnsi="Segoe UI" w:cs="Segoe UI"/>
        </w:rPr>
        <w:t>work under several risk categories:</w:t>
      </w:r>
    </w:p>
    <w:p w14:paraId="0E8076D3" w14:textId="77777777" w:rsidR="00A25367" w:rsidRPr="00513AE4" w:rsidRDefault="00A25367" w:rsidP="00513AE4">
      <w:pPr>
        <w:rPr>
          <w:rFonts w:ascii="Segoe UI" w:hAnsi="Segoe UI" w:cs="Segoe UI"/>
        </w:rPr>
      </w:pPr>
    </w:p>
    <w:p w14:paraId="1E37292F" w14:textId="14245164" w:rsidR="00A25367" w:rsidRPr="00513AE4" w:rsidRDefault="00A25367" w:rsidP="00513AE4">
      <w:pPr>
        <w:rPr>
          <w:rFonts w:ascii="Segoe UI" w:hAnsi="Segoe UI" w:cs="Segoe UI"/>
          <w:u w:val="single"/>
        </w:rPr>
      </w:pPr>
      <w:r w:rsidRPr="00513AE4">
        <w:rPr>
          <w:rFonts w:ascii="Segoe UI" w:hAnsi="Segoe UI" w:cs="Segoe UI"/>
          <w:u w:val="single"/>
        </w:rPr>
        <w:t>Risk Category: Complexity of Regulatory Laws and Water Resource Management.</w:t>
      </w:r>
    </w:p>
    <w:p w14:paraId="0B1116CE" w14:textId="1A5BC3F1" w:rsidR="00A25367" w:rsidRPr="00513AE4" w:rsidRDefault="00A25367" w:rsidP="00513AE4">
      <w:pPr>
        <w:rPr>
          <w:rFonts w:ascii="Segoe UI" w:hAnsi="Segoe UI" w:cs="Segoe UI"/>
        </w:rPr>
      </w:pPr>
      <w:r w:rsidRPr="00513AE4">
        <w:rPr>
          <w:rFonts w:ascii="Segoe UI" w:hAnsi="Segoe UI" w:cs="Segoe UI"/>
        </w:rPr>
        <w:t xml:space="preserve">Administration of water in the West is largely governed by the states, but the federal government plays an important role as well, including issues surrounding federal lands and tribal water rights. Water rights regulation varies among the states; although the western states take a broadly similar approach that differs from that of the eastern states, there remain variances even within that western paradigm. Given the significant federal land in the west, federal agencies must often participate in state processes including basin-wide adjudications of water rights.  </w:t>
      </w:r>
    </w:p>
    <w:p w14:paraId="57257F76" w14:textId="77777777" w:rsidR="00AF48F4" w:rsidRPr="00513AE4" w:rsidRDefault="00AF48F4" w:rsidP="00513AE4">
      <w:pPr>
        <w:ind w:left="360"/>
        <w:rPr>
          <w:rFonts w:ascii="Segoe UI" w:hAnsi="Segoe UI" w:cs="Segoe UI"/>
        </w:rPr>
      </w:pPr>
    </w:p>
    <w:p w14:paraId="364EA925" w14:textId="584B6CFC" w:rsidR="00AF48F4" w:rsidRPr="00513AE4" w:rsidRDefault="00AF48F4" w:rsidP="00513AE4">
      <w:pPr>
        <w:rPr>
          <w:rFonts w:ascii="Segoe UI" w:hAnsi="Segoe UI" w:cs="Segoe UI"/>
        </w:rPr>
      </w:pPr>
      <w:r w:rsidRPr="00513AE4">
        <w:rPr>
          <w:rFonts w:ascii="Segoe UI" w:hAnsi="Segoe UI" w:cs="Segoe UI"/>
        </w:rPr>
        <w:t xml:space="preserve">The major issue identified revolves around the challenges to plan, fund, permit and implement projects across political boundaries. Population growth must be accounted for as well, suggesting a holistic approach to the issue. To help with water rights considerations and climate conditions, </w:t>
      </w:r>
      <w:r w:rsidR="001D481D" w:rsidRPr="00513AE4">
        <w:rPr>
          <w:rFonts w:ascii="Segoe UI" w:hAnsi="Segoe UI" w:cs="Segoe UI"/>
        </w:rPr>
        <w:t>many</w:t>
      </w:r>
      <w:r w:rsidRPr="00513AE4">
        <w:rPr>
          <w:rFonts w:ascii="Segoe UI" w:hAnsi="Segoe UI" w:cs="Segoe UI"/>
        </w:rPr>
        <w:t xml:space="preserve"> data and science resources have been developed. In the WRP Region, the Colorado River basin is a key element, and the U.S. Geological Survey has developed an important platform to provide discoverable information.</w:t>
      </w:r>
    </w:p>
    <w:p w14:paraId="38AF1AF2" w14:textId="77777777" w:rsidR="00AF48F4" w:rsidRDefault="00AF48F4" w:rsidP="00513AE4">
      <w:pPr>
        <w:ind w:left="360"/>
        <w:rPr>
          <w:rFonts w:ascii="Segoe UI" w:hAnsi="Segoe UI" w:cs="Segoe UI"/>
        </w:rPr>
      </w:pPr>
    </w:p>
    <w:p w14:paraId="3BBA6A9A" w14:textId="77777777" w:rsidR="00C37736" w:rsidRPr="00513AE4" w:rsidRDefault="00C37736" w:rsidP="00513AE4">
      <w:pPr>
        <w:ind w:left="360"/>
        <w:rPr>
          <w:rFonts w:ascii="Segoe UI" w:hAnsi="Segoe UI" w:cs="Segoe UI"/>
        </w:rPr>
      </w:pPr>
    </w:p>
    <w:p w14:paraId="33BEBBEB" w14:textId="22CCC6D7" w:rsidR="00AF48F4" w:rsidRPr="00513AE4" w:rsidRDefault="00AF48F4" w:rsidP="00513AE4">
      <w:pPr>
        <w:rPr>
          <w:rFonts w:ascii="Segoe UI" w:hAnsi="Segoe UI" w:cs="Segoe UI"/>
        </w:rPr>
      </w:pPr>
      <w:r w:rsidRPr="00513AE4">
        <w:rPr>
          <w:rFonts w:ascii="Segoe UI" w:hAnsi="Segoe UI" w:cs="Segoe UI"/>
        </w:rPr>
        <w:lastRenderedPageBreak/>
        <w:t>Among findings</w:t>
      </w:r>
      <w:r w:rsidR="00B51FED" w:rsidRPr="00513AE4">
        <w:rPr>
          <w:rFonts w:ascii="Segoe UI" w:hAnsi="Segoe UI" w:cs="Segoe UI"/>
        </w:rPr>
        <w:t xml:space="preserve"> on this issue</w:t>
      </w:r>
      <w:r w:rsidRPr="00513AE4">
        <w:rPr>
          <w:rFonts w:ascii="Segoe UI" w:hAnsi="Segoe UI" w:cs="Segoe UI"/>
        </w:rPr>
        <w:t>:</w:t>
      </w:r>
    </w:p>
    <w:p w14:paraId="76ADCEAC" w14:textId="74AE84BA" w:rsidR="00AF48F4" w:rsidRPr="00513AE4" w:rsidRDefault="00AF48F4" w:rsidP="0092595B">
      <w:pPr>
        <w:pStyle w:val="ListParagraph"/>
        <w:numPr>
          <w:ilvl w:val="0"/>
          <w:numId w:val="39"/>
        </w:numPr>
        <w:rPr>
          <w:rFonts w:ascii="Segoe UI" w:hAnsi="Segoe UI" w:cs="Segoe UI"/>
        </w:rPr>
      </w:pPr>
      <w:r w:rsidRPr="00513AE4">
        <w:rPr>
          <w:rFonts w:ascii="Segoe UI" w:hAnsi="Segoe UI" w:cs="Segoe UI"/>
        </w:rPr>
        <w:t xml:space="preserve">Data is </w:t>
      </w:r>
      <w:r w:rsidR="001D481D" w:rsidRPr="00513AE4">
        <w:rPr>
          <w:rFonts w:ascii="Segoe UI" w:hAnsi="Segoe UI" w:cs="Segoe UI"/>
        </w:rPr>
        <w:t>available, but needs to be reliable, continuous</w:t>
      </w:r>
      <w:r w:rsidR="00FD02D3" w:rsidRPr="00513AE4">
        <w:rPr>
          <w:rFonts w:ascii="Segoe UI" w:hAnsi="Segoe UI" w:cs="Segoe UI"/>
        </w:rPr>
        <w:t>, accessible and sufficient.</w:t>
      </w:r>
    </w:p>
    <w:p w14:paraId="02B825D3" w14:textId="1C8E79FF" w:rsidR="00FD02D3" w:rsidRPr="00513AE4" w:rsidRDefault="00FD02D3" w:rsidP="0092595B">
      <w:pPr>
        <w:pStyle w:val="ListParagraph"/>
        <w:numPr>
          <w:ilvl w:val="0"/>
          <w:numId w:val="39"/>
        </w:numPr>
        <w:rPr>
          <w:rFonts w:ascii="Segoe UI" w:hAnsi="Segoe UI" w:cs="Segoe UI"/>
        </w:rPr>
      </w:pPr>
      <w:r w:rsidRPr="00513AE4">
        <w:rPr>
          <w:rFonts w:ascii="Segoe UI" w:hAnsi="Segoe UI" w:cs="Segoe UI"/>
        </w:rPr>
        <w:t>Good data from multiple sources are necessary for long-term planning.</w:t>
      </w:r>
    </w:p>
    <w:p w14:paraId="3AD09D85" w14:textId="00ED7DA8" w:rsidR="00FD02D3" w:rsidRPr="00513AE4" w:rsidRDefault="00B26413" w:rsidP="0092595B">
      <w:pPr>
        <w:pStyle w:val="ListParagraph"/>
        <w:numPr>
          <w:ilvl w:val="0"/>
          <w:numId w:val="39"/>
        </w:numPr>
        <w:rPr>
          <w:rFonts w:ascii="Segoe UI" w:hAnsi="Segoe UI" w:cs="Segoe UI"/>
        </w:rPr>
      </w:pPr>
      <w:r w:rsidRPr="00513AE4">
        <w:rPr>
          <w:rFonts w:ascii="Segoe UI" w:hAnsi="Segoe UI" w:cs="Segoe UI"/>
        </w:rPr>
        <w:t>Data collection agencies require staff and resource.</w:t>
      </w:r>
    </w:p>
    <w:p w14:paraId="20BC5220" w14:textId="3351E760" w:rsidR="00B26413" w:rsidRPr="00513AE4" w:rsidRDefault="003135F1" w:rsidP="0092595B">
      <w:pPr>
        <w:pStyle w:val="ListParagraph"/>
        <w:numPr>
          <w:ilvl w:val="0"/>
          <w:numId w:val="39"/>
        </w:numPr>
        <w:rPr>
          <w:rFonts w:ascii="Segoe UI" w:hAnsi="Segoe UI" w:cs="Segoe UI"/>
        </w:rPr>
      </w:pPr>
      <w:r w:rsidRPr="00513AE4">
        <w:rPr>
          <w:rFonts w:ascii="Segoe UI" w:hAnsi="Segoe UI" w:cs="Segoe UI"/>
        </w:rPr>
        <w:t>Difficult technical and policy decisions will need to be addressed, such as on land use</w:t>
      </w:r>
      <w:r w:rsidR="00BB0F0C" w:rsidRPr="00513AE4">
        <w:rPr>
          <w:rFonts w:ascii="Segoe UI" w:hAnsi="Segoe UI" w:cs="Segoe UI"/>
        </w:rPr>
        <w:t>, growth and development.</w:t>
      </w:r>
    </w:p>
    <w:p w14:paraId="26028679" w14:textId="2D36F05B" w:rsidR="00BB0F0C" w:rsidRPr="00513AE4" w:rsidRDefault="00BB0F0C" w:rsidP="0092595B">
      <w:pPr>
        <w:pStyle w:val="ListParagraph"/>
        <w:numPr>
          <w:ilvl w:val="0"/>
          <w:numId w:val="39"/>
        </w:numPr>
        <w:rPr>
          <w:rFonts w:ascii="Segoe UI" w:hAnsi="Segoe UI" w:cs="Segoe UI"/>
        </w:rPr>
      </w:pPr>
      <w:r w:rsidRPr="00513AE4">
        <w:rPr>
          <w:rFonts w:ascii="Segoe UI" w:hAnsi="Segoe UI" w:cs="Segoe UI"/>
        </w:rPr>
        <w:t>Planners must engage with utilities, municipalities and the general public, taking water supply into consideration.</w:t>
      </w:r>
    </w:p>
    <w:p w14:paraId="14EE540A" w14:textId="5CD7E688" w:rsidR="00BB0F0C" w:rsidRPr="00513AE4" w:rsidRDefault="00C1153B" w:rsidP="0092595B">
      <w:pPr>
        <w:pStyle w:val="ListParagraph"/>
        <w:numPr>
          <w:ilvl w:val="0"/>
          <w:numId w:val="39"/>
        </w:numPr>
        <w:rPr>
          <w:rFonts w:ascii="Segoe UI" w:hAnsi="Segoe UI" w:cs="Segoe UI"/>
        </w:rPr>
      </w:pPr>
      <w:r w:rsidRPr="00513AE4">
        <w:rPr>
          <w:rFonts w:ascii="Segoe UI" w:hAnsi="Segoe UI" w:cs="Segoe UI"/>
        </w:rPr>
        <w:t>Different jurisdictions and agency perspectives must be considered.</w:t>
      </w:r>
    </w:p>
    <w:p w14:paraId="420229B9" w14:textId="5FF17E2E" w:rsidR="00C1153B" w:rsidRPr="00513AE4" w:rsidRDefault="00145ECD" w:rsidP="0092595B">
      <w:pPr>
        <w:pStyle w:val="ListParagraph"/>
        <w:numPr>
          <w:ilvl w:val="0"/>
          <w:numId w:val="39"/>
        </w:numPr>
        <w:rPr>
          <w:rFonts w:ascii="Segoe UI" w:hAnsi="Segoe UI" w:cs="Segoe UI"/>
        </w:rPr>
      </w:pPr>
      <w:r w:rsidRPr="00513AE4">
        <w:rPr>
          <w:rFonts w:ascii="Segoe UI" w:hAnsi="Segoe UI" w:cs="Segoe UI"/>
        </w:rPr>
        <w:t>Policies supporting growth must also consider climate and wildfire.</w:t>
      </w:r>
    </w:p>
    <w:p w14:paraId="12B22DA8" w14:textId="13CCF794" w:rsidR="00145ECD" w:rsidRPr="00513AE4" w:rsidRDefault="009A6BFD" w:rsidP="0092595B">
      <w:pPr>
        <w:pStyle w:val="ListParagraph"/>
        <w:numPr>
          <w:ilvl w:val="0"/>
          <w:numId w:val="39"/>
        </w:numPr>
        <w:rPr>
          <w:rFonts w:ascii="Segoe UI" w:hAnsi="Segoe UI" w:cs="Segoe UI"/>
        </w:rPr>
      </w:pPr>
      <w:r w:rsidRPr="00513AE4">
        <w:rPr>
          <w:rFonts w:ascii="Segoe UI" w:hAnsi="Segoe UI" w:cs="Segoe UI"/>
        </w:rPr>
        <w:t xml:space="preserve">Flood management and stormwater capture must be </w:t>
      </w:r>
      <w:r w:rsidR="00EB72F8" w:rsidRPr="00513AE4">
        <w:rPr>
          <w:rFonts w:ascii="Segoe UI" w:hAnsi="Segoe UI" w:cs="Segoe UI"/>
        </w:rPr>
        <w:t>included in planning documents.</w:t>
      </w:r>
    </w:p>
    <w:p w14:paraId="7AC2601D" w14:textId="4F2260C6" w:rsidR="00EB72F8" w:rsidRPr="00513AE4" w:rsidRDefault="00EB72F8" w:rsidP="0092595B">
      <w:pPr>
        <w:pStyle w:val="ListParagraph"/>
        <w:numPr>
          <w:ilvl w:val="0"/>
          <w:numId w:val="39"/>
        </w:numPr>
        <w:rPr>
          <w:rFonts w:ascii="Segoe UI" w:hAnsi="Segoe UI" w:cs="Segoe UI"/>
        </w:rPr>
      </w:pPr>
      <w:r w:rsidRPr="00513AE4">
        <w:rPr>
          <w:rFonts w:ascii="Segoe UI" w:hAnsi="Segoe UI" w:cs="Segoe UI"/>
        </w:rPr>
        <w:t>There must be coordination among all levels of government.</w:t>
      </w:r>
    </w:p>
    <w:p w14:paraId="22CAF17F" w14:textId="6853E42E" w:rsidR="00EB72F8" w:rsidRPr="00513AE4" w:rsidRDefault="00B51FED" w:rsidP="0092595B">
      <w:pPr>
        <w:pStyle w:val="ListParagraph"/>
        <w:numPr>
          <w:ilvl w:val="0"/>
          <w:numId w:val="39"/>
        </w:numPr>
        <w:rPr>
          <w:rFonts w:ascii="Segoe UI" w:hAnsi="Segoe UI" w:cs="Segoe UI"/>
        </w:rPr>
      </w:pPr>
      <w:r w:rsidRPr="00513AE4">
        <w:rPr>
          <w:rFonts w:ascii="Segoe UI" w:hAnsi="Segoe UI" w:cs="Segoe UI"/>
        </w:rPr>
        <w:t xml:space="preserve">Secondary and tertiary project benefits </w:t>
      </w:r>
      <w:r w:rsidR="00AC59D1" w:rsidRPr="00513AE4">
        <w:rPr>
          <w:rFonts w:ascii="Segoe UI" w:hAnsi="Segoe UI" w:cs="Segoe UI"/>
        </w:rPr>
        <w:t>should be identified to maximize funding sources and environmental benefits.</w:t>
      </w:r>
    </w:p>
    <w:p w14:paraId="24FD2BB4" w14:textId="422F67FF" w:rsidR="00AC59D1" w:rsidRPr="00513AE4" w:rsidRDefault="00CE73BE" w:rsidP="0092595B">
      <w:pPr>
        <w:pStyle w:val="ListParagraph"/>
        <w:numPr>
          <w:ilvl w:val="0"/>
          <w:numId w:val="39"/>
        </w:numPr>
        <w:rPr>
          <w:rFonts w:ascii="Segoe UI" w:hAnsi="Segoe UI" w:cs="Segoe UI"/>
        </w:rPr>
      </w:pPr>
      <w:r w:rsidRPr="00513AE4">
        <w:rPr>
          <w:rFonts w:ascii="Segoe UI" w:hAnsi="Segoe UI" w:cs="Segoe UI"/>
        </w:rPr>
        <w:t>WRP meeting help foster needed dialogue and conversations.</w:t>
      </w:r>
    </w:p>
    <w:p w14:paraId="0BBAD1F6" w14:textId="77777777" w:rsidR="007957E2" w:rsidRPr="000359D9" w:rsidRDefault="007957E2" w:rsidP="000359D9">
      <w:pPr>
        <w:rPr>
          <w:rFonts w:ascii="Segoe UI" w:hAnsi="Segoe UI" w:cs="Segoe UI"/>
        </w:rPr>
      </w:pPr>
    </w:p>
    <w:p w14:paraId="560F1E0E" w14:textId="12B30D7D" w:rsidR="00CE73BE" w:rsidRPr="00513AE4" w:rsidRDefault="004B5EFA" w:rsidP="00513AE4">
      <w:pPr>
        <w:rPr>
          <w:rFonts w:ascii="Segoe UI" w:hAnsi="Segoe UI" w:cs="Segoe UI"/>
          <w:u w:val="single"/>
        </w:rPr>
      </w:pPr>
      <w:r w:rsidRPr="00513AE4">
        <w:rPr>
          <w:rFonts w:ascii="Segoe UI" w:hAnsi="Segoe UI" w:cs="Segoe UI"/>
          <w:u w:val="single"/>
        </w:rPr>
        <w:t>Risk Category: Weather and Climate</w:t>
      </w:r>
    </w:p>
    <w:p w14:paraId="4B4BEBD8" w14:textId="60A0DC3B" w:rsidR="00507BC3" w:rsidRPr="00513AE4" w:rsidRDefault="00507BC3" w:rsidP="00513AE4">
      <w:pPr>
        <w:rPr>
          <w:rFonts w:ascii="Segoe UI" w:hAnsi="Segoe UI" w:cs="Segoe UI"/>
        </w:rPr>
      </w:pPr>
      <w:r w:rsidRPr="00513AE4">
        <w:rPr>
          <w:rFonts w:ascii="Segoe UI" w:hAnsi="Segoe UI" w:cs="Segoe UI"/>
        </w:rPr>
        <w:t xml:space="preserve">Extreme events can lead to cascading impacts and require </w:t>
      </w:r>
      <w:r w:rsidR="0026229A" w:rsidRPr="00513AE4">
        <w:rPr>
          <w:rFonts w:ascii="Segoe UI" w:hAnsi="Segoe UI" w:cs="Segoe UI"/>
        </w:rPr>
        <w:t>complex management paradigms. Water policies are often based on historical hydrology and do not account for changes in climate and extreme events, creating challenges for water management.</w:t>
      </w:r>
      <w:r w:rsidR="000F3E62" w:rsidRPr="00513AE4">
        <w:rPr>
          <w:rFonts w:ascii="Segoe UI" w:hAnsi="Segoe UI" w:cs="Segoe UI"/>
        </w:rPr>
        <w:t xml:space="preserve"> Drought, wildfire and debris flow events can lead to compounding flooding; </w:t>
      </w:r>
      <w:r w:rsidR="00F10FEF" w:rsidRPr="00513AE4">
        <w:rPr>
          <w:rFonts w:ascii="Segoe UI" w:hAnsi="Segoe UI" w:cs="Segoe UI"/>
        </w:rPr>
        <w:t xml:space="preserve">run-off after wildfires can be especially concerning. Whether a multi-year drought is </w:t>
      </w:r>
      <w:r w:rsidR="00121D3F" w:rsidRPr="00513AE4">
        <w:rPr>
          <w:rFonts w:ascii="Segoe UI" w:hAnsi="Segoe UI" w:cs="Segoe UI"/>
        </w:rPr>
        <w:t>a new normal is difficult to discern.</w:t>
      </w:r>
    </w:p>
    <w:p w14:paraId="01F7F472" w14:textId="77777777" w:rsidR="00E02460" w:rsidRPr="00513AE4" w:rsidRDefault="00E02460" w:rsidP="00513AE4">
      <w:pPr>
        <w:pStyle w:val="ListParagraph"/>
        <w:rPr>
          <w:rFonts w:ascii="Segoe UI" w:hAnsi="Segoe UI" w:cs="Segoe UI"/>
        </w:rPr>
      </w:pPr>
    </w:p>
    <w:p w14:paraId="3721DAC0" w14:textId="62D08CEE" w:rsidR="00E02460" w:rsidRPr="00513AE4" w:rsidRDefault="00E02460" w:rsidP="00513AE4">
      <w:pPr>
        <w:rPr>
          <w:rFonts w:ascii="Segoe UI" w:hAnsi="Segoe UI" w:cs="Segoe UI"/>
        </w:rPr>
      </w:pPr>
      <w:r w:rsidRPr="00513AE4">
        <w:rPr>
          <w:rFonts w:ascii="Segoe UI" w:hAnsi="Segoe UI" w:cs="Segoe UI"/>
        </w:rPr>
        <w:t>Among the findings on this topic:</w:t>
      </w:r>
    </w:p>
    <w:p w14:paraId="0E9FC3CC" w14:textId="75742C14" w:rsidR="00E02460" w:rsidRPr="00513AE4" w:rsidRDefault="00E02460" w:rsidP="0092595B">
      <w:pPr>
        <w:pStyle w:val="ListParagraph"/>
        <w:numPr>
          <w:ilvl w:val="0"/>
          <w:numId w:val="39"/>
        </w:numPr>
        <w:rPr>
          <w:rFonts w:ascii="Segoe UI" w:hAnsi="Segoe UI" w:cs="Segoe UI"/>
        </w:rPr>
      </w:pPr>
      <w:r w:rsidRPr="00513AE4">
        <w:rPr>
          <w:rFonts w:ascii="Segoe UI" w:hAnsi="Segoe UI" w:cs="Segoe UI"/>
        </w:rPr>
        <w:t xml:space="preserve">Implement policies and projects to alleviate future disasters, such as </w:t>
      </w:r>
      <w:r w:rsidR="005C0B00" w:rsidRPr="00513AE4">
        <w:rPr>
          <w:rFonts w:ascii="Segoe UI" w:hAnsi="Segoe UI" w:cs="Segoe UI"/>
        </w:rPr>
        <w:t>expediting ground water recharge during wet years.</w:t>
      </w:r>
    </w:p>
    <w:p w14:paraId="1F443953" w14:textId="0DE7624C" w:rsidR="005C0B00" w:rsidRPr="00513AE4" w:rsidRDefault="005C0B00" w:rsidP="0092595B">
      <w:pPr>
        <w:pStyle w:val="ListParagraph"/>
        <w:numPr>
          <w:ilvl w:val="0"/>
          <w:numId w:val="39"/>
        </w:numPr>
        <w:rPr>
          <w:rFonts w:ascii="Segoe UI" w:hAnsi="Segoe UI" w:cs="Segoe UI"/>
        </w:rPr>
      </w:pPr>
      <w:r w:rsidRPr="00513AE4">
        <w:rPr>
          <w:rFonts w:ascii="Segoe UI" w:hAnsi="Segoe UI" w:cs="Segoe UI"/>
        </w:rPr>
        <w:t>Communicating risks</w:t>
      </w:r>
      <w:r w:rsidR="002371A1" w:rsidRPr="00513AE4">
        <w:rPr>
          <w:rFonts w:ascii="Segoe UI" w:hAnsi="Segoe UI" w:cs="Segoe UI"/>
        </w:rPr>
        <w:t xml:space="preserve"> is challenging.</w:t>
      </w:r>
    </w:p>
    <w:p w14:paraId="78EB5809" w14:textId="1A7D25D3" w:rsidR="002371A1" w:rsidRPr="00513AE4" w:rsidRDefault="002371A1" w:rsidP="0092595B">
      <w:pPr>
        <w:pStyle w:val="ListParagraph"/>
        <w:numPr>
          <w:ilvl w:val="0"/>
          <w:numId w:val="39"/>
        </w:numPr>
        <w:rPr>
          <w:rFonts w:ascii="Segoe UI" w:hAnsi="Segoe UI" w:cs="Segoe UI"/>
        </w:rPr>
      </w:pPr>
      <w:r w:rsidRPr="00513AE4">
        <w:rPr>
          <w:rFonts w:ascii="Segoe UI" w:hAnsi="Segoe UI" w:cs="Segoe UI"/>
        </w:rPr>
        <w:t>Changing climate may be addressed differently than short term events.</w:t>
      </w:r>
    </w:p>
    <w:p w14:paraId="4FACCD7B" w14:textId="274E38A6" w:rsidR="002371A1" w:rsidRPr="00513AE4" w:rsidRDefault="009F1F82" w:rsidP="0092595B">
      <w:pPr>
        <w:pStyle w:val="ListParagraph"/>
        <w:numPr>
          <w:ilvl w:val="0"/>
          <w:numId w:val="39"/>
        </w:numPr>
        <w:rPr>
          <w:rFonts w:ascii="Segoe UI" w:hAnsi="Segoe UI" w:cs="Segoe UI"/>
        </w:rPr>
      </w:pPr>
      <w:r w:rsidRPr="00513AE4">
        <w:rPr>
          <w:rFonts w:ascii="Segoe UI" w:hAnsi="Segoe UI" w:cs="Segoe UI"/>
        </w:rPr>
        <w:t>The federal government should continue working with stakeholders on a watershed basis.</w:t>
      </w:r>
    </w:p>
    <w:p w14:paraId="42BFA179" w14:textId="2B0FCED1" w:rsidR="009F1F82" w:rsidRPr="00513AE4" w:rsidRDefault="009F1F82" w:rsidP="0092595B">
      <w:pPr>
        <w:pStyle w:val="ListParagraph"/>
        <w:numPr>
          <w:ilvl w:val="0"/>
          <w:numId w:val="39"/>
        </w:numPr>
        <w:rPr>
          <w:rFonts w:ascii="Segoe UI" w:hAnsi="Segoe UI" w:cs="Segoe UI"/>
        </w:rPr>
      </w:pPr>
      <w:r w:rsidRPr="00513AE4">
        <w:rPr>
          <w:rFonts w:ascii="Segoe UI" w:hAnsi="Segoe UI" w:cs="Segoe UI"/>
        </w:rPr>
        <w:t xml:space="preserve">Water managers must continue to evolve </w:t>
      </w:r>
      <w:r w:rsidR="001C647E" w:rsidRPr="00513AE4">
        <w:rPr>
          <w:rFonts w:ascii="Segoe UI" w:hAnsi="Segoe UI" w:cs="Segoe UI"/>
        </w:rPr>
        <w:t xml:space="preserve">their </w:t>
      </w:r>
      <w:r w:rsidRPr="00513AE4">
        <w:rPr>
          <w:rFonts w:ascii="Segoe UI" w:hAnsi="Segoe UI" w:cs="Segoe UI"/>
        </w:rPr>
        <w:t>decision-making processes as technology</w:t>
      </w:r>
      <w:r w:rsidR="000024C2" w:rsidRPr="00513AE4">
        <w:rPr>
          <w:rFonts w:ascii="Segoe UI" w:hAnsi="Segoe UI" w:cs="Segoe UI"/>
        </w:rPr>
        <w:t xml:space="preserve"> improves and weather and climate knowledge grow</w:t>
      </w:r>
      <w:r w:rsidR="001C647E" w:rsidRPr="00513AE4">
        <w:rPr>
          <w:rFonts w:ascii="Segoe UI" w:hAnsi="Segoe UI" w:cs="Segoe UI"/>
        </w:rPr>
        <w:t>s</w:t>
      </w:r>
      <w:r w:rsidR="000024C2" w:rsidRPr="00513AE4">
        <w:rPr>
          <w:rFonts w:ascii="Segoe UI" w:hAnsi="Segoe UI" w:cs="Segoe UI"/>
        </w:rPr>
        <w:t>.</w:t>
      </w:r>
    </w:p>
    <w:p w14:paraId="3B59A7A0" w14:textId="7D4DA403" w:rsidR="000024C2" w:rsidRPr="00513AE4" w:rsidRDefault="000024C2" w:rsidP="0092595B">
      <w:pPr>
        <w:pStyle w:val="ListParagraph"/>
        <w:numPr>
          <w:ilvl w:val="0"/>
          <w:numId w:val="39"/>
        </w:numPr>
        <w:rPr>
          <w:rFonts w:ascii="Segoe UI" w:hAnsi="Segoe UI" w:cs="Segoe UI"/>
        </w:rPr>
      </w:pPr>
      <w:r w:rsidRPr="00513AE4">
        <w:rPr>
          <w:rFonts w:ascii="Segoe UI" w:hAnsi="Segoe UI" w:cs="Segoe UI"/>
        </w:rPr>
        <w:t>Infrastructure is needed to capture and store stormwater.</w:t>
      </w:r>
    </w:p>
    <w:p w14:paraId="553E9473" w14:textId="13142DAD" w:rsidR="000024C2" w:rsidRPr="00513AE4" w:rsidRDefault="001C647E" w:rsidP="0092595B">
      <w:pPr>
        <w:pStyle w:val="ListParagraph"/>
        <w:numPr>
          <w:ilvl w:val="0"/>
          <w:numId w:val="39"/>
        </w:numPr>
        <w:rPr>
          <w:rFonts w:ascii="Segoe UI" w:hAnsi="Segoe UI" w:cs="Segoe UI"/>
        </w:rPr>
      </w:pPr>
      <w:r w:rsidRPr="00513AE4">
        <w:rPr>
          <w:rFonts w:ascii="Segoe UI" w:hAnsi="Segoe UI" w:cs="Segoe UI"/>
        </w:rPr>
        <w:t>Develop a holistic approach to major floods and droughts.</w:t>
      </w:r>
    </w:p>
    <w:p w14:paraId="559F6E0C" w14:textId="03FD0CE1" w:rsidR="001C647E" w:rsidRPr="00513AE4" w:rsidRDefault="00B9243D" w:rsidP="0092595B">
      <w:pPr>
        <w:pStyle w:val="ListParagraph"/>
        <w:numPr>
          <w:ilvl w:val="0"/>
          <w:numId w:val="39"/>
        </w:numPr>
        <w:rPr>
          <w:rFonts w:ascii="Segoe UI" w:hAnsi="Segoe UI" w:cs="Segoe UI"/>
        </w:rPr>
      </w:pPr>
      <w:r w:rsidRPr="00513AE4">
        <w:rPr>
          <w:rFonts w:ascii="Segoe UI" w:hAnsi="Segoe UI" w:cs="Segoe UI"/>
        </w:rPr>
        <w:t>Align</w:t>
      </w:r>
      <w:r w:rsidR="002F5FC6" w:rsidRPr="00513AE4">
        <w:rPr>
          <w:rFonts w:ascii="Segoe UI" w:hAnsi="Segoe UI" w:cs="Segoe UI"/>
        </w:rPr>
        <w:t>ing</w:t>
      </w:r>
      <w:r w:rsidRPr="00513AE4">
        <w:rPr>
          <w:rFonts w:ascii="Segoe UI" w:hAnsi="Segoe UI" w:cs="Segoe UI"/>
        </w:rPr>
        <w:t xml:space="preserve"> planning documents</w:t>
      </w:r>
      <w:r w:rsidR="00D35341" w:rsidRPr="00513AE4">
        <w:rPr>
          <w:rFonts w:ascii="Segoe UI" w:hAnsi="Segoe UI" w:cs="Segoe UI"/>
        </w:rPr>
        <w:t xml:space="preserve"> and coordination among all agencies</w:t>
      </w:r>
      <w:r w:rsidR="002F5FC6" w:rsidRPr="00513AE4">
        <w:rPr>
          <w:rFonts w:ascii="Segoe UI" w:hAnsi="Segoe UI" w:cs="Segoe UI"/>
        </w:rPr>
        <w:t xml:space="preserve"> may assist </w:t>
      </w:r>
      <w:r w:rsidR="009C25FA" w:rsidRPr="00513AE4">
        <w:rPr>
          <w:rFonts w:ascii="Segoe UI" w:hAnsi="Segoe UI" w:cs="Segoe UI"/>
        </w:rPr>
        <w:t>in funding</w:t>
      </w:r>
      <w:r w:rsidR="002F5FC6" w:rsidRPr="00513AE4">
        <w:rPr>
          <w:rFonts w:ascii="Segoe UI" w:hAnsi="Segoe UI" w:cs="Segoe UI"/>
        </w:rPr>
        <w:t xml:space="preserve"> projects.</w:t>
      </w:r>
    </w:p>
    <w:p w14:paraId="695A8A53" w14:textId="023FE04C" w:rsidR="002F5FC6" w:rsidRPr="00513AE4" w:rsidRDefault="0038407E" w:rsidP="0092595B">
      <w:pPr>
        <w:pStyle w:val="ListParagraph"/>
        <w:numPr>
          <w:ilvl w:val="0"/>
          <w:numId w:val="39"/>
        </w:numPr>
        <w:rPr>
          <w:rFonts w:ascii="Segoe UI" w:hAnsi="Segoe UI" w:cs="Segoe UI"/>
        </w:rPr>
      </w:pPr>
      <w:r w:rsidRPr="00513AE4">
        <w:rPr>
          <w:rFonts w:ascii="Segoe UI" w:hAnsi="Segoe UI" w:cs="Segoe UI"/>
        </w:rPr>
        <w:t>There is a need to address tribal water rights.</w:t>
      </w:r>
    </w:p>
    <w:p w14:paraId="3D82A74A" w14:textId="529818C1" w:rsidR="0038407E" w:rsidRPr="00513AE4" w:rsidRDefault="0038407E" w:rsidP="0092595B">
      <w:pPr>
        <w:pStyle w:val="ListParagraph"/>
        <w:numPr>
          <w:ilvl w:val="0"/>
          <w:numId w:val="39"/>
        </w:numPr>
        <w:rPr>
          <w:rFonts w:ascii="Segoe UI" w:hAnsi="Segoe UI" w:cs="Segoe UI"/>
        </w:rPr>
      </w:pPr>
      <w:r w:rsidRPr="00513AE4">
        <w:rPr>
          <w:rFonts w:ascii="Segoe UI" w:hAnsi="Segoe UI" w:cs="Segoe UI"/>
        </w:rPr>
        <w:t>Contaminants from wildfires are detrimental to the water and ecosystem.</w:t>
      </w:r>
    </w:p>
    <w:p w14:paraId="374EF839" w14:textId="6FC11E82" w:rsidR="0038407E" w:rsidRPr="00513AE4" w:rsidRDefault="005B5DFA" w:rsidP="0092595B">
      <w:pPr>
        <w:pStyle w:val="ListParagraph"/>
        <w:numPr>
          <w:ilvl w:val="0"/>
          <w:numId w:val="39"/>
        </w:numPr>
        <w:rPr>
          <w:rFonts w:ascii="Segoe UI" w:hAnsi="Segoe UI" w:cs="Segoe UI"/>
        </w:rPr>
      </w:pPr>
      <w:r w:rsidRPr="00513AE4">
        <w:rPr>
          <w:rFonts w:ascii="Segoe UI" w:hAnsi="Segoe UI" w:cs="Segoe UI"/>
        </w:rPr>
        <w:lastRenderedPageBreak/>
        <w:t>Unlined canals act as groundwater recharge basins.</w:t>
      </w:r>
    </w:p>
    <w:p w14:paraId="223ADC22" w14:textId="77777777" w:rsidR="004754BB" w:rsidRPr="00513AE4" w:rsidRDefault="004754BB" w:rsidP="00513AE4">
      <w:pPr>
        <w:pStyle w:val="ListParagraph"/>
        <w:rPr>
          <w:rFonts w:ascii="Segoe UI" w:hAnsi="Segoe UI" w:cs="Segoe UI"/>
        </w:rPr>
      </w:pPr>
    </w:p>
    <w:p w14:paraId="2FFED517" w14:textId="6213874F" w:rsidR="005B5DFA" w:rsidRPr="00513AE4" w:rsidRDefault="005B5DFA" w:rsidP="00513AE4">
      <w:pPr>
        <w:rPr>
          <w:rFonts w:ascii="Segoe UI" w:hAnsi="Segoe UI" w:cs="Segoe UI"/>
          <w:u w:val="single"/>
        </w:rPr>
      </w:pPr>
      <w:r w:rsidRPr="00513AE4">
        <w:rPr>
          <w:rFonts w:ascii="Segoe UI" w:hAnsi="Segoe UI" w:cs="Segoe UI"/>
          <w:u w:val="single"/>
        </w:rPr>
        <w:t>Risk Category: Infrastructure</w:t>
      </w:r>
    </w:p>
    <w:p w14:paraId="02FEC0AC" w14:textId="162DB7BA" w:rsidR="008D1F4D" w:rsidRPr="00513AE4" w:rsidRDefault="008D1F4D" w:rsidP="00513AE4">
      <w:pPr>
        <w:rPr>
          <w:rFonts w:ascii="Segoe UI" w:hAnsi="Segoe UI" w:cs="Segoe UI"/>
        </w:rPr>
      </w:pPr>
      <w:r w:rsidRPr="00513AE4">
        <w:rPr>
          <w:rFonts w:ascii="Segoe UI" w:hAnsi="Segoe UI" w:cs="Segoe UI"/>
        </w:rPr>
        <w:t>Water infrastructure includes built and natural features that move and treat water</w:t>
      </w:r>
      <w:r w:rsidR="00BC6925" w:rsidRPr="00513AE4">
        <w:rPr>
          <w:rFonts w:ascii="Segoe UI" w:hAnsi="Segoe UI" w:cs="Segoe UI"/>
        </w:rPr>
        <w:t>, including drinking water, wastewater and stormwater.</w:t>
      </w:r>
      <w:r w:rsidR="004754BB" w:rsidRPr="00513AE4">
        <w:rPr>
          <w:rFonts w:ascii="Segoe UI" w:hAnsi="Segoe UI" w:cs="Segoe UI"/>
        </w:rPr>
        <w:t xml:space="preserve"> Issues in this area include loss of infrastructure, </w:t>
      </w:r>
      <w:r w:rsidR="009704D4" w:rsidRPr="00513AE4">
        <w:rPr>
          <w:rFonts w:ascii="Segoe UI" w:hAnsi="Segoe UI" w:cs="Segoe UI"/>
        </w:rPr>
        <w:t xml:space="preserve">maintenance and rehabilitation, aging infrastructure, </w:t>
      </w:r>
      <w:r w:rsidR="00B27A9D" w:rsidRPr="00513AE4">
        <w:rPr>
          <w:rFonts w:ascii="Segoe UI" w:hAnsi="Segoe UI" w:cs="Segoe UI"/>
        </w:rPr>
        <w:t>affect of changes in climate and hydrology assumptions since the infrastructure was built</w:t>
      </w:r>
      <w:r w:rsidR="000B63F1" w:rsidRPr="00513AE4">
        <w:rPr>
          <w:rFonts w:ascii="Segoe UI" w:hAnsi="Segoe UI" w:cs="Segoe UI"/>
        </w:rPr>
        <w:t xml:space="preserve">, affect of wildland fire on infrastructure, and the overall need for clean drinking water, especially in tribal and underserved communities. </w:t>
      </w:r>
    </w:p>
    <w:p w14:paraId="530CFC3D" w14:textId="77777777" w:rsidR="000B63F1" w:rsidRPr="00513AE4" w:rsidRDefault="000B63F1" w:rsidP="00513AE4">
      <w:pPr>
        <w:pStyle w:val="ListParagraph"/>
        <w:rPr>
          <w:rFonts w:ascii="Segoe UI" w:hAnsi="Segoe UI" w:cs="Segoe UI"/>
        </w:rPr>
      </w:pPr>
    </w:p>
    <w:p w14:paraId="63B9BCE6" w14:textId="0E754132" w:rsidR="000B63F1" w:rsidRPr="00513AE4" w:rsidRDefault="000B63F1" w:rsidP="00513AE4">
      <w:pPr>
        <w:rPr>
          <w:rFonts w:ascii="Segoe UI" w:hAnsi="Segoe UI" w:cs="Segoe UI"/>
        </w:rPr>
      </w:pPr>
      <w:r w:rsidRPr="00513AE4">
        <w:rPr>
          <w:rFonts w:ascii="Segoe UI" w:hAnsi="Segoe UI" w:cs="Segoe UI"/>
        </w:rPr>
        <w:t>Among the findings on this topic:</w:t>
      </w:r>
    </w:p>
    <w:p w14:paraId="14F46A05" w14:textId="77777777" w:rsidR="00A65D13" w:rsidRPr="00513AE4" w:rsidRDefault="001622FB" w:rsidP="0092595B">
      <w:pPr>
        <w:pStyle w:val="ListParagraph"/>
        <w:numPr>
          <w:ilvl w:val="0"/>
          <w:numId w:val="47"/>
        </w:numPr>
        <w:rPr>
          <w:rFonts w:ascii="Segoe UI" w:hAnsi="Segoe UI" w:cs="Segoe UI"/>
        </w:rPr>
      </w:pPr>
      <w:r w:rsidRPr="00513AE4">
        <w:rPr>
          <w:rFonts w:ascii="Segoe UI" w:hAnsi="Segoe UI" w:cs="Segoe UI"/>
        </w:rPr>
        <w:t>The importance of using natural infrastructure.</w:t>
      </w:r>
    </w:p>
    <w:p w14:paraId="2E5DBBEC" w14:textId="77777777" w:rsidR="00A65D13" w:rsidRPr="00513AE4" w:rsidRDefault="001622FB" w:rsidP="0092595B">
      <w:pPr>
        <w:pStyle w:val="ListParagraph"/>
        <w:numPr>
          <w:ilvl w:val="0"/>
          <w:numId w:val="47"/>
        </w:numPr>
        <w:rPr>
          <w:rFonts w:ascii="Segoe UI" w:hAnsi="Segoe UI" w:cs="Segoe UI"/>
        </w:rPr>
      </w:pPr>
      <w:r w:rsidRPr="00513AE4">
        <w:rPr>
          <w:rFonts w:ascii="Segoe UI" w:hAnsi="Segoe UI" w:cs="Segoe UI"/>
        </w:rPr>
        <w:t>Aquifer storage and recovery</w:t>
      </w:r>
      <w:r w:rsidR="00957B50" w:rsidRPr="00513AE4">
        <w:rPr>
          <w:rFonts w:ascii="Segoe UI" w:hAnsi="Segoe UI" w:cs="Segoe UI"/>
        </w:rPr>
        <w:t xml:space="preserve"> as </w:t>
      </w:r>
      <w:r w:rsidR="003F0DF0" w:rsidRPr="00513AE4">
        <w:rPr>
          <w:rFonts w:ascii="Segoe UI" w:hAnsi="Segoe UI" w:cs="Segoe UI"/>
        </w:rPr>
        <w:t>a valuable tool</w:t>
      </w:r>
      <w:r w:rsidR="00957B50" w:rsidRPr="00513AE4">
        <w:rPr>
          <w:rFonts w:ascii="Segoe UI" w:hAnsi="Segoe UI" w:cs="Segoe UI"/>
        </w:rPr>
        <w:t xml:space="preserve"> to capture water underground, reduce subsidence and provide water supply.</w:t>
      </w:r>
    </w:p>
    <w:p w14:paraId="3245D493" w14:textId="77777777" w:rsidR="00A65D13" w:rsidRPr="00513AE4" w:rsidRDefault="00957B50" w:rsidP="0092595B">
      <w:pPr>
        <w:pStyle w:val="ListParagraph"/>
        <w:numPr>
          <w:ilvl w:val="0"/>
          <w:numId w:val="47"/>
        </w:numPr>
        <w:rPr>
          <w:rFonts w:ascii="Segoe UI" w:hAnsi="Segoe UI" w:cs="Segoe UI"/>
        </w:rPr>
      </w:pPr>
      <w:r w:rsidRPr="00513AE4">
        <w:rPr>
          <w:rFonts w:ascii="Segoe UI" w:hAnsi="Segoe UI" w:cs="Segoe UI"/>
        </w:rPr>
        <w:t xml:space="preserve">The need for diverse infrastructure owners to </w:t>
      </w:r>
      <w:r w:rsidR="0085000F" w:rsidRPr="00513AE4">
        <w:rPr>
          <w:rFonts w:ascii="Segoe UI" w:hAnsi="Segoe UI" w:cs="Segoe UI"/>
        </w:rPr>
        <w:t>manage interconnectedness of their assets.</w:t>
      </w:r>
    </w:p>
    <w:p w14:paraId="400A0993" w14:textId="77777777" w:rsidR="00A65D13" w:rsidRPr="00513AE4" w:rsidRDefault="0085000F" w:rsidP="0092595B">
      <w:pPr>
        <w:pStyle w:val="ListParagraph"/>
        <w:numPr>
          <w:ilvl w:val="0"/>
          <w:numId w:val="47"/>
        </w:numPr>
        <w:rPr>
          <w:rFonts w:ascii="Segoe UI" w:hAnsi="Segoe UI" w:cs="Segoe UI"/>
        </w:rPr>
      </w:pPr>
      <w:r w:rsidRPr="00513AE4">
        <w:rPr>
          <w:rFonts w:ascii="Segoe UI" w:hAnsi="Segoe UI" w:cs="Segoe UI"/>
        </w:rPr>
        <w:t xml:space="preserve">A systems approach for operations and maintenance may help </w:t>
      </w:r>
      <w:r w:rsidR="003F0DF0" w:rsidRPr="00513AE4">
        <w:rPr>
          <w:rFonts w:ascii="Segoe UI" w:hAnsi="Segoe UI" w:cs="Segoe UI"/>
        </w:rPr>
        <w:t>planning and funding.</w:t>
      </w:r>
    </w:p>
    <w:p w14:paraId="2F4CA81F" w14:textId="77777777" w:rsidR="00AF2792" w:rsidRPr="00513AE4" w:rsidRDefault="003F0DF0" w:rsidP="0092595B">
      <w:pPr>
        <w:pStyle w:val="ListParagraph"/>
        <w:numPr>
          <w:ilvl w:val="0"/>
          <w:numId w:val="47"/>
        </w:numPr>
        <w:rPr>
          <w:rFonts w:ascii="Segoe UI" w:hAnsi="Segoe UI" w:cs="Segoe UI"/>
        </w:rPr>
      </w:pPr>
      <w:r w:rsidRPr="00513AE4">
        <w:rPr>
          <w:rFonts w:ascii="Segoe UI" w:hAnsi="Segoe UI" w:cs="Segoe UI"/>
        </w:rPr>
        <w:t>Loss of infrastructure has a cascading impact on the community.</w:t>
      </w:r>
    </w:p>
    <w:p w14:paraId="492823A9" w14:textId="5DC6D0FF" w:rsidR="003F0DF0" w:rsidRPr="00513AE4" w:rsidRDefault="003F0DF0" w:rsidP="0092595B">
      <w:pPr>
        <w:pStyle w:val="ListParagraph"/>
        <w:numPr>
          <w:ilvl w:val="0"/>
          <w:numId w:val="47"/>
        </w:numPr>
        <w:rPr>
          <w:rFonts w:ascii="Segoe UI" w:hAnsi="Segoe UI" w:cs="Segoe UI"/>
        </w:rPr>
      </w:pPr>
      <w:r w:rsidRPr="00513AE4">
        <w:rPr>
          <w:rFonts w:ascii="Segoe UI" w:hAnsi="Segoe UI" w:cs="Segoe UI"/>
        </w:rPr>
        <w:t>Recognize the importance of indig</w:t>
      </w:r>
      <w:r w:rsidR="00A33375" w:rsidRPr="00513AE4">
        <w:rPr>
          <w:rFonts w:ascii="Segoe UI" w:hAnsi="Segoe UI" w:cs="Segoe UI"/>
        </w:rPr>
        <w:t>enous knowledge.</w:t>
      </w:r>
    </w:p>
    <w:p w14:paraId="1D484C74" w14:textId="77777777" w:rsidR="007957E2" w:rsidRPr="00513AE4" w:rsidRDefault="007957E2" w:rsidP="00513AE4">
      <w:pPr>
        <w:rPr>
          <w:rFonts w:ascii="Segoe UI" w:hAnsi="Segoe UI" w:cs="Segoe UI"/>
          <w:u w:val="single"/>
        </w:rPr>
      </w:pPr>
    </w:p>
    <w:p w14:paraId="4135F73E" w14:textId="371AE176" w:rsidR="00A33375" w:rsidRPr="00513AE4" w:rsidRDefault="00A33375" w:rsidP="00513AE4">
      <w:pPr>
        <w:rPr>
          <w:rFonts w:ascii="Segoe UI" w:hAnsi="Segoe UI" w:cs="Segoe UI"/>
          <w:u w:val="single"/>
        </w:rPr>
      </w:pPr>
      <w:r w:rsidRPr="00513AE4">
        <w:rPr>
          <w:rFonts w:ascii="Segoe UI" w:hAnsi="Segoe UI" w:cs="Segoe UI"/>
          <w:u w:val="single"/>
        </w:rPr>
        <w:t>Risk Category: Water Quality</w:t>
      </w:r>
    </w:p>
    <w:p w14:paraId="490E73F3" w14:textId="7C0CB7B9" w:rsidR="00976E2D" w:rsidRPr="00513AE4" w:rsidRDefault="00976E2D" w:rsidP="00513AE4">
      <w:pPr>
        <w:rPr>
          <w:rFonts w:ascii="Segoe UI" w:hAnsi="Segoe UI" w:cs="Segoe UI"/>
        </w:rPr>
      </w:pPr>
      <w:r w:rsidRPr="00513AE4">
        <w:rPr>
          <w:rFonts w:ascii="Segoe UI" w:hAnsi="Segoe UI" w:cs="Segoe UI"/>
        </w:rPr>
        <w:t xml:space="preserve">Issues identified with respect to water quality include the need to treat contaminants that </w:t>
      </w:r>
      <w:r w:rsidR="000509FD" w:rsidRPr="00513AE4">
        <w:rPr>
          <w:rFonts w:ascii="Segoe UI" w:hAnsi="Segoe UI" w:cs="Segoe UI"/>
        </w:rPr>
        <w:t xml:space="preserve">may not have been considered in the original design of facilities, the need for different types of treatment for different water needs, and the complexities of </w:t>
      </w:r>
      <w:r w:rsidR="00B12DCE" w:rsidRPr="00513AE4">
        <w:rPr>
          <w:rFonts w:ascii="Segoe UI" w:hAnsi="Segoe UI" w:cs="Segoe UI"/>
        </w:rPr>
        <w:t>reuse.</w:t>
      </w:r>
    </w:p>
    <w:p w14:paraId="2B341488" w14:textId="77777777" w:rsidR="00B12DCE" w:rsidRPr="00513AE4" w:rsidRDefault="00B12DCE" w:rsidP="00513AE4">
      <w:pPr>
        <w:pStyle w:val="ListParagraph"/>
        <w:rPr>
          <w:rFonts w:ascii="Segoe UI" w:hAnsi="Segoe UI" w:cs="Segoe UI"/>
        </w:rPr>
      </w:pPr>
    </w:p>
    <w:p w14:paraId="4F2F088A" w14:textId="3654EE14" w:rsidR="00B12DCE" w:rsidRPr="00513AE4" w:rsidRDefault="00B12DCE" w:rsidP="00513AE4">
      <w:pPr>
        <w:rPr>
          <w:rFonts w:ascii="Segoe UI" w:hAnsi="Segoe UI" w:cs="Segoe UI"/>
        </w:rPr>
      </w:pPr>
      <w:r w:rsidRPr="00513AE4">
        <w:rPr>
          <w:rFonts w:ascii="Segoe UI" w:hAnsi="Segoe UI" w:cs="Segoe UI"/>
        </w:rPr>
        <w:t>Among the findings on this topic:</w:t>
      </w:r>
    </w:p>
    <w:p w14:paraId="618E8BCD" w14:textId="48AE398F" w:rsidR="00B12DCE" w:rsidRPr="00513AE4" w:rsidRDefault="002A089A" w:rsidP="0092595B">
      <w:pPr>
        <w:pStyle w:val="ListParagraph"/>
        <w:numPr>
          <w:ilvl w:val="1"/>
          <w:numId w:val="39"/>
        </w:numPr>
        <w:ind w:left="720"/>
        <w:rPr>
          <w:rFonts w:ascii="Segoe UI" w:hAnsi="Segoe UI" w:cs="Segoe UI"/>
        </w:rPr>
      </w:pPr>
      <w:r w:rsidRPr="00513AE4">
        <w:rPr>
          <w:rFonts w:ascii="Segoe UI" w:hAnsi="Segoe UI" w:cs="Segoe UI"/>
        </w:rPr>
        <w:t>Prioritizing opportunities that offer multiple benefits.</w:t>
      </w:r>
    </w:p>
    <w:p w14:paraId="46FD9A84" w14:textId="7BE5A63A" w:rsidR="002A089A" w:rsidRPr="00513AE4" w:rsidRDefault="002A089A" w:rsidP="0092595B">
      <w:pPr>
        <w:pStyle w:val="ListParagraph"/>
        <w:numPr>
          <w:ilvl w:val="1"/>
          <w:numId w:val="39"/>
        </w:numPr>
        <w:ind w:left="720"/>
        <w:rPr>
          <w:rFonts w:ascii="Segoe UI" w:hAnsi="Segoe UI" w:cs="Segoe UI"/>
        </w:rPr>
      </w:pPr>
      <w:r w:rsidRPr="00513AE4">
        <w:rPr>
          <w:rFonts w:ascii="Segoe UI" w:hAnsi="Segoe UI" w:cs="Segoe UI"/>
        </w:rPr>
        <w:t>Performing watershed assessments</w:t>
      </w:r>
      <w:r w:rsidR="00AB05E0" w:rsidRPr="00513AE4">
        <w:rPr>
          <w:rFonts w:ascii="Segoe UI" w:hAnsi="Segoe UI" w:cs="Segoe UI"/>
        </w:rPr>
        <w:t xml:space="preserve"> and maintenance to reduce fuels benefits water quality and quantity.</w:t>
      </w:r>
    </w:p>
    <w:p w14:paraId="1524A073" w14:textId="62F95FFA" w:rsidR="00AB05E0" w:rsidRPr="00513AE4" w:rsidRDefault="00AB05E0" w:rsidP="0092595B">
      <w:pPr>
        <w:pStyle w:val="ListParagraph"/>
        <w:numPr>
          <w:ilvl w:val="1"/>
          <w:numId w:val="39"/>
        </w:numPr>
        <w:ind w:left="720"/>
        <w:rPr>
          <w:rFonts w:ascii="Segoe UI" w:hAnsi="Segoe UI" w:cs="Segoe UI"/>
        </w:rPr>
      </w:pPr>
      <w:r w:rsidRPr="00513AE4">
        <w:rPr>
          <w:rFonts w:ascii="Segoe UI" w:hAnsi="Segoe UI" w:cs="Segoe UI"/>
        </w:rPr>
        <w:t xml:space="preserve">Water recycling may </w:t>
      </w:r>
      <w:r w:rsidR="00C43D28" w:rsidRPr="00513AE4">
        <w:rPr>
          <w:rFonts w:ascii="Segoe UI" w:hAnsi="Segoe UI" w:cs="Segoe UI"/>
        </w:rPr>
        <w:t>improve water quality and quantity.</w:t>
      </w:r>
    </w:p>
    <w:p w14:paraId="17D85DE1" w14:textId="523BC38B" w:rsidR="00C43D28" w:rsidRPr="00513AE4" w:rsidRDefault="00C43D28" w:rsidP="0092595B">
      <w:pPr>
        <w:pStyle w:val="ListParagraph"/>
        <w:numPr>
          <w:ilvl w:val="1"/>
          <w:numId w:val="39"/>
        </w:numPr>
        <w:ind w:left="720"/>
        <w:rPr>
          <w:rFonts w:ascii="Segoe UI" w:hAnsi="Segoe UI" w:cs="Segoe UI"/>
        </w:rPr>
      </w:pPr>
      <w:r w:rsidRPr="00513AE4">
        <w:rPr>
          <w:rFonts w:ascii="Segoe UI" w:hAnsi="Segoe UI" w:cs="Segoe UI"/>
        </w:rPr>
        <w:t xml:space="preserve">Water quality and quantity requires </w:t>
      </w:r>
      <w:r w:rsidR="0082019D" w:rsidRPr="00513AE4">
        <w:rPr>
          <w:rFonts w:ascii="Segoe UI" w:hAnsi="Segoe UI" w:cs="Segoe UI"/>
        </w:rPr>
        <w:t>management to build resilience to impacts from hazards</w:t>
      </w:r>
      <w:r w:rsidR="00732043" w:rsidRPr="00513AE4">
        <w:rPr>
          <w:rFonts w:ascii="Segoe UI" w:hAnsi="Segoe UI" w:cs="Segoe UI"/>
        </w:rPr>
        <w:t xml:space="preserve">, </w:t>
      </w:r>
      <w:r w:rsidR="003263FB" w:rsidRPr="00513AE4">
        <w:rPr>
          <w:rFonts w:ascii="Segoe UI" w:hAnsi="Segoe UI" w:cs="Segoe UI"/>
        </w:rPr>
        <w:t>develop long-term infrastructure solutions, improve precipitation,</w:t>
      </w:r>
      <w:r w:rsidR="00732043" w:rsidRPr="00513AE4">
        <w:rPr>
          <w:rFonts w:ascii="Segoe UI" w:hAnsi="Segoe UI" w:cs="Segoe UI"/>
        </w:rPr>
        <w:t xml:space="preserve"> and weather forecasts.</w:t>
      </w:r>
    </w:p>
    <w:p w14:paraId="26C8FC07" w14:textId="4719DA34" w:rsidR="00732043" w:rsidRPr="00513AE4" w:rsidRDefault="003263FB" w:rsidP="0092595B">
      <w:pPr>
        <w:pStyle w:val="ListParagraph"/>
        <w:numPr>
          <w:ilvl w:val="1"/>
          <w:numId w:val="39"/>
        </w:numPr>
        <w:ind w:left="720"/>
        <w:rPr>
          <w:rFonts w:ascii="Segoe UI" w:hAnsi="Segoe UI" w:cs="Segoe UI"/>
        </w:rPr>
      </w:pPr>
      <w:r w:rsidRPr="00513AE4">
        <w:rPr>
          <w:rFonts w:ascii="Segoe UI" w:hAnsi="Segoe UI" w:cs="Segoe UI"/>
        </w:rPr>
        <w:t>Well-maintained forests and natural areas may reduce wildfire risk and improve water quality.</w:t>
      </w:r>
    </w:p>
    <w:p w14:paraId="6350BDEF" w14:textId="77777777" w:rsidR="005B5DFA" w:rsidRPr="00513AE4" w:rsidRDefault="005B5DFA" w:rsidP="00513AE4">
      <w:pPr>
        <w:rPr>
          <w:rFonts w:ascii="Segoe UI" w:hAnsi="Segoe UI" w:cs="Segoe UI"/>
        </w:rPr>
      </w:pPr>
    </w:p>
    <w:p w14:paraId="7305D295" w14:textId="08C333D2" w:rsidR="005B5DFA" w:rsidRPr="00513AE4" w:rsidRDefault="00A43EA3" w:rsidP="00513AE4">
      <w:pPr>
        <w:rPr>
          <w:rFonts w:ascii="Segoe UI" w:hAnsi="Segoe UI" w:cs="Segoe UI"/>
        </w:rPr>
      </w:pPr>
      <w:r w:rsidRPr="00513AE4">
        <w:rPr>
          <w:rFonts w:ascii="Segoe UI" w:hAnsi="Segoe UI" w:cs="Segoe UI"/>
        </w:rPr>
        <w:t xml:space="preserve">The </w:t>
      </w:r>
      <w:r w:rsidR="00AF2792" w:rsidRPr="00513AE4">
        <w:rPr>
          <w:rFonts w:ascii="Segoe UI" w:hAnsi="Segoe UI" w:cs="Segoe UI"/>
        </w:rPr>
        <w:t xml:space="preserve">Water Security </w:t>
      </w:r>
      <w:r w:rsidRPr="00513AE4">
        <w:rPr>
          <w:rFonts w:ascii="Segoe UI" w:hAnsi="Segoe UI" w:cs="Segoe UI"/>
        </w:rPr>
        <w:t xml:space="preserve">Deep-Dive </w:t>
      </w:r>
      <w:r w:rsidR="008F7224" w:rsidRPr="00513AE4">
        <w:rPr>
          <w:rFonts w:ascii="Segoe UI" w:hAnsi="Segoe UI" w:cs="Segoe UI"/>
        </w:rPr>
        <w:t xml:space="preserve">team </w:t>
      </w:r>
      <w:r w:rsidRPr="00513AE4">
        <w:rPr>
          <w:rFonts w:ascii="Segoe UI" w:hAnsi="Segoe UI" w:cs="Segoe UI"/>
        </w:rPr>
        <w:t xml:space="preserve">also identified a Best Practice: </w:t>
      </w:r>
      <w:r w:rsidR="0056133D" w:rsidRPr="00513AE4">
        <w:rPr>
          <w:rFonts w:ascii="Segoe UI" w:hAnsi="Segoe UI" w:cs="Segoe UI"/>
        </w:rPr>
        <w:t xml:space="preserve">State agencies collaborating with federal agencies to address water security. </w:t>
      </w:r>
      <w:r w:rsidR="00C004EA" w:rsidRPr="00513AE4">
        <w:rPr>
          <w:rFonts w:ascii="Segoe UI" w:hAnsi="Segoe UI" w:cs="Segoe UI"/>
        </w:rPr>
        <w:t xml:space="preserve">States </w:t>
      </w:r>
      <w:r w:rsidR="00B654F3" w:rsidRPr="00513AE4">
        <w:rPr>
          <w:rFonts w:ascii="Segoe UI" w:hAnsi="Segoe UI" w:cs="Segoe UI"/>
        </w:rPr>
        <w:t>have discovered the importance of</w:t>
      </w:r>
      <w:r w:rsidR="00C004EA" w:rsidRPr="00513AE4">
        <w:rPr>
          <w:rFonts w:ascii="Segoe UI" w:hAnsi="Segoe UI" w:cs="Segoe UI"/>
        </w:rPr>
        <w:t xml:space="preserve"> working with FEMA on hazard mitigation planning</w:t>
      </w:r>
      <w:r w:rsidR="00B654F3" w:rsidRPr="00513AE4">
        <w:rPr>
          <w:rFonts w:ascii="Segoe UI" w:hAnsi="Segoe UI" w:cs="Segoe UI"/>
        </w:rPr>
        <w:t xml:space="preserve">. State </w:t>
      </w:r>
      <w:r w:rsidR="00703E35" w:rsidRPr="00513AE4">
        <w:rPr>
          <w:rFonts w:ascii="Segoe UI" w:hAnsi="Segoe UI" w:cs="Segoe UI"/>
        </w:rPr>
        <w:t xml:space="preserve">mitigation plans </w:t>
      </w:r>
      <w:r w:rsidR="00703E35" w:rsidRPr="00513AE4">
        <w:rPr>
          <w:rFonts w:ascii="Segoe UI" w:hAnsi="Segoe UI" w:cs="Segoe UI"/>
        </w:rPr>
        <w:lastRenderedPageBreak/>
        <w:t xml:space="preserve">can help unlock funding opportunities through </w:t>
      </w:r>
      <w:r w:rsidR="0049723A" w:rsidRPr="00513AE4">
        <w:rPr>
          <w:rFonts w:ascii="Segoe UI" w:hAnsi="Segoe UI" w:cs="Segoe UI"/>
        </w:rPr>
        <w:t xml:space="preserve">Hazard Mitigation Assistance Grant programs that cover a wide range of activities such as technical assistance, training, building codes, planned development, and large-scale infrastructure projects. </w:t>
      </w:r>
      <w:r w:rsidR="008F7224" w:rsidRPr="00513AE4">
        <w:rPr>
          <w:rFonts w:ascii="Segoe UI" w:hAnsi="Segoe UI" w:cs="Segoe UI"/>
        </w:rPr>
        <w:t>Specific examples from WRP states were reviewed by the team.</w:t>
      </w:r>
    </w:p>
    <w:p w14:paraId="0D6A201F" w14:textId="77777777" w:rsidR="00B47A8B" w:rsidRPr="00513AE4" w:rsidRDefault="00B47A8B" w:rsidP="00513AE4">
      <w:pPr>
        <w:rPr>
          <w:rFonts w:ascii="Segoe UI" w:hAnsi="Segoe UI" w:cs="Segoe UI"/>
        </w:rPr>
      </w:pPr>
    </w:p>
    <w:p w14:paraId="39FA81EF" w14:textId="2C848950" w:rsidR="00BB5DA8" w:rsidRPr="00513AE4" w:rsidRDefault="00BB5DA8" w:rsidP="00513AE4">
      <w:pPr>
        <w:rPr>
          <w:rFonts w:ascii="Segoe UI" w:hAnsi="Segoe UI" w:cs="Segoe UI"/>
        </w:rPr>
      </w:pPr>
      <w:r w:rsidRPr="00513AE4">
        <w:rPr>
          <w:rFonts w:ascii="Segoe UI" w:hAnsi="Segoe UI" w:cs="Segoe UI"/>
          <w:b/>
          <w:bCs/>
        </w:rPr>
        <w:t>WRP Water Security Team recommended they continue efforts work through the water security risks identified</w:t>
      </w:r>
      <w:r w:rsidRPr="00513AE4">
        <w:rPr>
          <w:rFonts w:ascii="Segoe UI" w:hAnsi="Segoe UI" w:cs="Segoe UI"/>
        </w:rPr>
        <w:t xml:space="preserve">. Invite additional subject matter experts to share information on best practices, and challenges associated with risks to water supplies, with focus on the following areas: </w:t>
      </w:r>
    </w:p>
    <w:p w14:paraId="5A5777A1" w14:textId="77777777" w:rsidR="00BB5DA8" w:rsidRPr="00513AE4" w:rsidRDefault="00BB5DA8" w:rsidP="0092595B">
      <w:pPr>
        <w:pStyle w:val="ListParagraph"/>
        <w:numPr>
          <w:ilvl w:val="0"/>
          <w:numId w:val="40"/>
        </w:numPr>
        <w:rPr>
          <w:rFonts w:ascii="Segoe UI" w:hAnsi="Segoe UI" w:cs="Segoe UI"/>
        </w:rPr>
      </w:pPr>
      <w:r w:rsidRPr="00513AE4">
        <w:rPr>
          <w:rFonts w:ascii="Segoe UI" w:hAnsi="Segoe UI" w:cs="Segoe UI"/>
        </w:rPr>
        <w:t>Complexity of regulatory laws and water resource management</w:t>
      </w:r>
    </w:p>
    <w:p w14:paraId="6895321A" w14:textId="77777777" w:rsidR="00BB5DA8" w:rsidRPr="00513AE4" w:rsidRDefault="00BB5DA8" w:rsidP="0092595B">
      <w:pPr>
        <w:pStyle w:val="ListParagraph"/>
        <w:numPr>
          <w:ilvl w:val="0"/>
          <w:numId w:val="40"/>
        </w:numPr>
        <w:rPr>
          <w:rFonts w:ascii="Segoe UI" w:hAnsi="Segoe UI" w:cs="Segoe UI"/>
        </w:rPr>
      </w:pPr>
      <w:r w:rsidRPr="00513AE4">
        <w:rPr>
          <w:rFonts w:ascii="Segoe UI" w:hAnsi="Segoe UI" w:cs="Segoe UI"/>
        </w:rPr>
        <w:t>Weather</w:t>
      </w:r>
    </w:p>
    <w:p w14:paraId="3EB00EC0" w14:textId="77777777" w:rsidR="00BB5DA8" w:rsidRPr="00513AE4" w:rsidRDefault="00BB5DA8" w:rsidP="0092595B">
      <w:pPr>
        <w:pStyle w:val="ListParagraph"/>
        <w:numPr>
          <w:ilvl w:val="0"/>
          <w:numId w:val="40"/>
        </w:numPr>
        <w:rPr>
          <w:rFonts w:ascii="Segoe UI" w:hAnsi="Segoe UI" w:cs="Segoe UI"/>
        </w:rPr>
      </w:pPr>
      <w:r w:rsidRPr="00513AE4">
        <w:rPr>
          <w:rFonts w:ascii="Segoe UI" w:hAnsi="Segoe UI" w:cs="Segoe UI"/>
        </w:rPr>
        <w:t>Infrastructure; and</w:t>
      </w:r>
    </w:p>
    <w:p w14:paraId="0332A688" w14:textId="77777777" w:rsidR="00BB5DA8" w:rsidRPr="00513AE4" w:rsidRDefault="00BB5DA8" w:rsidP="0092595B">
      <w:pPr>
        <w:pStyle w:val="ListParagraph"/>
        <w:numPr>
          <w:ilvl w:val="0"/>
          <w:numId w:val="40"/>
        </w:numPr>
        <w:rPr>
          <w:rFonts w:ascii="Segoe UI" w:hAnsi="Segoe UI" w:cs="Segoe UI"/>
        </w:rPr>
      </w:pPr>
      <w:r w:rsidRPr="00513AE4">
        <w:rPr>
          <w:rFonts w:ascii="Segoe UI" w:hAnsi="Segoe UI" w:cs="Segoe UI"/>
        </w:rPr>
        <w:t>Water quality</w:t>
      </w:r>
    </w:p>
    <w:p w14:paraId="398D038C" w14:textId="77777777" w:rsidR="00AF2792" w:rsidRPr="00513AE4" w:rsidRDefault="00AF2792" w:rsidP="00513AE4">
      <w:pPr>
        <w:rPr>
          <w:rFonts w:ascii="Segoe UI" w:hAnsi="Segoe UI" w:cs="Segoe UI"/>
        </w:rPr>
      </w:pPr>
    </w:p>
    <w:p w14:paraId="6A6F0EDC" w14:textId="191580FE" w:rsidR="007957E2" w:rsidRPr="00513AE4" w:rsidRDefault="00BB5DA8" w:rsidP="00513AE4">
      <w:pPr>
        <w:rPr>
          <w:rFonts w:ascii="Segoe UI" w:hAnsi="Segoe UI" w:cs="Segoe UI"/>
        </w:rPr>
      </w:pPr>
      <w:r w:rsidRPr="00513AE4">
        <w:rPr>
          <w:rFonts w:ascii="Segoe UI" w:hAnsi="Segoe UI" w:cs="Segoe UI"/>
        </w:rPr>
        <w:t>Based on the above risk categories, explore multi-sector mitigation opportunities in water management through the lens of extreme events (such as drought, flooding, wildfire, etc.) and identify science and data gaps for informed decision making.</w:t>
      </w:r>
    </w:p>
    <w:p w14:paraId="4B7EF16E" w14:textId="77777777" w:rsidR="007957E2" w:rsidRPr="00513AE4" w:rsidRDefault="007957E2" w:rsidP="00513AE4">
      <w:pPr>
        <w:rPr>
          <w:rFonts w:ascii="Segoe UI" w:hAnsi="Segoe UI" w:cs="Segoe UI"/>
        </w:rPr>
      </w:pPr>
    </w:p>
    <w:p w14:paraId="2B260313" w14:textId="7ED62325" w:rsidR="00B52C26" w:rsidRPr="00513AE4" w:rsidRDefault="00A051AC" w:rsidP="00513AE4">
      <w:pPr>
        <w:jc w:val="center"/>
        <w:rPr>
          <w:rFonts w:ascii="Segoe UI" w:hAnsi="Segoe UI" w:cs="Segoe UI"/>
          <w:b/>
          <w:bCs/>
          <w:color w:val="945200"/>
          <w:sz w:val="28"/>
          <w:szCs w:val="28"/>
        </w:rPr>
      </w:pPr>
      <w:r w:rsidRPr="00513AE4">
        <w:rPr>
          <w:rFonts w:ascii="Segoe UI" w:hAnsi="Segoe UI" w:cs="Segoe UI"/>
          <w:b/>
          <w:bCs/>
          <w:color w:val="945200"/>
          <w:sz w:val="28"/>
          <w:szCs w:val="28"/>
        </w:rPr>
        <w:t>Wildland Fire (Response/Prevention)</w:t>
      </w:r>
      <w:r w:rsidR="00340066" w:rsidRPr="00513AE4">
        <w:rPr>
          <w:rFonts w:ascii="Segoe UI" w:hAnsi="Segoe UI" w:cs="Segoe UI"/>
          <w:b/>
          <w:bCs/>
          <w:color w:val="945200"/>
          <w:sz w:val="28"/>
          <w:szCs w:val="28"/>
        </w:rPr>
        <w:t xml:space="preserve"> Deep-Dive</w:t>
      </w:r>
    </w:p>
    <w:p w14:paraId="3148E513" w14:textId="77777777" w:rsidR="00AF2792" w:rsidRPr="00513AE4" w:rsidRDefault="00AF2792" w:rsidP="00513AE4">
      <w:pPr>
        <w:rPr>
          <w:rFonts w:ascii="Segoe UI" w:hAnsi="Segoe UI" w:cs="Segoe UI"/>
          <w:b/>
          <w:bCs/>
        </w:rPr>
      </w:pPr>
    </w:p>
    <w:p w14:paraId="5B5202C5" w14:textId="586E9577" w:rsidR="00B52C26" w:rsidRPr="00513AE4" w:rsidRDefault="00340066" w:rsidP="00513AE4">
      <w:pPr>
        <w:rPr>
          <w:rFonts w:ascii="Segoe UI" w:hAnsi="Segoe UI" w:cs="Segoe UI"/>
        </w:rPr>
      </w:pPr>
      <w:r w:rsidRPr="00513AE4">
        <w:rPr>
          <w:rFonts w:ascii="Segoe UI" w:hAnsi="Segoe UI" w:cs="Segoe UI"/>
        </w:rPr>
        <w:t xml:space="preserve">As the number and severity of </w:t>
      </w:r>
      <w:r w:rsidR="00FB37AB" w:rsidRPr="00513AE4">
        <w:rPr>
          <w:rFonts w:ascii="Segoe UI" w:hAnsi="Segoe UI" w:cs="Segoe UI"/>
        </w:rPr>
        <w:t>wild</w:t>
      </w:r>
      <w:r w:rsidRPr="00513AE4">
        <w:rPr>
          <w:rFonts w:ascii="Segoe UI" w:hAnsi="Segoe UI" w:cs="Segoe UI"/>
        </w:rPr>
        <w:t>fires i</w:t>
      </w:r>
      <w:r w:rsidR="00FB37AB" w:rsidRPr="00513AE4">
        <w:rPr>
          <w:rFonts w:ascii="Segoe UI" w:hAnsi="Segoe UI" w:cs="Segoe UI"/>
        </w:rPr>
        <w:t xml:space="preserve">n the west increases, wildfire mitigation poses a complex and growing challenge. </w:t>
      </w:r>
      <w:r w:rsidR="00B52A57" w:rsidRPr="00513AE4">
        <w:rPr>
          <w:rFonts w:ascii="Segoe UI" w:hAnsi="Segoe UI" w:cs="Segoe UI"/>
        </w:rPr>
        <w:t>Fire seasons have transitioned into “fire years”</w:t>
      </w:r>
      <w:r w:rsidR="00B94253" w:rsidRPr="00513AE4">
        <w:rPr>
          <w:rFonts w:ascii="Segoe UI" w:hAnsi="Segoe UI" w:cs="Segoe UI"/>
        </w:rPr>
        <w:t xml:space="preserve"> due to factors such as fire </w:t>
      </w:r>
      <w:r w:rsidR="002A5C76" w:rsidRPr="00513AE4">
        <w:rPr>
          <w:rFonts w:ascii="Segoe UI" w:hAnsi="Segoe UI" w:cs="Segoe UI"/>
        </w:rPr>
        <w:t>suppression,</w:t>
      </w:r>
      <w:r w:rsidR="00B94253" w:rsidRPr="00513AE4">
        <w:rPr>
          <w:rFonts w:ascii="Segoe UI" w:hAnsi="Segoe UI" w:cs="Segoe UI"/>
        </w:rPr>
        <w:t xml:space="preserve"> increasing fuel</w:t>
      </w:r>
      <w:r w:rsidR="00605C63" w:rsidRPr="00513AE4">
        <w:rPr>
          <w:rFonts w:ascii="Segoe UI" w:hAnsi="Segoe UI" w:cs="Segoe UI"/>
        </w:rPr>
        <w:t xml:space="preserve"> in forests and rangelands</w:t>
      </w:r>
      <w:r w:rsidR="002A5C76" w:rsidRPr="00513AE4">
        <w:rPr>
          <w:rFonts w:ascii="Segoe UI" w:hAnsi="Segoe UI" w:cs="Segoe UI"/>
        </w:rPr>
        <w:t>,</w:t>
      </w:r>
      <w:r w:rsidR="00605C63" w:rsidRPr="00513AE4">
        <w:rPr>
          <w:rFonts w:ascii="Segoe UI" w:hAnsi="Segoe UI" w:cs="Segoe UI"/>
        </w:rPr>
        <w:t xml:space="preserve"> and changing climate.</w:t>
      </w:r>
    </w:p>
    <w:p w14:paraId="53F9CC24" w14:textId="77777777" w:rsidR="005065A9" w:rsidRPr="00513AE4" w:rsidRDefault="005065A9" w:rsidP="00513AE4">
      <w:pPr>
        <w:rPr>
          <w:rFonts w:ascii="Segoe UI" w:hAnsi="Segoe UI" w:cs="Segoe UI"/>
        </w:rPr>
      </w:pPr>
    </w:p>
    <w:p w14:paraId="2FCD10BF" w14:textId="3D383F4B" w:rsidR="005065A9" w:rsidRPr="00513AE4" w:rsidRDefault="005065A9" w:rsidP="00513AE4">
      <w:pPr>
        <w:rPr>
          <w:rFonts w:ascii="Segoe UI" w:hAnsi="Segoe UI" w:cs="Segoe UI"/>
        </w:rPr>
      </w:pPr>
      <w:r w:rsidRPr="00513AE4">
        <w:rPr>
          <w:rFonts w:ascii="Segoe UI" w:hAnsi="Segoe UI" w:cs="Segoe UI"/>
        </w:rPr>
        <w:t>The federal government is the largest land manager in many WRP states</w:t>
      </w:r>
      <w:r w:rsidR="009415C9" w:rsidRPr="00513AE4">
        <w:rPr>
          <w:rFonts w:ascii="Segoe UI" w:hAnsi="Segoe UI" w:cs="Segoe UI"/>
        </w:rPr>
        <w:t>, but states, tribes and non-governmental organizations also have important roles in planning</w:t>
      </w:r>
      <w:r w:rsidR="006D2549" w:rsidRPr="00513AE4">
        <w:rPr>
          <w:rFonts w:ascii="Segoe UI" w:hAnsi="Segoe UI" w:cs="Segoe UI"/>
        </w:rPr>
        <w:t xml:space="preserve">, preparation, mitigation, </w:t>
      </w:r>
      <w:r w:rsidR="002A5C76" w:rsidRPr="00513AE4">
        <w:rPr>
          <w:rFonts w:ascii="Segoe UI" w:hAnsi="Segoe UI" w:cs="Segoe UI"/>
        </w:rPr>
        <w:t>response,</w:t>
      </w:r>
      <w:r w:rsidR="006D2549" w:rsidRPr="00513AE4">
        <w:rPr>
          <w:rFonts w:ascii="Segoe UI" w:hAnsi="Segoe UI" w:cs="Segoe UI"/>
        </w:rPr>
        <w:t xml:space="preserve"> and recovery systems around wildland fire.</w:t>
      </w:r>
      <w:r w:rsidR="00CD15AC" w:rsidRPr="00513AE4">
        <w:rPr>
          <w:rFonts w:ascii="Segoe UI" w:hAnsi="Segoe UI" w:cs="Segoe UI"/>
        </w:rPr>
        <w:t xml:space="preserve"> Land ownership </w:t>
      </w:r>
      <w:r w:rsidR="007C3835" w:rsidRPr="00513AE4">
        <w:rPr>
          <w:rFonts w:ascii="Segoe UI" w:hAnsi="Segoe UI" w:cs="Segoe UI"/>
        </w:rPr>
        <w:t xml:space="preserve">and the numerous agencies involved </w:t>
      </w:r>
      <w:r w:rsidR="00911E92" w:rsidRPr="00513AE4">
        <w:rPr>
          <w:rFonts w:ascii="Segoe UI" w:hAnsi="Segoe UI" w:cs="Segoe UI"/>
        </w:rPr>
        <w:t>complicate</w:t>
      </w:r>
      <w:r w:rsidR="00CD15AC" w:rsidRPr="00513AE4">
        <w:rPr>
          <w:rFonts w:ascii="Segoe UI" w:hAnsi="Segoe UI" w:cs="Segoe UI"/>
        </w:rPr>
        <w:t xml:space="preserve"> the</w:t>
      </w:r>
      <w:r w:rsidR="002A5C76" w:rsidRPr="00513AE4">
        <w:rPr>
          <w:rFonts w:ascii="Segoe UI" w:hAnsi="Segoe UI" w:cs="Segoe UI"/>
        </w:rPr>
        <w:t xml:space="preserve"> issue</w:t>
      </w:r>
      <w:r w:rsidR="007C3835" w:rsidRPr="00513AE4">
        <w:rPr>
          <w:rFonts w:ascii="Segoe UI" w:hAnsi="Segoe UI" w:cs="Segoe UI"/>
        </w:rPr>
        <w:t>s surrounding wildland fire</w:t>
      </w:r>
      <w:r w:rsidR="002A5C76" w:rsidRPr="00513AE4">
        <w:rPr>
          <w:rFonts w:ascii="Segoe UI" w:hAnsi="Segoe UI" w:cs="Segoe UI"/>
        </w:rPr>
        <w:t>, but there are ma</w:t>
      </w:r>
      <w:r w:rsidR="007C3835" w:rsidRPr="00513AE4">
        <w:rPr>
          <w:rFonts w:ascii="Segoe UI" w:hAnsi="Segoe UI" w:cs="Segoe UI"/>
        </w:rPr>
        <w:t>n</w:t>
      </w:r>
      <w:r w:rsidR="002A5C76" w:rsidRPr="00513AE4">
        <w:rPr>
          <w:rFonts w:ascii="Segoe UI" w:hAnsi="Segoe UI" w:cs="Segoe UI"/>
        </w:rPr>
        <w:t>y collaborative efforts</w:t>
      </w:r>
      <w:r w:rsidR="007C3835" w:rsidRPr="00513AE4">
        <w:rPr>
          <w:rFonts w:ascii="Segoe UI" w:hAnsi="Segoe UI" w:cs="Segoe UI"/>
        </w:rPr>
        <w:t xml:space="preserve"> </w:t>
      </w:r>
      <w:r w:rsidR="005D3DF2" w:rsidRPr="00513AE4">
        <w:rPr>
          <w:rFonts w:ascii="Segoe UI" w:hAnsi="Segoe UI" w:cs="Segoe UI"/>
        </w:rPr>
        <w:t>as well</w:t>
      </w:r>
      <w:r w:rsidR="007C3835" w:rsidRPr="00513AE4">
        <w:rPr>
          <w:rFonts w:ascii="Segoe UI" w:hAnsi="Segoe UI" w:cs="Segoe UI"/>
        </w:rPr>
        <w:t>.</w:t>
      </w:r>
    </w:p>
    <w:p w14:paraId="2E7294AC" w14:textId="77777777" w:rsidR="00FE6F0B" w:rsidRPr="00513AE4" w:rsidRDefault="00FE6F0B" w:rsidP="00513AE4">
      <w:pPr>
        <w:rPr>
          <w:rFonts w:ascii="Segoe UI" w:hAnsi="Segoe UI" w:cs="Segoe UI"/>
        </w:rPr>
      </w:pPr>
    </w:p>
    <w:p w14:paraId="7922C677" w14:textId="1B7E22E7" w:rsidR="00FE6F0B" w:rsidRPr="00513AE4" w:rsidRDefault="00FE6F0B" w:rsidP="00513AE4">
      <w:pPr>
        <w:rPr>
          <w:rFonts w:ascii="Segoe UI" w:hAnsi="Segoe UI" w:cs="Segoe UI"/>
        </w:rPr>
      </w:pPr>
      <w:r w:rsidRPr="00513AE4">
        <w:rPr>
          <w:rFonts w:ascii="Segoe UI" w:hAnsi="Segoe UI" w:cs="Segoe UI"/>
        </w:rPr>
        <w:t>The Deep-Dive team held 1</w:t>
      </w:r>
      <w:r w:rsidR="00BB5DA8" w:rsidRPr="00513AE4">
        <w:rPr>
          <w:rFonts w:ascii="Segoe UI" w:hAnsi="Segoe UI" w:cs="Segoe UI"/>
        </w:rPr>
        <w:t>2</w:t>
      </w:r>
      <w:r w:rsidRPr="00513AE4">
        <w:rPr>
          <w:rFonts w:ascii="Segoe UI" w:hAnsi="Segoe UI" w:cs="Segoe UI"/>
        </w:rPr>
        <w:t xml:space="preserve"> calls since the last Principals’ Meeting</w:t>
      </w:r>
      <w:r w:rsidR="00550303" w:rsidRPr="00513AE4">
        <w:rPr>
          <w:rFonts w:ascii="Segoe UI" w:hAnsi="Segoe UI" w:cs="Segoe UI"/>
        </w:rPr>
        <w:t xml:space="preserve">. As this team was new, there was a greater amount of </w:t>
      </w:r>
      <w:r w:rsidR="00911E92" w:rsidRPr="00513AE4">
        <w:rPr>
          <w:rFonts w:ascii="Segoe UI" w:hAnsi="Segoe UI" w:cs="Segoe UI"/>
        </w:rPr>
        <w:t>brainstorming about</w:t>
      </w:r>
      <w:r w:rsidR="00550303" w:rsidRPr="00513AE4">
        <w:rPr>
          <w:rFonts w:ascii="Segoe UI" w:hAnsi="Segoe UI" w:cs="Segoe UI"/>
        </w:rPr>
        <w:t xml:space="preserve"> the issue and its ramifications. The team identified five </w:t>
      </w:r>
      <w:r w:rsidR="00F01562" w:rsidRPr="00513AE4">
        <w:rPr>
          <w:rFonts w:ascii="Segoe UI" w:hAnsi="Segoe UI" w:cs="Segoe UI"/>
        </w:rPr>
        <w:t>main issues:</w:t>
      </w:r>
    </w:p>
    <w:p w14:paraId="649C06DC" w14:textId="77777777" w:rsidR="00F01562" w:rsidRPr="00513AE4" w:rsidRDefault="00F01562" w:rsidP="00513AE4">
      <w:pPr>
        <w:rPr>
          <w:rFonts w:ascii="Segoe UI" w:hAnsi="Segoe UI" w:cs="Segoe UI"/>
        </w:rPr>
      </w:pPr>
    </w:p>
    <w:p w14:paraId="4C41707B" w14:textId="18AC88D9" w:rsidR="00F01562" w:rsidRPr="00513AE4" w:rsidRDefault="00F01562" w:rsidP="00513AE4">
      <w:pPr>
        <w:rPr>
          <w:rFonts w:ascii="Segoe UI" w:hAnsi="Segoe UI" w:cs="Segoe UI"/>
          <w:u w:val="single"/>
        </w:rPr>
      </w:pPr>
      <w:r w:rsidRPr="00513AE4">
        <w:rPr>
          <w:rFonts w:ascii="Segoe UI" w:hAnsi="Segoe UI" w:cs="Segoe UI"/>
          <w:u w:val="single"/>
        </w:rPr>
        <w:t>Preparedness Before the Disaster</w:t>
      </w:r>
    </w:p>
    <w:p w14:paraId="5958B9D0" w14:textId="3113BA3D" w:rsidR="00FB6074" w:rsidRPr="00513AE4" w:rsidRDefault="00A85122" w:rsidP="00513AE4">
      <w:pPr>
        <w:rPr>
          <w:rFonts w:ascii="Segoe UI" w:hAnsi="Segoe UI" w:cs="Segoe UI"/>
        </w:rPr>
      </w:pPr>
      <w:r w:rsidRPr="00513AE4">
        <w:rPr>
          <w:rFonts w:ascii="Segoe UI" w:hAnsi="Segoe UI" w:cs="Segoe UI"/>
        </w:rPr>
        <w:t xml:space="preserve">The team </w:t>
      </w:r>
      <w:r w:rsidR="00D90BF5" w:rsidRPr="00513AE4">
        <w:rPr>
          <w:rFonts w:ascii="Segoe UI" w:hAnsi="Segoe UI" w:cs="Segoe UI"/>
        </w:rPr>
        <w:t>described the issue as i</w:t>
      </w:r>
      <w:r w:rsidRPr="00513AE4">
        <w:rPr>
          <w:rFonts w:ascii="Segoe UI" w:hAnsi="Segoe UI" w:cs="Segoe UI"/>
        </w:rPr>
        <w:t>dentifying gaps and solution sets to more effectively</w:t>
      </w:r>
      <w:r w:rsidR="00D90BF5" w:rsidRPr="00513AE4">
        <w:rPr>
          <w:rFonts w:ascii="Segoe UI" w:hAnsi="Segoe UI" w:cs="Segoe UI"/>
        </w:rPr>
        <w:t xml:space="preserve"> coordinate integrated and collaborative wildfire planning and activities proactively across jurisdictional boundaries. </w:t>
      </w:r>
      <w:r w:rsidR="00447023" w:rsidRPr="00513AE4">
        <w:rPr>
          <w:rFonts w:ascii="Segoe UI" w:hAnsi="Segoe UI" w:cs="Segoe UI"/>
        </w:rPr>
        <w:t xml:space="preserve">Mitigation funding can save resources over the long term. As wildfires do not respect jurisdictional boundaries, </w:t>
      </w:r>
      <w:r w:rsidR="00B448D9" w:rsidRPr="00513AE4">
        <w:rPr>
          <w:rFonts w:ascii="Segoe UI" w:hAnsi="Segoe UI" w:cs="Segoe UI"/>
        </w:rPr>
        <w:t xml:space="preserve">it is necessary to have a </w:t>
      </w:r>
      <w:r w:rsidR="00B448D9" w:rsidRPr="00513AE4">
        <w:rPr>
          <w:rFonts w:ascii="Segoe UI" w:hAnsi="Segoe UI" w:cs="Segoe UI"/>
        </w:rPr>
        <w:lastRenderedPageBreak/>
        <w:t>collaborative, cross-jurisdictional approach.</w:t>
      </w:r>
      <w:r w:rsidR="002F1D7C" w:rsidRPr="00513AE4">
        <w:rPr>
          <w:rFonts w:ascii="Segoe UI" w:hAnsi="Segoe UI" w:cs="Segoe UI"/>
        </w:rPr>
        <w:t xml:space="preserve"> </w:t>
      </w:r>
      <w:r w:rsidR="00FB6074" w:rsidRPr="00513AE4">
        <w:rPr>
          <w:rFonts w:ascii="Segoe UI" w:hAnsi="Segoe UI" w:cs="Segoe UI"/>
        </w:rPr>
        <w:t>Some of the tools available include prescribed fires, managing beneficial fires</w:t>
      </w:r>
      <w:r w:rsidR="002F1D7C" w:rsidRPr="00513AE4">
        <w:rPr>
          <w:rFonts w:ascii="Segoe UI" w:hAnsi="Segoe UI" w:cs="Segoe UI"/>
        </w:rPr>
        <w:t>, and mechanical treatments.</w:t>
      </w:r>
    </w:p>
    <w:p w14:paraId="79966A93" w14:textId="77777777" w:rsidR="002F1D7C" w:rsidRPr="00513AE4" w:rsidRDefault="002F1D7C" w:rsidP="00513AE4">
      <w:pPr>
        <w:ind w:left="720"/>
        <w:rPr>
          <w:rFonts w:ascii="Segoe UI" w:hAnsi="Segoe UI" w:cs="Segoe UI"/>
        </w:rPr>
      </w:pPr>
    </w:p>
    <w:p w14:paraId="1A6DAF9D" w14:textId="6773F51E" w:rsidR="002F1D7C" w:rsidRPr="00513AE4" w:rsidRDefault="002F1D7C" w:rsidP="00513AE4">
      <w:pPr>
        <w:rPr>
          <w:rFonts w:ascii="Segoe UI" w:hAnsi="Segoe UI" w:cs="Segoe UI"/>
        </w:rPr>
      </w:pPr>
      <w:r w:rsidRPr="00513AE4">
        <w:rPr>
          <w:rFonts w:ascii="Segoe UI" w:hAnsi="Segoe UI" w:cs="Segoe UI"/>
        </w:rPr>
        <w:t xml:space="preserve">The team identified </w:t>
      </w:r>
      <w:r w:rsidR="00FC7D7E" w:rsidRPr="00513AE4">
        <w:rPr>
          <w:rFonts w:ascii="Segoe UI" w:hAnsi="Segoe UI" w:cs="Segoe UI"/>
        </w:rPr>
        <w:t xml:space="preserve">Best Practices of </w:t>
      </w:r>
      <w:r w:rsidR="0024390B" w:rsidRPr="00513AE4">
        <w:rPr>
          <w:rFonts w:ascii="Segoe UI" w:hAnsi="Segoe UI" w:cs="Segoe UI"/>
        </w:rPr>
        <w:t>i</w:t>
      </w:r>
      <w:r w:rsidR="00FC7D7E" w:rsidRPr="00513AE4">
        <w:rPr>
          <w:rFonts w:ascii="Segoe UI" w:hAnsi="Segoe UI" w:cs="Segoe UI"/>
        </w:rPr>
        <w:t xml:space="preserve">mplementing a </w:t>
      </w:r>
      <w:r w:rsidR="0024390B" w:rsidRPr="00513AE4">
        <w:rPr>
          <w:rFonts w:ascii="Segoe UI" w:hAnsi="Segoe UI" w:cs="Segoe UI"/>
        </w:rPr>
        <w:t>c</w:t>
      </w:r>
      <w:r w:rsidR="00FC7D7E" w:rsidRPr="00513AE4">
        <w:rPr>
          <w:rFonts w:ascii="Segoe UI" w:hAnsi="Segoe UI" w:cs="Segoe UI"/>
        </w:rPr>
        <w:t xml:space="preserve">ohesive </w:t>
      </w:r>
      <w:r w:rsidR="0024390B" w:rsidRPr="00513AE4">
        <w:rPr>
          <w:rFonts w:ascii="Segoe UI" w:hAnsi="Segoe UI" w:cs="Segoe UI"/>
        </w:rPr>
        <w:t>s</w:t>
      </w:r>
      <w:r w:rsidR="00FC7D7E" w:rsidRPr="00513AE4">
        <w:rPr>
          <w:rFonts w:ascii="Segoe UI" w:hAnsi="Segoe UI" w:cs="Segoe UI"/>
        </w:rPr>
        <w:t>trategy</w:t>
      </w:r>
      <w:r w:rsidR="00FE183C" w:rsidRPr="00513AE4">
        <w:rPr>
          <w:rFonts w:ascii="Segoe UI" w:hAnsi="Segoe UI" w:cs="Segoe UI"/>
        </w:rPr>
        <w:t xml:space="preserve"> across jurisdictions</w:t>
      </w:r>
      <w:r w:rsidR="004451E0" w:rsidRPr="00513AE4">
        <w:rPr>
          <w:rFonts w:ascii="Segoe UI" w:hAnsi="Segoe UI" w:cs="Segoe UI"/>
        </w:rPr>
        <w:t>, recognizing the Wildland Fire Mitigation and Management Commission’s approach emphasizing pre-fire mitigation and post-fire recover</w:t>
      </w:r>
      <w:r w:rsidR="0024390B" w:rsidRPr="00513AE4">
        <w:rPr>
          <w:rFonts w:ascii="Segoe UI" w:hAnsi="Segoe UI" w:cs="Segoe UI"/>
        </w:rPr>
        <w:t xml:space="preserve">y, and using available tools such as </w:t>
      </w:r>
      <w:r w:rsidR="00F31C7F" w:rsidRPr="00513AE4">
        <w:rPr>
          <w:rFonts w:ascii="Segoe UI" w:hAnsi="Segoe UI" w:cs="Segoe UI"/>
        </w:rPr>
        <w:t xml:space="preserve">California’s </w:t>
      </w:r>
      <w:r w:rsidR="00B92118" w:rsidRPr="00B92118">
        <w:rPr>
          <w:rFonts w:ascii="Segoe UI" w:hAnsi="Segoe UI" w:cs="Segoe UI"/>
        </w:rPr>
        <w:t>Statewide Wildland Urban Interface Fuels Treatment (SWFT)</w:t>
      </w:r>
      <w:r w:rsidR="00B92118">
        <w:rPr>
          <w:rFonts w:ascii="Segoe UI" w:hAnsi="Segoe UI" w:cs="Segoe UI"/>
        </w:rPr>
        <w:t xml:space="preserve"> </w:t>
      </w:r>
      <w:r w:rsidR="00F31C7F" w:rsidRPr="00513AE4">
        <w:rPr>
          <w:rFonts w:ascii="Segoe UI" w:hAnsi="Segoe UI" w:cs="Segoe UI"/>
        </w:rPr>
        <w:t xml:space="preserve">and </w:t>
      </w:r>
      <w:r w:rsidR="00B92118">
        <w:rPr>
          <w:rFonts w:ascii="Segoe UI" w:hAnsi="Segoe UI" w:cs="Segoe UI"/>
        </w:rPr>
        <w:t>Good Neighbor Authority (</w:t>
      </w:r>
      <w:r w:rsidR="00F31C7F" w:rsidRPr="00513AE4">
        <w:rPr>
          <w:rFonts w:ascii="Segoe UI" w:hAnsi="Segoe UI" w:cs="Segoe UI"/>
        </w:rPr>
        <w:t>GNA</w:t>
      </w:r>
      <w:r w:rsidR="00B92118">
        <w:rPr>
          <w:rFonts w:ascii="Segoe UI" w:hAnsi="Segoe UI" w:cs="Segoe UI"/>
        </w:rPr>
        <w:t>)</w:t>
      </w:r>
      <w:r w:rsidR="0003678C" w:rsidRPr="00513AE4">
        <w:rPr>
          <w:rFonts w:ascii="Segoe UI" w:hAnsi="Segoe UI" w:cs="Segoe UI"/>
        </w:rPr>
        <w:t xml:space="preserve"> to address wildfire risk on public lands.</w:t>
      </w:r>
    </w:p>
    <w:p w14:paraId="7A6CABEF" w14:textId="77777777" w:rsidR="00E62B9B" w:rsidRPr="00513AE4" w:rsidRDefault="00E62B9B" w:rsidP="00513AE4">
      <w:pPr>
        <w:ind w:left="720"/>
        <w:rPr>
          <w:rFonts w:ascii="Segoe UI" w:hAnsi="Segoe UI" w:cs="Segoe UI"/>
        </w:rPr>
      </w:pPr>
    </w:p>
    <w:p w14:paraId="0B2C4447" w14:textId="7AC5D2BA" w:rsidR="00E62B9B" w:rsidRPr="00513AE4" w:rsidRDefault="00E62B9B" w:rsidP="00513AE4">
      <w:pPr>
        <w:rPr>
          <w:rFonts w:ascii="Segoe UI" w:hAnsi="Segoe UI" w:cs="Segoe UI"/>
        </w:rPr>
      </w:pPr>
      <w:r w:rsidRPr="00513AE4">
        <w:rPr>
          <w:rFonts w:ascii="Segoe UI" w:hAnsi="Segoe UI" w:cs="Segoe UI"/>
        </w:rPr>
        <w:t>Findings on this topic include:</w:t>
      </w:r>
    </w:p>
    <w:p w14:paraId="42C9570F" w14:textId="7F257E56" w:rsidR="00920BA9" w:rsidRPr="00513AE4" w:rsidRDefault="00920BA9" w:rsidP="0092595B">
      <w:pPr>
        <w:pStyle w:val="ListParagraph"/>
        <w:numPr>
          <w:ilvl w:val="0"/>
          <w:numId w:val="40"/>
        </w:numPr>
        <w:rPr>
          <w:rFonts w:ascii="Segoe UI" w:hAnsi="Segoe UI" w:cs="Segoe UI"/>
        </w:rPr>
      </w:pPr>
      <w:r w:rsidRPr="00513AE4">
        <w:rPr>
          <w:rFonts w:ascii="Segoe UI" w:hAnsi="Segoe UI" w:cs="Segoe UI"/>
        </w:rPr>
        <w:t xml:space="preserve">Plan, prevent, respond, and recover as if there is not a division between the lands. </w:t>
      </w:r>
    </w:p>
    <w:p w14:paraId="411DBFD4" w14:textId="2A99C985" w:rsidR="00920BA9" w:rsidRPr="00513AE4" w:rsidRDefault="00920BA9" w:rsidP="0092595B">
      <w:pPr>
        <w:pStyle w:val="ListParagraph"/>
        <w:numPr>
          <w:ilvl w:val="0"/>
          <w:numId w:val="40"/>
        </w:numPr>
        <w:rPr>
          <w:rFonts w:ascii="Segoe UI" w:hAnsi="Segoe UI" w:cs="Segoe UI"/>
        </w:rPr>
      </w:pPr>
      <w:r w:rsidRPr="00513AE4">
        <w:rPr>
          <w:rFonts w:ascii="Segoe UI" w:hAnsi="Segoe UI" w:cs="Segoe UI"/>
        </w:rPr>
        <w:t xml:space="preserve">Enhance long-term resiliency, such as using fire-resistant construction and addressing invasive species. </w:t>
      </w:r>
    </w:p>
    <w:p w14:paraId="2D54F8A4" w14:textId="47A58092" w:rsidR="00920BA9" w:rsidRPr="00513AE4" w:rsidRDefault="00920BA9" w:rsidP="0092595B">
      <w:pPr>
        <w:pStyle w:val="ListParagraph"/>
        <w:numPr>
          <w:ilvl w:val="0"/>
          <w:numId w:val="40"/>
        </w:numPr>
        <w:rPr>
          <w:rFonts w:ascii="Segoe UI" w:hAnsi="Segoe UI" w:cs="Segoe UI"/>
        </w:rPr>
      </w:pPr>
      <w:r w:rsidRPr="00513AE4">
        <w:rPr>
          <w:rFonts w:ascii="Segoe UI" w:hAnsi="Segoe UI" w:cs="Segoe UI"/>
        </w:rPr>
        <w:t xml:space="preserve">Identify ways to streamline federal agencies’ fire response/post-disaster assistance. </w:t>
      </w:r>
    </w:p>
    <w:p w14:paraId="2FD37024" w14:textId="325CFB7A" w:rsidR="00920BA9" w:rsidRPr="00513AE4" w:rsidRDefault="00920BA9" w:rsidP="0092595B">
      <w:pPr>
        <w:pStyle w:val="ListParagraph"/>
        <w:numPr>
          <w:ilvl w:val="0"/>
          <w:numId w:val="40"/>
        </w:numPr>
        <w:rPr>
          <w:rFonts w:ascii="Segoe UI" w:hAnsi="Segoe UI" w:cs="Segoe UI"/>
        </w:rPr>
      </w:pPr>
      <w:r w:rsidRPr="00513AE4">
        <w:rPr>
          <w:rFonts w:ascii="Segoe UI" w:hAnsi="Segoe UI" w:cs="Segoe UI"/>
        </w:rPr>
        <w:t xml:space="preserve">Improve contracting tools, build out contractor capacity in both the public and private sectors, and develop statewide tools to accomplish the work more quickly. </w:t>
      </w:r>
    </w:p>
    <w:p w14:paraId="5D81D045" w14:textId="40AA0C9D" w:rsidR="00920BA9" w:rsidRPr="00513AE4" w:rsidRDefault="00920BA9" w:rsidP="0092595B">
      <w:pPr>
        <w:pStyle w:val="ListParagraph"/>
        <w:numPr>
          <w:ilvl w:val="0"/>
          <w:numId w:val="40"/>
        </w:numPr>
        <w:rPr>
          <w:rFonts w:ascii="Segoe UI" w:hAnsi="Segoe UI" w:cs="Segoe UI"/>
        </w:rPr>
      </w:pPr>
      <w:r w:rsidRPr="00513AE4">
        <w:rPr>
          <w:rFonts w:ascii="Segoe UI" w:hAnsi="Segoe UI" w:cs="Segoe UI"/>
        </w:rPr>
        <w:t xml:space="preserve">The land management mix necessitates robust partnerships with multiple agencies. </w:t>
      </w:r>
    </w:p>
    <w:p w14:paraId="581FD3F0" w14:textId="24D2032D" w:rsidR="00920BA9" w:rsidRPr="00513AE4" w:rsidRDefault="00920BA9" w:rsidP="0092595B">
      <w:pPr>
        <w:pStyle w:val="ListParagraph"/>
        <w:numPr>
          <w:ilvl w:val="0"/>
          <w:numId w:val="40"/>
        </w:numPr>
        <w:rPr>
          <w:rFonts w:ascii="Segoe UI" w:hAnsi="Segoe UI" w:cs="Segoe UI"/>
        </w:rPr>
      </w:pPr>
      <w:r w:rsidRPr="00513AE4">
        <w:rPr>
          <w:rFonts w:ascii="Segoe UI" w:hAnsi="Segoe UI" w:cs="Segoe UI"/>
        </w:rPr>
        <w:t xml:space="preserve">It is important for federal agencies to work with nearby and adjacent landowners, particularly tribes, to ensure there are egress and ingress routes in case of emergency. </w:t>
      </w:r>
    </w:p>
    <w:p w14:paraId="5812751A" w14:textId="21E54015" w:rsidR="00920BA9" w:rsidRPr="00513AE4" w:rsidRDefault="00920BA9" w:rsidP="0092595B">
      <w:pPr>
        <w:pStyle w:val="ListParagraph"/>
        <w:numPr>
          <w:ilvl w:val="0"/>
          <w:numId w:val="40"/>
        </w:numPr>
        <w:rPr>
          <w:rFonts w:ascii="Segoe UI" w:hAnsi="Segoe UI" w:cs="Segoe UI"/>
        </w:rPr>
      </w:pPr>
      <w:r w:rsidRPr="00513AE4">
        <w:rPr>
          <w:rFonts w:ascii="Segoe UI" w:hAnsi="Segoe UI" w:cs="Segoe UI"/>
        </w:rPr>
        <w:t>There is a need for an interagency disaster organization at the regional level.</w:t>
      </w:r>
    </w:p>
    <w:p w14:paraId="57235B42" w14:textId="190B4616" w:rsidR="00920BA9" w:rsidRPr="00513AE4" w:rsidRDefault="00920BA9" w:rsidP="0092595B">
      <w:pPr>
        <w:pStyle w:val="ListParagraph"/>
        <w:numPr>
          <w:ilvl w:val="0"/>
          <w:numId w:val="40"/>
        </w:numPr>
        <w:rPr>
          <w:rFonts w:ascii="Segoe UI" w:hAnsi="Segoe UI" w:cs="Segoe UI"/>
        </w:rPr>
      </w:pPr>
      <w:r w:rsidRPr="00513AE4">
        <w:rPr>
          <w:rFonts w:ascii="Segoe UI" w:hAnsi="Segoe UI" w:cs="Segoe UI"/>
        </w:rPr>
        <w:t xml:space="preserve">Integrate post-fire and disaster programs based on the holistic needs, risks, and prioritize resources to timing. </w:t>
      </w:r>
    </w:p>
    <w:p w14:paraId="0270D3A3" w14:textId="77959B6A" w:rsidR="00920BA9" w:rsidRPr="00513AE4" w:rsidRDefault="00920BA9" w:rsidP="0092595B">
      <w:pPr>
        <w:pStyle w:val="ListParagraph"/>
        <w:numPr>
          <w:ilvl w:val="0"/>
          <w:numId w:val="40"/>
        </w:numPr>
        <w:rPr>
          <w:rFonts w:ascii="Segoe UI" w:hAnsi="Segoe UI" w:cs="Segoe UI"/>
        </w:rPr>
      </w:pPr>
      <w:r w:rsidRPr="00513AE4">
        <w:rPr>
          <w:rFonts w:ascii="Segoe UI" w:hAnsi="Segoe UI" w:cs="Segoe UI"/>
        </w:rPr>
        <w:t xml:space="preserve">Conduct a hazard risk analysis – pre- and post-fire analysis to get ahead of debris flows. This will help with resource allocation. </w:t>
      </w:r>
    </w:p>
    <w:p w14:paraId="69B5D354" w14:textId="215C3436" w:rsidR="00E62B9B" w:rsidRPr="00513AE4" w:rsidRDefault="00920BA9" w:rsidP="0092595B">
      <w:pPr>
        <w:pStyle w:val="ListParagraph"/>
        <w:numPr>
          <w:ilvl w:val="0"/>
          <w:numId w:val="40"/>
        </w:numPr>
        <w:rPr>
          <w:rFonts w:ascii="Segoe UI" w:hAnsi="Segoe UI" w:cs="Segoe UI"/>
        </w:rPr>
      </w:pPr>
      <w:r w:rsidRPr="00513AE4">
        <w:rPr>
          <w:rFonts w:ascii="Segoe UI" w:hAnsi="Segoe UI" w:cs="Segoe UI"/>
        </w:rPr>
        <w:t xml:space="preserve">WRP should learn more about the U.S. Forest Service’s proposal to amend land management plans regarding Old-Growth Forest Conditions Across the National Forest System.  </w:t>
      </w:r>
    </w:p>
    <w:p w14:paraId="3B3AA4A8" w14:textId="77777777" w:rsidR="002F1D7C" w:rsidRPr="00513AE4" w:rsidRDefault="002F1D7C" w:rsidP="00513AE4">
      <w:pPr>
        <w:ind w:left="720"/>
        <w:rPr>
          <w:rFonts w:ascii="Segoe UI" w:hAnsi="Segoe UI" w:cs="Segoe UI"/>
        </w:rPr>
      </w:pPr>
    </w:p>
    <w:p w14:paraId="525C1599" w14:textId="6A66274A" w:rsidR="00F01562" w:rsidRPr="00513AE4" w:rsidRDefault="00F01562" w:rsidP="00513AE4">
      <w:pPr>
        <w:rPr>
          <w:rFonts w:ascii="Segoe UI" w:hAnsi="Segoe UI" w:cs="Segoe UI"/>
          <w:u w:val="single"/>
        </w:rPr>
      </w:pPr>
      <w:r w:rsidRPr="00513AE4">
        <w:rPr>
          <w:rFonts w:ascii="Segoe UI" w:hAnsi="Segoe UI" w:cs="Segoe UI"/>
          <w:u w:val="single"/>
        </w:rPr>
        <w:t>Mitigation</w:t>
      </w:r>
    </w:p>
    <w:p w14:paraId="4D043222" w14:textId="1332D95E" w:rsidR="00920BA9" w:rsidRPr="00513AE4" w:rsidRDefault="002F2C73" w:rsidP="00513AE4">
      <w:pPr>
        <w:rPr>
          <w:rFonts w:ascii="Segoe UI" w:hAnsi="Segoe UI" w:cs="Segoe UI"/>
        </w:rPr>
      </w:pPr>
      <w:r w:rsidRPr="00513AE4">
        <w:rPr>
          <w:rFonts w:ascii="Segoe UI" w:hAnsi="Segoe UI" w:cs="Segoe UI"/>
        </w:rPr>
        <w:t>The issue is to identify additional steps to achieve fuels management coordination, planning and treatments</w:t>
      </w:r>
      <w:r w:rsidR="004513B5" w:rsidRPr="00513AE4">
        <w:rPr>
          <w:rFonts w:ascii="Segoe UI" w:hAnsi="Segoe UI" w:cs="Segoe UI"/>
        </w:rPr>
        <w:t xml:space="preserve"> for landscape resiliency and post-fire impact mitigation.</w:t>
      </w:r>
      <w:r w:rsidR="009723FF" w:rsidRPr="00513AE4">
        <w:rPr>
          <w:rFonts w:ascii="Segoe UI" w:hAnsi="Segoe UI" w:cs="Segoe UI"/>
        </w:rPr>
        <w:t xml:space="preserve"> Many resources and best practices have been developed to encourage collaboration</w:t>
      </w:r>
      <w:r w:rsidR="00EA4BD7" w:rsidRPr="00513AE4">
        <w:rPr>
          <w:rFonts w:ascii="Segoe UI" w:hAnsi="Segoe UI" w:cs="Segoe UI"/>
        </w:rPr>
        <w:t>, such as the Tactical Fire Remote Sensing A</w:t>
      </w:r>
      <w:r w:rsidR="00CB48B1" w:rsidRPr="00513AE4">
        <w:rPr>
          <w:rFonts w:ascii="Segoe UI" w:hAnsi="Segoe UI" w:cs="Segoe UI"/>
        </w:rPr>
        <w:t>dvisory Committee</w:t>
      </w:r>
      <w:r w:rsidR="002E6151" w:rsidRPr="00513AE4">
        <w:rPr>
          <w:rFonts w:ascii="Segoe UI" w:hAnsi="Segoe UI" w:cs="Segoe UI"/>
        </w:rPr>
        <w:t xml:space="preserve"> that focuses on remote sensing support to wildland fire operations</w:t>
      </w:r>
      <w:r w:rsidR="00FD35C8" w:rsidRPr="00513AE4">
        <w:rPr>
          <w:rFonts w:ascii="Segoe UI" w:hAnsi="Segoe UI" w:cs="Segoe UI"/>
        </w:rPr>
        <w:t>, acting as a forum to share ideas and build awareness of activities in the wildfire and R&amp;D communities</w:t>
      </w:r>
      <w:r w:rsidR="00AF2792" w:rsidRPr="00513AE4">
        <w:rPr>
          <w:rFonts w:ascii="Segoe UI" w:hAnsi="Segoe UI" w:cs="Segoe UI"/>
        </w:rPr>
        <w:t>.</w:t>
      </w:r>
    </w:p>
    <w:p w14:paraId="634F379B" w14:textId="7DE4F21B" w:rsidR="00173CB1" w:rsidRPr="00513AE4" w:rsidRDefault="00173CB1" w:rsidP="00513AE4">
      <w:pPr>
        <w:ind w:left="720"/>
        <w:rPr>
          <w:rFonts w:ascii="Segoe UI" w:hAnsi="Segoe UI" w:cs="Segoe UI"/>
        </w:rPr>
      </w:pPr>
    </w:p>
    <w:p w14:paraId="35C18E77" w14:textId="04171B40" w:rsidR="00173CB1" w:rsidRPr="00513AE4" w:rsidRDefault="00173CB1" w:rsidP="00513AE4">
      <w:pPr>
        <w:rPr>
          <w:rFonts w:ascii="Segoe UI" w:hAnsi="Segoe UI" w:cs="Segoe UI"/>
        </w:rPr>
      </w:pPr>
      <w:r w:rsidRPr="00513AE4">
        <w:rPr>
          <w:rFonts w:ascii="Segoe UI" w:hAnsi="Segoe UI" w:cs="Segoe UI"/>
        </w:rPr>
        <w:lastRenderedPageBreak/>
        <w:t>Findings on the topic of mitigation include:</w:t>
      </w:r>
    </w:p>
    <w:p w14:paraId="326261A8" w14:textId="77777777" w:rsidR="00AF2792" w:rsidRPr="00513AE4" w:rsidRDefault="00E7521D" w:rsidP="0092595B">
      <w:pPr>
        <w:pStyle w:val="ListParagraph"/>
        <w:numPr>
          <w:ilvl w:val="0"/>
          <w:numId w:val="48"/>
        </w:numPr>
        <w:rPr>
          <w:rFonts w:ascii="Segoe UI" w:hAnsi="Segoe UI" w:cs="Segoe UI"/>
        </w:rPr>
      </w:pPr>
      <w:r w:rsidRPr="00513AE4">
        <w:rPr>
          <w:rFonts w:ascii="Segoe UI" w:hAnsi="Segoe UI" w:cs="Segoe UI"/>
        </w:rPr>
        <w:t xml:space="preserve">Conditions have deteriorated as climate change and fire suppression have contributed to overstocked forest landscapes, and as invasive species have been encouraged by catastrophic fires.  </w:t>
      </w:r>
    </w:p>
    <w:p w14:paraId="6F430F56" w14:textId="77777777" w:rsidR="00AF2792" w:rsidRPr="00513AE4" w:rsidRDefault="00E7521D" w:rsidP="0092595B">
      <w:pPr>
        <w:pStyle w:val="ListParagraph"/>
        <w:numPr>
          <w:ilvl w:val="0"/>
          <w:numId w:val="48"/>
        </w:numPr>
        <w:rPr>
          <w:rFonts w:ascii="Segoe UI" w:hAnsi="Segoe UI" w:cs="Segoe UI"/>
        </w:rPr>
      </w:pPr>
      <w:r w:rsidRPr="00513AE4">
        <w:rPr>
          <w:rFonts w:ascii="Segoe UI" w:hAnsi="Segoe UI" w:cs="Segoe UI"/>
        </w:rPr>
        <w:t xml:space="preserve">It is important to pull in regulatory agencies early in the consultation process. </w:t>
      </w:r>
    </w:p>
    <w:p w14:paraId="07F5A62C" w14:textId="77777777" w:rsidR="00AF2792" w:rsidRPr="00513AE4" w:rsidRDefault="00E7521D" w:rsidP="0092595B">
      <w:pPr>
        <w:pStyle w:val="ListParagraph"/>
        <w:numPr>
          <w:ilvl w:val="0"/>
          <w:numId w:val="48"/>
        </w:numPr>
        <w:rPr>
          <w:rFonts w:ascii="Segoe UI" w:hAnsi="Segoe UI" w:cs="Segoe UI"/>
        </w:rPr>
      </w:pPr>
      <w:r w:rsidRPr="00513AE4">
        <w:rPr>
          <w:rFonts w:ascii="Segoe UI" w:hAnsi="Segoe UI" w:cs="Segoe UI"/>
        </w:rPr>
        <w:t>It would help if agencies formalized their processes on consistently integrating fuel management into their plans.</w:t>
      </w:r>
    </w:p>
    <w:p w14:paraId="1D02C59F" w14:textId="77777777" w:rsidR="00AF2792" w:rsidRPr="00513AE4" w:rsidRDefault="00E7521D" w:rsidP="0092595B">
      <w:pPr>
        <w:pStyle w:val="ListParagraph"/>
        <w:numPr>
          <w:ilvl w:val="0"/>
          <w:numId w:val="48"/>
        </w:numPr>
        <w:rPr>
          <w:rFonts w:ascii="Segoe UI" w:hAnsi="Segoe UI" w:cs="Segoe UI"/>
        </w:rPr>
      </w:pPr>
      <w:r w:rsidRPr="00513AE4">
        <w:rPr>
          <w:rFonts w:ascii="Segoe UI" w:hAnsi="Segoe UI" w:cs="Segoe UI"/>
        </w:rPr>
        <w:t xml:space="preserve">Pre-planning in areas of high-risk fire to address control and deforestation. </w:t>
      </w:r>
    </w:p>
    <w:p w14:paraId="30780A6D" w14:textId="009631D7" w:rsidR="00BB1EA6" w:rsidRPr="00513AE4" w:rsidRDefault="00BB1EA6" w:rsidP="0092595B">
      <w:pPr>
        <w:pStyle w:val="ListParagraph"/>
        <w:numPr>
          <w:ilvl w:val="0"/>
          <w:numId w:val="48"/>
        </w:numPr>
        <w:rPr>
          <w:rFonts w:ascii="Segoe UI" w:hAnsi="Segoe UI" w:cs="Segoe UI"/>
        </w:rPr>
      </w:pPr>
      <w:r w:rsidRPr="00513AE4">
        <w:rPr>
          <w:rFonts w:ascii="Segoe UI" w:hAnsi="Segoe UI" w:cs="Segoe UI"/>
        </w:rPr>
        <w:t xml:space="preserve">Consider the use of natural resources to assist with fire suppression. </w:t>
      </w:r>
    </w:p>
    <w:p w14:paraId="5DB98AF0" w14:textId="77777777" w:rsidR="00BB1EA6" w:rsidRPr="00513AE4" w:rsidRDefault="00BB1EA6" w:rsidP="00513AE4">
      <w:pPr>
        <w:pStyle w:val="ListParagraph"/>
        <w:rPr>
          <w:rFonts w:ascii="Segoe UI" w:hAnsi="Segoe UI" w:cs="Segoe UI"/>
        </w:rPr>
      </w:pPr>
    </w:p>
    <w:p w14:paraId="55A584E3" w14:textId="10F9E457" w:rsidR="00F01562" w:rsidRPr="00513AE4" w:rsidRDefault="00F01562" w:rsidP="00513AE4">
      <w:pPr>
        <w:rPr>
          <w:rFonts w:ascii="Segoe UI" w:hAnsi="Segoe UI" w:cs="Segoe UI"/>
          <w:u w:val="single"/>
        </w:rPr>
      </w:pPr>
      <w:r w:rsidRPr="00513AE4">
        <w:rPr>
          <w:rFonts w:ascii="Segoe UI" w:hAnsi="Segoe UI" w:cs="Segoe UI"/>
          <w:u w:val="single"/>
        </w:rPr>
        <w:t>Aerial Response/Drones</w:t>
      </w:r>
    </w:p>
    <w:p w14:paraId="3FA4BC3D" w14:textId="156797D9" w:rsidR="008375AB" w:rsidRPr="00513AE4" w:rsidRDefault="00F02B3E" w:rsidP="00513AE4">
      <w:pPr>
        <w:rPr>
          <w:rFonts w:ascii="Segoe UI" w:hAnsi="Segoe UI" w:cs="Segoe UI"/>
        </w:rPr>
      </w:pPr>
      <w:r w:rsidRPr="00513AE4">
        <w:rPr>
          <w:rFonts w:ascii="Segoe UI" w:hAnsi="Segoe UI" w:cs="Segoe UI"/>
        </w:rPr>
        <w:t>The issue was identified as the need for coordination regarding wildland fire, NAS, fire response and integration of UAS into wildland fire operations.</w:t>
      </w:r>
      <w:r w:rsidR="005637BA" w:rsidRPr="00513AE4">
        <w:rPr>
          <w:rFonts w:ascii="Segoe UI" w:hAnsi="Segoe UI" w:cs="Segoe UI"/>
        </w:rPr>
        <w:t xml:space="preserve"> Wildfire response often requires immediate, emergency access to airspace</w:t>
      </w:r>
      <w:r w:rsidR="00630335" w:rsidRPr="00513AE4">
        <w:rPr>
          <w:rFonts w:ascii="Segoe UI" w:hAnsi="Segoe UI" w:cs="Segoe UI"/>
        </w:rPr>
        <w:t xml:space="preserve">. </w:t>
      </w:r>
      <w:r w:rsidR="00D429BB" w:rsidRPr="00513AE4">
        <w:rPr>
          <w:rFonts w:ascii="Segoe UI" w:hAnsi="Segoe UI" w:cs="Segoe UI"/>
        </w:rPr>
        <w:t>UAS intruders can significantly hamper fire</w:t>
      </w:r>
      <w:r w:rsidR="00257DD5" w:rsidRPr="00513AE4">
        <w:rPr>
          <w:rFonts w:ascii="Segoe UI" w:hAnsi="Segoe UI" w:cs="Segoe UI"/>
        </w:rPr>
        <w:t xml:space="preserve"> response. Counter UAS may be a solution.</w:t>
      </w:r>
    </w:p>
    <w:p w14:paraId="6D66F7A6" w14:textId="77777777" w:rsidR="00257DD5" w:rsidRPr="00513AE4" w:rsidRDefault="00257DD5" w:rsidP="00513AE4">
      <w:pPr>
        <w:ind w:left="720"/>
        <w:rPr>
          <w:rFonts w:ascii="Segoe UI" w:hAnsi="Segoe UI" w:cs="Segoe UI"/>
        </w:rPr>
      </w:pPr>
    </w:p>
    <w:p w14:paraId="3AF47F8D" w14:textId="77777777" w:rsidR="000D736B" w:rsidRPr="00513AE4" w:rsidRDefault="00257DD5" w:rsidP="00513AE4">
      <w:pPr>
        <w:rPr>
          <w:rFonts w:ascii="Segoe UI" w:hAnsi="Segoe UI" w:cs="Segoe UI"/>
        </w:rPr>
      </w:pPr>
      <w:r w:rsidRPr="00513AE4">
        <w:rPr>
          <w:rFonts w:ascii="Segoe UI" w:hAnsi="Segoe UI" w:cs="Segoe UI"/>
        </w:rPr>
        <w:t>Findings on this topic include:</w:t>
      </w:r>
    </w:p>
    <w:p w14:paraId="3E41B79A" w14:textId="668F7888" w:rsidR="008F4B2E" w:rsidRPr="00513AE4" w:rsidRDefault="008F4B2E" w:rsidP="0092595B">
      <w:pPr>
        <w:pStyle w:val="ListParagraph"/>
        <w:numPr>
          <w:ilvl w:val="1"/>
          <w:numId w:val="40"/>
        </w:numPr>
        <w:ind w:left="720"/>
        <w:rPr>
          <w:rFonts w:ascii="Segoe UI" w:hAnsi="Segoe UI" w:cs="Segoe UI"/>
        </w:rPr>
      </w:pPr>
      <w:r w:rsidRPr="00513AE4">
        <w:rPr>
          <w:rFonts w:ascii="Segoe UI" w:hAnsi="Segoe UI" w:cs="Segoe UI"/>
        </w:rPr>
        <w:t xml:space="preserve">Importance of establishing </w:t>
      </w:r>
      <w:r w:rsidR="00B92118">
        <w:rPr>
          <w:rFonts w:ascii="Segoe UI" w:hAnsi="Segoe UI" w:cs="Segoe UI"/>
        </w:rPr>
        <w:t>Temporary Flight Restriction (</w:t>
      </w:r>
      <w:r w:rsidRPr="00513AE4">
        <w:rPr>
          <w:rFonts w:ascii="Segoe UI" w:hAnsi="Segoe UI" w:cs="Segoe UI"/>
        </w:rPr>
        <w:t>TFR</w:t>
      </w:r>
      <w:r w:rsidR="00B92118">
        <w:rPr>
          <w:rFonts w:ascii="Segoe UI" w:hAnsi="Segoe UI" w:cs="Segoe UI"/>
        </w:rPr>
        <w:t>)</w:t>
      </w:r>
      <w:r w:rsidRPr="00513AE4">
        <w:rPr>
          <w:rFonts w:ascii="Segoe UI" w:hAnsi="Segoe UI" w:cs="Segoe UI"/>
        </w:rPr>
        <w:t xml:space="preserve"> to reduce commercial drone incursions.</w:t>
      </w:r>
    </w:p>
    <w:p w14:paraId="7A2D5B5E" w14:textId="4FE53B35" w:rsidR="008F4B2E" w:rsidRPr="00513AE4" w:rsidRDefault="008F4B2E" w:rsidP="0092595B">
      <w:pPr>
        <w:numPr>
          <w:ilvl w:val="1"/>
          <w:numId w:val="42"/>
        </w:numPr>
        <w:tabs>
          <w:tab w:val="clear" w:pos="1080"/>
        </w:tabs>
        <w:ind w:left="720"/>
        <w:rPr>
          <w:rFonts w:ascii="Segoe UI" w:hAnsi="Segoe UI" w:cs="Segoe UI"/>
        </w:rPr>
      </w:pPr>
      <w:r w:rsidRPr="00513AE4">
        <w:rPr>
          <w:rFonts w:ascii="Segoe UI" w:hAnsi="Segoe UI" w:cs="Segoe UI"/>
        </w:rPr>
        <w:t xml:space="preserve">There is an increase in requests for aircraft to participate in the wildland fire hazard relief. </w:t>
      </w:r>
    </w:p>
    <w:p w14:paraId="39172FD7" w14:textId="77777777" w:rsidR="008F4B2E" w:rsidRPr="00513AE4" w:rsidRDefault="008F4B2E" w:rsidP="0092595B">
      <w:pPr>
        <w:numPr>
          <w:ilvl w:val="1"/>
          <w:numId w:val="42"/>
        </w:numPr>
        <w:tabs>
          <w:tab w:val="clear" w:pos="1080"/>
        </w:tabs>
        <w:ind w:left="720"/>
        <w:rPr>
          <w:rFonts w:ascii="Segoe UI" w:hAnsi="Segoe UI" w:cs="Segoe UI"/>
        </w:rPr>
      </w:pPr>
      <w:r w:rsidRPr="00513AE4">
        <w:rPr>
          <w:rFonts w:ascii="Segoe UI" w:hAnsi="Segoe UI" w:cs="Segoe UI"/>
        </w:rPr>
        <w:t>Persistent, dynamic communication systems are desired.</w:t>
      </w:r>
    </w:p>
    <w:p w14:paraId="49932D56" w14:textId="69D4160E" w:rsidR="008F4B2E" w:rsidRPr="00513AE4" w:rsidRDefault="008F4B2E" w:rsidP="0092595B">
      <w:pPr>
        <w:numPr>
          <w:ilvl w:val="1"/>
          <w:numId w:val="42"/>
        </w:numPr>
        <w:tabs>
          <w:tab w:val="clear" w:pos="1080"/>
        </w:tabs>
        <w:ind w:left="720"/>
        <w:rPr>
          <w:rFonts w:ascii="Segoe UI" w:hAnsi="Segoe UI" w:cs="Segoe UI"/>
        </w:rPr>
      </w:pPr>
      <w:r w:rsidRPr="00513AE4">
        <w:rPr>
          <w:rFonts w:ascii="Segoe UI" w:hAnsi="Segoe UI" w:cs="Segoe UI"/>
        </w:rPr>
        <w:t xml:space="preserve">Importance of having sufficient spectrum for communications without interference and </w:t>
      </w:r>
      <w:r w:rsidR="00A64C55" w:rsidRPr="00513AE4">
        <w:rPr>
          <w:rFonts w:ascii="Segoe UI" w:hAnsi="Segoe UI" w:cs="Segoe UI"/>
        </w:rPr>
        <w:t xml:space="preserve">for </w:t>
      </w:r>
      <w:r w:rsidRPr="00513AE4">
        <w:rPr>
          <w:rFonts w:ascii="Segoe UI" w:hAnsi="Segoe UI" w:cs="Segoe UI"/>
        </w:rPr>
        <w:t xml:space="preserve">safe navigation. </w:t>
      </w:r>
    </w:p>
    <w:p w14:paraId="2E3F1B1A" w14:textId="7C81ED44" w:rsidR="008F4B2E" w:rsidRPr="00513AE4" w:rsidRDefault="008F4B2E" w:rsidP="0092595B">
      <w:pPr>
        <w:numPr>
          <w:ilvl w:val="1"/>
          <w:numId w:val="42"/>
        </w:numPr>
        <w:tabs>
          <w:tab w:val="clear" w:pos="1080"/>
        </w:tabs>
        <w:ind w:left="720"/>
        <w:rPr>
          <w:rFonts w:ascii="Segoe UI" w:hAnsi="Segoe UI" w:cs="Segoe UI"/>
        </w:rPr>
      </w:pPr>
      <w:r w:rsidRPr="00513AE4">
        <w:rPr>
          <w:rFonts w:ascii="Segoe UI" w:hAnsi="Segoe UI" w:cs="Segoe UI"/>
        </w:rPr>
        <w:t xml:space="preserve">There is a need for real-time data collection and dissemination for coordinated UAS operations in the wildland fire environment. </w:t>
      </w:r>
    </w:p>
    <w:p w14:paraId="45FF8CA3" w14:textId="32BEE47B" w:rsidR="008F4B2E" w:rsidRPr="00513AE4" w:rsidRDefault="008F4B2E" w:rsidP="0092595B">
      <w:pPr>
        <w:numPr>
          <w:ilvl w:val="1"/>
          <w:numId w:val="42"/>
        </w:numPr>
        <w:tabs>
          <w:tab w:val="clear" w:pos="1080"/>
        </w:tabs>
        <w:ind w:left="720"/>
        <w:rPr>
          <w:rFonts w:ascii="Segoe UI" w:hAnsi="Segoe UI" w:cs="Segoe UI"/>
        </w:rPr>
      </w:pPr>
      <w:r w:rsidRPr="00513AE4">
        <w:rPr>
          <w:rFonts w:ascii="Segoe UI" w:hAnsi="Segoe UI" w:cs="Segoe UI"/>
        </w:rPr>
        <w:t xml:space="preserve">Sense-and-avoid technologies that synchronize for harmonious coordination over the wildland and RX environment. </w:t>
      </w:r>
    </w:p>
    <w:p w14:paraId="77C31B09" w14:textId="42C2262F" w:rsidR="008F4B2E" w:rsidRPr="00513AE4" w:rsidRDefault="008F4B2E" w:rsidP="0092595B">
      <w:pPr>
        <w:numPr>
          <w:ilvl w:val="1"/>
          <w:numId w:val="42"/>
        </w:numPr>
        <w:tabs>
          <w:tab w:val="clear" w:pos="1080"/>
        </w:tabs>
        <w:ind w:left="720"/>
        <w:rPr>
          <w:rFonts w:ascii="Segoe UI" w:hAnsi="Segoe UI" w:cs="Segoe UI"/>
        </w:rPr>
      </w:pPr>
      <w:r w:rsidRPr="00513AE4">
        <w:rPr>
          <w:rFonts w:ascii="Segoe UI" w:hAnsi="Segoe UI" w:cs="Segoe UI"/>
        </w:rPr>
        <w:t xml:space="preserve">UAS technologies should be commensurate with application software solutions that advance situational awareness and planning capabilities for airspace management and integration within the wildland fire environment. </w:t>
      </w:r>
    </w:p>
    <w:p w14:paraId="12F10F99" w14:textId="723BCEA8" w:rsidR="008F4B2E" w:rsidRPr="00513AE4" w:rsidRDefault="008F4B2E" w:rsidP="0092595B">
      <w:pPr>
        <w:numPr>
          <w:ilvl w:val="1"/>
          <w:numId w:val="42"/>
        </w:numPr>
        <w:tabs>
          <w:tab w:val="clear" w:pos="1080"/>
        </w:tabs>
        <w:ind w:left="720"/>
        <w:rPr>
          <w:rFonts w:ascii="Segoe UI" w:hAnsi="Segoe UI" w:cs="Segoe UI"/>
        </w:rPr>
      </w:pPr>
      <w:r w:rsidRPr="00513AE4">
        <w:rPr>
          <w:rFonts w:ascii="Segoe UI" w:hAnsi="Segoe UI" w:cs="Segoe UI"/>
        </w:rPr>
        <w:t xml:space="preserve">Opportunities to work together can increase situational awareness, facilitate proper training opportunities and promote preservation of protected areas. </w:t>
      </w:r>
    </w:p>
    <w:p w14:paraId="44F026A4" w14:textId="4EA2DD7B" w:rsidR="008F4B2E" w:rsidRPr="00513AE4" w:rsidRDefault="008F4B2E" w:rsidP="0092595B">
      <w:pPr>
        <w:numPr>
          <w:ilvl w:val="1"/>
          <w:numId w:val="42"/>
        </w:numPr>
        <w:tabs>
          <w:tab w:val="clear" w:pos="1080"/>
        </w:tabs>
        <w:ind w:left="720"/>
        <w:rPr>
          <w:rFonts w:ascii="Segoe UI" w:hAnsi="Segoe UI" w:cs="Segoe UI"/>
        </w:rPr>
      </w:pPr>
      <w:r w:rsidRPr="00513AE4">
        <w:rPr>
          <w:rFonts w:ascii="Segoe UI" w:hAnsi="Segoe UI" w:cs="Segoe UI"/>
        </w:rPr>
        <w:t xml:space="preserve">Firefighting, Search and Rescue, Law Enforcement, Utility or other Critical Infrastructure Restoration, Damage Assessments Supporting Disaster Recovery Related Insurance Claims, and Media should be thoroughly familiar with the process by which they may apply for waivers from TFRs. </w:t>
      </w:r>
    </w:p>
    <w:p w14:paraId="6751F4EC" w14:textId="77777777" w:rsidR="00BB1EA6" w:rsidRDefault="00BB1EA6" w:rsidP="00513AE4">
      <w:pPr>
        <w:rPr>
          <w:rFonts w:ascii="Segoe UI" w:hAnsi="Segoe UI" w:cs="Segoe UI"/>
        </w:rPr>
      </w:pPr>
    </w:p>
    <w:p w14:paraId="698F11F9" w14:textId="77777777" w:rsidR="00C37736" w:rsidRDefault="00C37736" w:rsidP="00513AE4">
      <w:pPr>
        <w:rPr>
          <w:rFonts w:ascii="Segoe UI" w:hAnsi="Segoe UI" w:cs="Segoe UI"/>
        </w:rPr>
      </w:pPr>
    </w:p>
    <w:p w14:paraId="20013E2E" w14:textId="77777777" w:rsidR="00C37736" w:rsidRPr="00513AE4" w:rsidRDefault="00C37736" w:rsidP="00513AE4">
      <w:pPr>
        <w:rPr>
          <w:rFonts w:ascii="Segoe UI" w:hAnsi="Segoe UI" w:cs="Segoe UI"/>
        </w:rPr>
      </w:pPr>
    </w:p>
    <w:p w14:paraId="51275983" w14:textId="0D008098" w:rsidR="00F01562" w:rsidRPr="00513AE4" w:rsidRDefault="00F01562" w:rsidP="00513AE4">
      <w:pPr>
        <w:rPr>
          <w:rFonts w:ascii="Segoe UI" w:hAnsi="Segoe UI" w:cs="Segoe UI"/>
          <w:u w:val="single"/>
        </w:rPr>
      </w:pPr>
      <w:r w:rsidRPr="00513AE4">
        <w:rPr>
          <w:rFonts w:ascii="Segoe UI" w:hAnsi="Segoe UI" w:cs="Segoe UI"/>
          <w:u w:val="single"/>
        </w:rPr>
        <w:lastRenderedPageBreak/>
        <w:t>Post-Fire Landscape Resilience and Recovery</w:t>
      </w:r>
    </w:p>
    <w:p w14:paraId="42E78112" w14:textId="29273BEC" w:rsidR="002349F9" w:rsidRPr="00513AE4" w:rsidRDefault="00FC1169" w:rsidP="008A3760">
      <w:pPr>
        <w:rPr>
          <w:rFonts w:ascii="Segoe UI" w:hAnsi="Segoe UI" w:cs="Segoe UI"/>
        </w:rPr>
      </w:pPr>
      <w:r w:rsidRPr="00513AE4">
        <w:rPr>
          <w:rFonts w:ascii="Segoe UI" w:hAnsi="Segoe UI" w:cs="Segoe UI"/>
        </w:rPr>
        <w:t xml:space="preserve">The issue was </w:t>
      </w:r>
      <w:r w:rsidR="00B62B76" w:rsidRPr="00513AE4">
        <w:rPr>
          <w:rFonts w:ascii="Segoe UI" w:hAnsi="Segoe UI" w:cs="Segoe UI"/>
        </w:rPr>
        <w:t>described</w:t>
      </w:r>
      <w:r w:rsidRPr="00513AE4">
        <w:rPr>
          <w:rFonts w:ascii="Segoe UI" w:hAnsi="Segoe UI" w:cs="Segoe UI"/>
        </w:rPr>
        <w:t xml:space="preserve"> as addressing post-fire recover</w:t>
      </w:r>
      <w:r w:rsidR="00B62B76" w:rsidRPr="00513AE4">
        <w:rPr>
          <w:rFonts w:ascii="Segoe UI" w:hAnsi="Segoe UI" w:cs="Segoe UI"/>
        </w:rPr>
        <w:t>y</w:t>
      </w:r>
      <w:r w:rsidRPr="00513AE4">
        <w:rPr>
          <w:rFonts w:ascii="Segoe UI" w:hAnsi="Segoe UI" w:cs="Segoe UI"/>
        </w:rPr>
        <w:t xml:space="preserve"> and </w:t>
      </w:r>
      <w:r w:rsidR="00B62B76" w:rsidRPr="00513AE4">
        <w:rPr>
          <w:rFonts w:ascii="Segoe UI" w:hAnsi="Segoe UI" w:cs="Segoe UI"/>
        </w:rPr>
        <w:t xml:space="preserve">what is missing to prevent cascading effects. Many agencies are involved in post-fire response, including USFS, USGS, NRCS and FEMA, and DOD has </w:t>
      </w:r>
      <w:r w:rsidR="00E12DEB" w:rsidRPr="00513AE4">
        <w:rPr>
          <w:rFonts w:ascii="Segoe UI" w:hAnsi="Segoe UI" w:cs="Segoe UI"/>
        </w:rPr>
        <w:t>its own capabilities. The team identified as a Best Practice emphasizing post-fire ma</w:t>
      </w:r>
      <w:r w:rsidR="0082609B" w:rsidRPr="00513AE4">
        <w:rPr>
          <w:rFonts w:ascii="Segoe UI" w:hAnsi="Segoe UI" w:cs="Segoe UI"/>
        </w:rPr>
        <w:t>nagement. The USFS has identified the 4</w:t>
      </w:r>
      <w:r w:rsidR="00A27A09" w:rsidRPr="00513AE4">
        <w:rPr>
          <w:rFonts w:ascii="Segoe UI" w:hAnsi="Segoe UI" w:cs="Segoe UI"/>
        </w:rPr>
        <w:t>R’s of post-fire response as Repair</w:t>
      </w:r>
      <w:r w:rsidR="00D87363" w:rsidRPr="00513AE4">
        <w:rPr>
          <w:rFonts w:ascii="Segoe UI" w:hAnsi="Segoe UI" w:cs="Segoe UI"/>
        </w:rPr>
        <w:t>,</w:t>
      </w:r>
      <w:r w:rsidR="00A27A09" w:rsidRPr="00513AE4">
        <w:rPr>
          <w:rFonts w:ascii="Segoe UI" w:hAnsi="Segoe UI" w:cs="Segoe UI"/>
        </w:rPr>
        <w:t xml:space="preserve"> Emergency Response, Rehabilitation and Recovery.</w:t>
      </w:r>
      <w:r w:rsidR="002349F9" w:rsidRPr="00513AE4">
        <w:rPr>
          <w:rFonts w:ascii="Segoe UI" w:hAnsi="Segoe UI" w:cs="Segoe UI"/>
        </w:rPr>
        <w:t xml:space="preserve"> The team also noted many successful post-fire landscape response and recovery examples in WRP states.</w:t>
      </w:r>
    </w:p>
    <w:p w14:paraId="18EFDD4C" w14:textId="150E74EF" w:rsidR="002349F9" w:rsidRPr="00513AE4" w:rsidRDefault="002349F9" w:rsidP="00513AE4">
      <w:pPr>
        <w:rPr>
          <w:rFonts w:ascii="Segoe UI" w:hAnsi="Segoe UI" w:cs="Segoe UI"/>
        </w:rPr>
      </w:pPr>
      <w:r w:rsidRPr="00513AE4">
        <w:rPr>
          <w:rFonts w:ascii="Segoe UI" w:hAnsi="Segoe UI" w:cs="Segoe UI"/>
        </w:rPr>
        <w:t>Among the findings on this topic:</w:t>
      </w:r>
    </w:p>
    <w:p w14:paraId="085F5202" w14:textId="77777777" w:rsidR="00BC0661" w:rsidRPr="00513AE4" w:rsidRDefault="00BC0661" w:rsidP="0092595B">
      <w:pPr>
        <w:numPr>
          <w:ilvl w:val="0"/>
          <w:numId w:val="43"/>
        </w:numPr>
        <w:ind w:left="720"/>
        <w:rPr>
          <w:rFonts w:ascii="Segoe UI" w:hAnsi="Segoe UI" w:cs="Segoe UI"/>
          <w:b/>
          <w:bCs/>
        </w:rPr>
      </w:pPr>
      <w:r w:rsidRPr="00513AE4">
        <w:rPr>
          <w:rFonts w:ascii="Segoe UI" w:hAnsi="Segoe UI" w:cs="Segoe UI"/>
        </w:rPr>
        <w:t xml:space="preserve">Many of these issues also apply to water security. </w:t>
      </w:r>
    </w:p>
    <w:p w14:paraId="4BD9DAD6" w14:textId="0418AF7C" w:rsidR="00BC0661" w:rsidRPr="00513AE4" w:rsidRDefault="00BC0661" w:rsidP="0092595B">
      <w:pPr>
        <w:numPr>
          <w:ilvl w:val="0"/>
          <w:numId w:val="43"/>
        </w:numPr>
        <w:ind w:left="720"/>
        <w:rPr>
          <w:rFonts w:ascii="Segoe UI" w:hAnsi="Segoe UI" w:cs="Segoe UI"/>
          <w:b/>
          <w:bCs/>
        </w:rPr>
      </w:pPr>
      <w:r w:rsidRPr="00513AE4">
        <w:rPr>
          <w:rFonts w:ascii="Segoe UI" w:hAnsi="Segoe UI" w:cs="Segoe UI"/>
        </w:rPr>
        <w:t xml:space="preserve">Flooding has risks of immediate cascading effects and </w:t>
      </w:r>
      <w:r w:rsidR="0054653F" w:rsidRPr="00513AE4">
        <w:rPr>
          <w:rFonts w:ascii="Segoe UI" w:hAnsi="Segoe UI" w:cs="Segoe UI"/>
        </w:rPr>
        <w:t>long-term</w:t>
      </w:r>
      <w:r w:rsidRPr="00513AE4">
        <w:rPr>
          <w:rFonts w:ascii="Segoe UI" w:hAnsi="Segoe UI" w:cs="Segoe UI"/>
        </w:rPr>
        <w:t xml:space="preserve"> effects.  </w:t>
      </w:r>
    </w:p>
    <w:p w14:paraId="7FAD21D9" w14:textId="77777777" w:rsidR="00BC0661" w:rsidRPr="00513AE4" w:rsidRDefault="00BC0661" w:rsidP="0092595B">
      <w:pPr>
        <w:numPr>
          <w:ilvl w:val="0"/>
          <w:numId w:val="43"/>
        </w:numPr>
        <w:ind w:left="720"/>
        <w:rPr>
          <w:rFonts w:ascii="Segoe UI" w:hAnsi="Segoe UI" w:cs="Segoe UI"/>
          <w:b/>
          <w:bCs/>
        </w:rPr>
      </w:pPr>
      <w:r w:rsidRPr="00513AE4">
        <w:rPr>
          <w:rFonts w:ascii="Segoe UI" w:hAnsi="Segoe UI" w:cs="Segoe UI"/>
        </w:rPr>
        <w:t>Contaminants can enter the water supply.</w:t>
      </w:r>
    </w:p>
    <w:p w14:paraId="2FF8876E" w14:textId="77777777" w:rsidR="00BC0661" w:rsidRPr="00513AE4" w:rsidRDefault="00BC0661" w:rsidP="0092595B">
      <w:pPr>
        <w:numPr>
          <w:ilvl w:val="0"/>
          <w:numId w:val="43"/>
        </w:numPr>
        <w:ind w:left="720"/>
        <w:rPr>
          <w:rFonts w:ascii="Segoe UI" w:hAnsi="Segoe UI" w:cs="Segoe UI"/>
          <w:b/>
          <w:bCs/>
        </w:rPr>
      </w:pPr>
      <w:r w:rsidRPr="00513AE4">
        <w:rPr>
          <w:rFonts w:ascii="Segoe UI" w:hAnsi="Segoe UI" w:cs="Segoe UI"/>
        </w:rPr>
        <w:t>There is a need for post-fire management to be part of the fire management cycle.</w:t>
      </w:r>
    </w:p>
    <w:p w14:paraId="6C705BB4" w14:textId="453F821C" w:rsidR="00BC0661" w:rsidRPr="00513AE4" w:rsidRDefault="00BC0661" w:rsidP="0092595B">
      <w:pPr>
        <w:numPr>
          <w:ilvl w:val="0"/>
          <w:numId w:val="43"/>
        </w:numPr>
        <w:ind w:left="720"/>
        <w:rPr>
          <w:rFonts w:ascii="Segoe UI" w:hAnsi="Segoe UI" w:cs="Segoe UI"/>
          <w:b/>
          <w:bCs/>
        </w:rPr>
      </w:pPr>
      <w:r w:rsidRPr="00513AE4">
        <w:rPr>
          <w:rFonts w:ascii="Segoe UI" w:hAnsi="Segoe UI" w:cs="Segoe UI"/>
        </w:rPr>
        <w:t>Have strong collaboration with the many levels of government to determine whether any areas are at risk of flooding.</w:t>
      </w:r>
    </w:p>
    <w:p w14:paraId="2D7AF2F1" w14:textId="5013B1AA" w:rsidR="00BC0661" w:rsidRPr="00513AE4" w:rsidRDefault="00BC0661" w:rsidP="0092595B">
      <w:pPr>
        <w:numPr>
          <w:ilvl w:val="0"/>
          <w:numId w:val="43"/>
        </w:numPr>
        <w:ind w:left="720"/>
        <w:rPr>
          <w:rFonts w:ascii="Segoe UI" w:hAnsi="Segoe UI" w:cs="Segoe UI"/>
        </w:rPr>
      </w:pPr>
      <w:r w:rsidRPr="00513AE4">
        <w:rPr>
          <w:rFonts w:ascii="Segoe UI" w:hAnsi="Segoe UI" w:cs="Segoe UI"/>
        </w:rPr>
        <w:t>Importance of gray infrastructure solutions to complement nature-based solutions.</w:t>
      </w:r>
    </w:p>
    <w:p w14:paraId="60C6C66A" w14:textId="4357E808" w:rsidR="00BC0661" w:rsidRPr="00513AE4" w:rsidRDefault="00BC0661" w:rsidP="0092595B">
      <w:pPr>
        <w:numPr>
          <w:ilvl w:val="0"/>
          <w:numId w:val="43"/>
        </w:numPr>
        <w:ind w:left="720"/>
        <w:rPr>
          <w:rFonts w:ascii="Segoe UI" w:hAnsi="Segoe UI" w:cs="Segoe UI"/>
        </w:rPr>
      </w:pPr>
      <w:r w:rsidRPr="00513AE4">
        <w:rPr>
          <w:rFonts w:ascii="Segoe UI" w:hAnsi="Segoe UI" w:cs="Segoe UI"/>
        </w:rPr>
        <w:t xml:space="preserve">Importance of native grass bank supply in nursery stock for reforestation. </w:t>
      </w:r>
    </w:p>
    <w:p w14:paraId="44B6B98F" w14:textId="77777777" w:rsidR="00BC0661" w:rsidRPr="00513AE4" w:rsidRDefault="00BC0661" w:rsidP="0092595B">
      <w:pPr>
        <w:numPr>
          <w:ilvl w:val="0"/>
          <w:numId w:val="43"/>
        </w:numPr>
        <w:ind w:left="720"/>
        <w:rPr>
          <w:rFonts w:ascii="Segoe UI" w:hAnsi="Segoe UI" w:cs="Segoe UI"/>
          <w:b/>
          <w:bCs/>
        </w:rPr>
      </w:pPr>
      <w:r w:rsidRPr="00513AE4">
        <w:rPr>
          <w:rFonts w:ascii="Segoe UI" w:hAnsi="Segoe UI" w:cs="Segoe UI"/>
        </w:rPr>
        <w:t xml:space="preserve">Recommend a strong, coordinated outreach and risk analysis by the many federal agencies to assist with post-fire response. </w:t>
      </w:r>
    </w:p>
    <w:p w14:paraId="30F96FC1" w14:textId="77777777" w:rsidR="00BC0661" w:rsidRPr="00513AE4" w:rsidRDefault="00BC0661" w:rsidP="0092595B">
      <w:pPr>
        <w:numPr>
          <w:ilvl w:val="0"/>
          <w:numId w:val="43"/>
        </w:numPr>
        <w:ind w:left="720"/>
        <w:rPr>
          <w:rFonts w:ascii="Segoe UI" w:hAnsi="Segoe UI" w:cs="Segoe UI"/>
        </w:rPr>
      </w:pPr>
      <w:r w:rsidRPr="00513AE4">
        <w:rPr>
          <w:rFonts w:ascii="Segoe UI" w:hAnsi="Segoe UI" w:cs="Segoe UI"/>
        </w:rPr>
        <w:t>Post-fire flooding and debris flow analyses necessitate interagency coordination to ensure the delivery of consistent and unified risk assessments to communities, facilitating response and recovery efforts effectively.</w:t>
      </w:r>
    </w:p>
    <w:p w14:paraId="6C40F98E" w14:textId="77777777" w:rsidR="00BC0661" w:rsidRPr="00513AE4" w:rsidRDefault="00BC0661" w:rsidP="0092595B">
      <w:pPr>
        <w:numPr>
          <w:ilvl w:val="0"/>
          <w:numId w:val="43"/>
        </w:numPr>
        <w:ind w:left="720"/>
        <w:rPr>
          <w:rFonts w:ascii="Segoe UI" w:hAnsi="Segoe UI" w:cs="Segoe UI"/>
        </w:rPr>
      </w:pPr>
      <w:r w:rsidRPr="00513AE4">
        <w:rPr>
          <w:rFonts w:ascii="Segoe UI" w:hAnsi="Segoe UI" w:cs="Segoe UI"/>
        </w:rPr>
        <w:t xml:space="preserve">Need to develop a comprehensive package of tools and resources to assist communities in the recovery phase. </w:t>
      </w:r>
    </w:p>
    <w:p w14:paraId="13B2B081" w14:textId="77777777" w:rsidR="00BC0661" w:rsidRPr="00513AE4" w:rsidRDefault="00BC0661" w:rsidP="0092595B">
      <w:pPr>
        <w:numPr>
          <w:ilvl w:val="0"/>
          <w:numId w:val="43"/>
        </w:numPr>
        <w:ind w:left="720"/>
        <w:rPr>
          <w:rFonts w:ascii="Segoe UI" w:hAnsi="Segoe UI" w:cs="Segoe UI"/>
          <w:b/>
          <w:bCs/>
        </w:rPr>
      </w:pPr>
      <w:r w:rsidRPr="00513AE4">
        <w:rPr>
          <w:rFonts w:ascii="Segoe UI" w:hAnsi="Segoe UI" w:cs="Segoe UI"/>
        </w:rPr>
        <w:t xml:space="preserve">Work with USFS new National Post-Disaster Recovery Team on areas of mutual collaboration. </w:t>
      </w:r>
    </w:p>
    <w:p w14:paraId="4929F857" w14:textId="22C46985" w:rsidR="00BC0661" w:rsidRPr="00513AE4" w:rsidRDefault="00BC0661" w:rsidP="0092595B">
      <w:pPr>
        <w:numPr>
          <w:ilvl w:val="0"/>
          <w:numId w:val="43"/>
        </w:numPr>
        <w:ind w:left="720"/>
        <w:rPr>
          <w:rFonts w:ascii="Segoe UI" w:hAnsi="Segoe UI" w:cs="Segoe UI"/>
          <w:b/>
          <w:bCs/>
        </w:rPr>
      </w:pPr>
      <w:r w:rsidRPr="00513AE4">
        <w:rPr>
          <w:rFonts w:ascii="Segoe UI" w:hAnsi="Segoe UI" w:cs="Segoe UI"/>
        </w:rPr>
        <w:t>Review the Wildland Fire Mitigation and Management Commission Reports and recommendations.</w:t>
      </w:r>
    </w:p>
    <w:p w14:paraId="6A28F346" w14:textId="77777777" w:rsidR="00BC0661" w:rsidRPr="00513AE4" w:rsidRDefault="00BC0661" w:rsidP="0092595B">
      <w:pPr>
        <w:numPr>
          <w:ilvl w:val="0"/>
          <w:numId w:val="43"/>
        </w:numPr>
        <w:ind w:left="720"/>
        <w:rPr>
          <w:rFonts w:ascii="Segoe UI" w:hAnsi="Segoe UI" w:cs="Segoe UI"/>
          <w:b/>
          <w:bCs/>
        </w:rPr>
      </w:pPr>
      <w:r w:rsidRPr="00513AE4">
        <w:rPr>
          <w:rFonts w:ascii="Segoe UI" w:hAnsi="Segoe UI" w:cs="Segoe UI"/>
        </w:rPr>
        <w:t xml:space="preserve">Identify opportunities to leverage efforts more fully. </w:t>
      </w:r>
    </w:p>
    <w:p w14:paraId="5F983D18" w14:textId="77777777" w:rsidR="002349F9" w:rsidRPr="00513AE4" w:rsidRDefault="002349F9" w:rsidP="00513AE4">
      <w:pPr>
        <w:ind w:left="720"/>
        <w:rPr>
          <w:rFonts w:ascii="Segoe UI" w:hAnsi="Segoe UI" w:cs="Segoe UI"/>
        </w:rPr>
      </w:pPr>
    </w:p>
    <w:p w14:paraId="7ED1D043" w14:textId="303403F2" w:rsidR="00F01562" w:rsidRPr="00513AE4" w:rsidRDefault="00F01562" w:rsidP="00513AE4">
      <w:pPr>
        <w:rPr>
          <w:rFonts w:ascii="Segoe UI" w:hAnsi="Segoe UI" w:cs="Segoe UI"/>
          <w:u w:val="single"/>
        </w:rPr>
      </w:pPr>
      <w:r w:rsidRPr="00513AE4">
        <w:rPr>
          <w:rFonts w:ascii="Segoe UI" w:hAnsi="Segoe UI" w:cs="Segoe UI"/>
          <w:u w:val="single"/>
        </w:rPr>
        <w:t>Science, Data and Technology</w:t>
      </w:r>
    </w:p>
    <w:p w14:paraId="4468A184" w14:textId="3363DD05" w:rsidR="00EE394A" w:rsidRPr="00513AE4" w:rsidRDefault="00EE394A" w:rsidP="00513AE4">
      <w:pPr>
        <w:rPr>
          <w:rFonts w:ascii="Segoe UI" w:hAnsi="Segoe UI" w:cs="Segoe UI"/>
        </w:rPr>
      </w:pPr>
      <w:r w:rsidRPr="00513AE4">
        <w:rPr>
          <w:rFonts w:ascii="Segoe UI" w:hAnsi="Segoe UI" w:cs="Segoe UI"/>
        </w:rPr>
        <w:t xml:space="preserve">The team described the issue as identifying </w:t>
      </w:r>
      <w:r w:rsidR="00DF5AA9" w:rsidRPr="00513AE4">
        <w:rPr>
          <w:rFonts w:ascii="Segoe UI" w:hAnsi="Segoe UI" w:cs="Segoe UI"/>
        </w:rPr>
        <w:t>science, data and technology needs to understand wildfires, their impacts and how to mitigate them, and support informed, risk-based decisions.</w:t>
      </w:r>
      <w:r w:rsidR="004E1B99" w:rsidRPr="00513AE4">
        <w:rPr>
          <w:rFonts w:ascii="Segoe UI" w:hAnsi="Segoe UI" w:cs="Segoe UI"/>
        </w:rPr>
        <w:t xml:space="preserve"> Although there is a need for science-driven tools to help address wildfire issues, a Best Practice was identified of utilizing current tools, such as the Bur</w:t>
      </w:r>
      <w:r w:rsidR="00C44832" w:rsidRPr="00513AE4">
        <w:rPr>
          <w:rFonts w:ascii="Segoe UI" w:hAnsi="Segoe UI" w:cs="Segoe UI"/>
        </w:rPr>
        <w:t>n Intensity and Debris Flow Probability maps</w:t>
      </w:r>
      <w:r w:rsidR="00E83C61" w:rsidRPr="00513AE4">
        <w:rPr>
          <w:rFonts w:ascii="Segoe UI" w:hAnsi="Segoe UI" w:cs="Segoe UI"/>
        </w:rPr>
        <w:t xml:space="preserve">, the National </w:t>
      </w:r>
      <w:r w:rsidR="008B5E2E" w:rsidRPr="00513AE4">
        <w:rPr>
          <w:rFonts w:ascii="Segoe UI" w:hAnsi="Segoe UI" w:cs="Segoe UI"/>
        </w:rPr>
        <w:t xml:space="preserve">Water </w:t>
      </w:r>
      <w:r w:rsidR="0054653F" w:rsidRPr="00513AE4">
        <w:rPr>
          <w:rFonts w:ascii="Segoe UI" w:hAnsi="Segoe UI" w:cs="Segoe UI"/>
        </w:rPr>
        <w:t>Dashboard,</w:t>
      </w:r>
      <w:r w:rsidR="008B5E2E" w:rsidRPr="00513AE4">
        <w:rPr>
          <w:rFonts w:ascii="Segoe UI" w:hAnsi="Segoe UI" w:cs="Segoe UI"/>
        </w:rPr>
        <w:t xml:space="preserve"> and the AirNow and Fire Information for Resource Management System.</w:t>
      </w:r>
    </w:p>
    <w:p w14:paraId="0338EFCB" w14:textId="77777777" w:rsidR="008B5E2E" w:rsidRPr="00513AE4" w:rsidRDefault="008B5E2E" w:rsidP="00513AE4">
      <w:pPr>
        <w:ind w:left="720"/>
        <w:rPr>
          <w:rFonts w:ascii="Segoe UI" w:hAnsi="Segoe UI" w:cs="Segoe UI"/>
        </w:rPr>
      </w:pPr>
    </w:p>
    <w:p w14:paraId="30DD2B38" w14:textId="66A8AE2E" w:rsidR="008B5E2E" w:rsidRPr="00513AE4" w:rsidRDefault="008B5E2E" w:rsidP="00513AE4">
      <w:pPr>
        <w:rPr>
          <w:rFonts w:ascii="Segoe UI" w:hAnsi="Segoe UI" w:cs="Segoe UI"/>
        </w:rPr>
      </w:pPr>
      <w:r w:rsidRPr="00513AE4">
        <w:rPr>
          <w:rFonts w:ascii="Segoe UI" w:hAnsi="Segoe UI" w:cs="Segoe UI"/>
        </w:rPr>
        <w:lastRenderedPageBreak/>
        <w:t>Findings on this topic include:</w:t>
      </w:r>
    </w:p>
    <w:p w14:paraId="21BAFB94" w14:textId="66F238BA" w:rsidR="00CF4AA7" w:rsidRPr="00513AE4" w:rsidRDefault="00CF4AA7" w:rsidP="0092595B">
      <w:pPr>
        <w:numPr>
          <w:ilvl w:val="0"/>
          <w:numId w:val="44"/>
        </w:numPr>
        <w:ind w:left="720"/>
        <w:rPr>
          <w:rFonts w:ascii="Segoe UI" w:hAnsi="Segoe UI" w:cs="Segoe UI"/>
        </w:rPr>
      </w:pPr>
      <w:r w:rsidRPr="00513AE4">
        <w:rPr>
          <w:rFonts w:ascii="Segoe UI" w:hAnsi="Segoe UI" w:cs="Segoe UI"/>
        </w:rPr>
        <w:t>Coupling the predictive model with meteorological models can determine where the risks lie.</w:t>
      </w:r>
    </w:p>
    <w:p w14:paraId="1D5231BD" w14:textId="77777777" w:rsidR="00CF4AA7" w:rsidRPr="00513AE4" w:rsidRDefault="00CF4AA7" w:rsidP="0092595B">
      <w:pPr>
        <w:numPr>
          <w:ilvl w:val="0"/>
          <w:numId w:val="44"/>
        </w:numPr>
        <w:ind w:left="720"/>
        <w:rPr>
          <w:rFonts w:ascii="Segoe UI" w:hAnsi="Segoe UI" w:cs="Segoe UI"/>
        </w:rPr>
      </w:pPr>
      <w:r w:rsidRPr="00513AE4">
        <w:rPr>
          <w:rFonts w:ascii="Segoe UI" w:hAnsi="Segoe UI" w:cs="Segoe UI"/>
        </w:rPr>
        <w:t>Hazards are easier to figure out. Risk is based on probabilities. Probabilities are where risk is measured and where you put your values. Risk is the probability of impacts to values. Agencies differ on the weights placed on different values.</w:t>
      </w:r>
    </w:p>
    <w:p w14:paraId="754AD262" w14:textId="7357DADC" w:rsidR="00CF4AA7" w:rsidRPr="00513AE4" w:rsidRDefault="00CF4AA7" w:rsidP="0092595B">
      <w:pPr>
        <w:numPr>
          <w:ilvl w:val="0"/>
          <w:numId w:val="44"/>
        </w:numPr>
        <w:ind w:left="720"/>
        <w:rPr>
          <w:rFonts w:ascii="Segoe UI" w:hAnsi="Segoe UI" w:cs="Segoe UI"/>
        </w:rPr>
      </w:pPr>
      <w:r w:rsidRPr="00513AE4">
        <w:rPr>
          <w:rFonts w:ascii="Segoe UI" w:hAnsi="Segoe UI" w:cs="Segoe UI"/>
        </w:rPr>
        <w:t xml:space="preserve">It is necessary </w:t>
      </w:r>
      <w:r w:rsidR="00704F0D" w:rsidRPr="00513AE4">
        <w:rPr>
          <w:rFonts w:ascii="Segoe UI" w:hAnsi="Segoe UI" w:cs="Segoe UI"/>
        </w:rPr>
        <w:t xml:space="preserve">to </w:t>
      </w:r>
      <w:r w:rsidRPr="00513AE4">
        <w:rPr>
          <w:rFonts w:ascii="Segoe UI" w:hAnsi="Segoe UI" w:cs="Segoe UI"/>
        </w:rPr>
        <w:t xml:space="preserve">understand the potential geologic response (post-fire landslide, etc.), both from looking at debris flow and rockfall. </w:t>
      </w:r>
    </w:p>
    <w:p w14:paraId="5275F8AE" w14:textId="36C53C38" w:rsidR="00CF4AA7" w:rsidRPr="00513AE4" w:rsidRDefault="00CF4AA7" w:rsidP="0092595B">
      <w:pPr>
        <w:numPr>
          <w:ilvl w:val="0"/>
          <w:numId w:val="44"/>
        </w:numPr>
        <w:ind w:left="720"/>
        <w:rPr>
          <w:rFonts w:ascii="Segoe UI" w:hAnsi="Segoe UI" w:cs="Segoe UI"/>
        </w:rPr>
      </w:pPr>
      <w:r w:rsidRPr="00513AE4">
        <w:rPr>
          <w:rFonts w:ascii="Segoe UI" w:hAnsi="Segoe UI" w:cs="Segoe UI"/>
        </w:rPr>
        <w:t>The use of additional technology</w:t>
      </w:r>
      <w:r w:rsidR="00704F0D" w:rsidRPr="00513AE4">
        <w:rPr>
          <w:rFonts w:ascii="Segoe UI" w:hAnsi="Segoe UI" w:cs="Segoe UI"/>
        </w:rPr>
        <w:t xml:space="preserve"> </w:t>
      </w:r>
      <w:r w:rsidRPr="00513AE4">
        <w:rPr>
          <w:rFonts w:ascii="Segoe UI" w:hAnsi="Segoe UI" w:cs="Segoe UI"/>
        </w:rPr>
        <w:t xml:space="preserve">might provide additional fire predictive tools. </w:t>
      </w:r>
    </w:p>
    <w:p w14:paraId="12D20773" w14:textId="77777777" w:rsidR="00CF4AA7" w:rsidRPr="00513AE4" w:rsidRDefault="00CF4AA7" w:rsidP="0092595B">
      <w:pPr>
        <w:numPr>
          <w:ilvl w:val="0"/>
          <w:numId w:val="44"/>
        </w:numPr>
        <w:ind w:left="720"/>
        <w:rPr>
          <w:rFonts w:ascii="Segoe UI" w:hAnsi="Segoe UI" w:cs="Segoe UI"/>
        </w:rPr>
      </w:pPr>
      <w:r w:rsidRPr="00513AE4">
        <w:rPr>
          <w:rFonts w:ascii="Segoe UI" w:hAnsi="Segoe UI" w:cs="Segoe UI"/>
        </w:rPr>
        <w:t>Data challenge is that no one agency or bureau has all the data.</w:t>
      </w:r>
    </w:p>
    <w:p w14:paraId="1E749142" w14:textId="77777777" w:rsidR="00CF4AA7" w:rsidRPr="00513AE4" w:rsidRDefault="00CF4AA7" w:rsidP="0092595B">
      <w:pPr>
        <w:numPr>
          <w:ilvl w:val="0"/>
          <w:numId w:val="44"/>
        </w:numPr>
        <w:ind w:left="720"/>
        <w:rPr>
          <w:rFonts w:ascii="Segoe UI" w:hAnsi="Segoe UI" w:cs="Segoe UI"/>
        </w:rPr>
      </w:pPr>
      <w:r w:rsidRPr="00513AE4">
        <w:rPr>
          <w:rFonts w:ascii="Segoe UI" w:hAnsi="Segoe UI" w:cs="Segoe UI"/>
        </w:rPr>
        <w:t xml:space="preserve">Implement the Cohesive Strategy: The Wildland Fire Leadership Council is convening science, data, and technology experts in June 2024 to address a broad scope of issues in this space and how to proceed in developing solutions based on current, in-depth research and how to ensure that results make it to the field for use in decision-making.  </w:t>
      </w:r>
    </w:p>
    <w:p w14:paraId="5116B460" w14:textId="77777777" w:rsidR="00BC2FF6" w:rsidRPr="00513AE4" w:rsidRDefault="00BC2FF6" w:rsidP="00513AE4">
      <w:pPr>
        <w:rPr>
          <w:rFonts w:ascii="Segoe UI" w:hAnsi="Segoe UI" w:cs="Segoe UI"/>
        </w:rPr>
      </w:pPr>
    </w:p>
    <w:p w14:paraId="44A4A8E9" w14:textId="5CDC12C2" w:rsidR="00BC2FF6" w:rsidRPr="00513AE4" w:rsidRDefault="00BC2FF6" w:rsidP="00513AE4">
      <w:pPr>
        <w:rPr>
          <w:rFonts w:ascii="Segoe UI" w:hAnsi="Segoe UI" w:cs="Segoe UI"/>
        </w:rPr>
      </w:pPr>
      <w:r w:rsidRPr="00513AE4">
        <w:rPr>
          <w:rFonts w:ascii="Segoe UI" w:hAnsi="Segoe UI" w:cs="Segoe UI"/>
        </w:rPr>
        <w:t>The team</w:t>
      </w:r>
      <w:r w:rsidR="004F6B38" w:rsidRPr="00513AE4">
        <w:rPr>
          <w:rFonts w:ascii="Segoe UI" w:hAnsi="Segoe UI" w:cs="Segoe UI"/>
        </w:rPr>
        <w:t xml:space="preserve"> also recommended that the Wildland Fire </w:t>
      </w:r>
      <w:r w:rsidR="00826CF5" w:rsidRPr="00513AE4">
        <w:rPr>
          <w:rFonts w:ascii="Segoe UI" w:hAnsi="Segoe UI" w:cs="Segoe UI"/>
        </w:rPr>
        <w:t>Deep-</w:t>
      </w:r>
      <w:r w:rsidR="00DB463A" w:rsidRPr="00513AE4">
        <w:rPr>
          <w:rFonts w:ascii="Segoe UI" w:hAnsi="Segoe UI" w:cs="Segoe UI"/>
        </w:rPr>
        <w:t xml:space="preserve">Dive </w:t>
      </w:r>
      <w:r w:rsidR="004F6B38" w:rsidRPr="00513AE4">
        <w:rPr>
          <w:rFonts w:ascii="Segoe UI" w:hAnsi="Segoe UI" w:cs="Segoe UI"/>
        </w:rPr>
        <w:t>Te</w:t>
      </w:r>
      <w:r w:rsidR="006C673E" w:rsidRPr="00513AE4">
        <w:rPr>
          <w:rFonts w:ascii="Segoe UI" w:hAnsi="Segoe UI" w:cs="Segoe UI"/>
        </w:rPr>
        <w:t>am to continue to work through the five identified issue areas</w:t>
      </w:r>
      <w:r w:rsidR="00DD26E6" w:rsidRPr="00513AE4">
        <w:rPr>
          <w:rFonts w:ascii="Segoe UI" w:hAnsi="Segoe UI" w:cs="Segoe UI"/>
        </w:rPr>
        <w:t xml:space="preserve"> </w:t>
      </w:r>
      <w:r w:rsidR="00797A5C" w:rsidRPr="00513AE4">
        <w:rPr>
          <w:rFonts w:ascii="Segoe UI" w:hAnsi="Segoe UI" w:cs="Segoe UI"/>
        </w:rPr>
        <w:t>(Preparedness Before The Disaster, Mitigation, Aerial Response/Drones, Post-Fire Landscape Resilience and Recovery,</w:t>
      </w:r>
      <w:r w:rsidR="00CB6EEE" w:rsidRPr="00513AE4">
        <w:rPr>
          <w:rFonts w:ascii="Segoe UI" w:hAnsi="Segoe UI" w:cs="Segoe UI"/>
        </w:rPr>
        <w:t xml:space="preserve"> and </w:t>
      </w:r>
      <w:r w:rsidR="00797A5C" w:rsidRPr="00513AE4">
        <w:rPr>
          <w:rFonts w:ascii="Segoe UI" w:hAnsi="Segoe UI" w:cs="Segoe UI"/>
        </w:rPr>
        <w:t>Science, Data and Technology</w:t>
      </w:r>
      <w:r w:rsidR="00CB6EEE" w:rsidRPr="00513AE4">
        <w:rPr>
          <w:rFonts w:ascii="Segoe UI" w:hAnsi="Segoe UI" w:cs="Segoe UI"/>
        </w:rPr>
        <w:t>) through inviting additional subject matter experts to share best practices and challenges.</w:t>
      </w:r>
    </w:p>
    <w:p w14:paraId="03A36544" w14:textId="77777777" w:rsidR="00AF2792" w:rsidRPr="00513AE4" w:rsidRDefault="00AF2792" w:rsidP="00513AE4">
      <w:pPr>
        <w:rPr>
          <w:rFonts w:ascii="Segoe UI" w:hAnsi="Segoe UI" w:cs="Segoe UI"/>
        </w:rPr>
      </w:pPr>
    </w:p>
    <w:p w14:paraId="156C05A8" w14:textId="6000E379" w:rsidR="00CB6EEE" w:rsidRPr="00513AE4" w:rsidRDefault="0088170F" w:rsidP="00513AE4">
      <w:pPr>
        <w:jc w:val="center"/>
        <w:rPr>
          <w:rFonts w:ascii="Segoe UI" w:hAnsi="Segoe UI" w:cs="Segoe UI"/>
          <w:b/>
          <w:bCs/>
          <w:iCs/>
          <w:color w:val="945200"/>
          <w:sz w:val="28"/>
          <w:szCs w:val="28"/>
        </w:rPr>
      </w:pPr>
      <w:r w:rsidRPr="00513AE4">
        <w:rPr>
          <w:rFonts w:ascii="Segoe UI" w:hAnsi="Segoe UI" w:cs="Segoe UI"/>
          <w:b/>
          <w:bCs/>
          <w:iCs/>
          <w:color w:val="945200"/>
          <w:sz w:val="28"/>
          <w:szCs w:val="28"/>
        </w:rPr>
        <w:t>Tribal Engagement Committee (TEC)</w:t>
      </w:r>
    </w:p>
    <w:p w14:paraId="2D2F6FE0" w14:textId="77777777" w:rsidR="00AF2792" w:rsidRPr="00513AE4" w:rsidRDefault="00AF2792" w:rsidP="00513AE4">
      <w:pPr>
        <w:rPr>
          <w:rFonts w:ascii="Segoe UI" w:hAnsi="Segoe UI" w:cs="Segoe UI"/>
        </w:rPr>
      </w:pPr>
    </w:p>
    <w:p w14:paraId="4CE26DA4" w14:textId="0103B945" w:rsidR="0088170F" w:rsidRPr="00513AE4" w:rsidRDefault="0088170F" w:rsidP="00513AE4">
      <w:pPr>
        <w:rPr>
          <w:rFonts w:ascii="Segoe UI" w:hAnsi="Segoe UI" w:cs="Segoe UI"/>
        </w:rPr>
      </w:pPr>
      <w:r w:rsidRPr="00513AE4">
        <w:rPr>
          <w:rFonts w:ascii="Segoe UI" w:hAnsi="Segoe UI" w:cs="Segoe UI"/>
        </w:rPr>
        <w:t>The TEC</w:t>
      </w:r>
      <w:r w:rsidR="00C41F0A" w:rsidRPr="00513AE4">
        <w:rPr>
          <w:rFonts w:ascii="Segoe UI" w:hAnsi="Segoe UI" w:cs="Segoe UI"/>
        </w:rPr>
        <w:t xml:space="preserve"> became a permanent committee at the previous Principals’ Meeting. It held regular call</w:t>
      </w:r>
      <w:r w:rsidR="00D61682" w:rsidRPr="00513AE4">
        <w:rPr>
          <w:rFonts w:ascii="Segoe UI" w:hAnsi="Segoe UI" w:cs="Segoe UI"/>
        </w:rPr>
        <w:t>s</w:t>
      </w:r>
      <w:r w:rsidR="00C41F0A" w:rsidRPr="00513AE4">
        <w:rPr>
          <w:rFonts w:ascii="Segoe UI" w:hAnsi="Segoe UI" w:cs="Segoe UI"/>
        </w:rPr>
        <w:t xml:space="preserve"> to facilitate information-sharing among tribal members and state and federal agencies in the WRP Region, seek tribal input on WRP efforts, and receive updates on timely and important issues.</w:t>
      </w:r>
      <w:r w:rsidR="00D10CC3" w:rsidRPr="00513AE4">
        <w:rPr>
          <w:rFonts w:ascii="Segoe UI" w:hAnsi="Segoe UI" w:cs="Segoe UI"/>
        </w:rPr>
        <w:t xml:space="preserve"> Tribal members are still encouraged to participate in all WRP Committees.</w:t>
      </w:r>
    </w:p>
    <w:p w14:paraId="6E7910EC" w14:textId="77777777" w:rsidR="00D10CC3" w:rsidRPr="00513AE4" w:rsidRDefault="00D10CC3" w:rsidP="00513AE4">
      <w:pPr>
        <w:rPr>
          <w:rFonts w:ascii="Segoe UI" w:hAnsi="Segoe UI" w:cs="Segoe UI"/>
        </w:rPr>
      </w:pPr>
    </w:p>
    <w:p w14:paraId="70FF5BDF" w14:textId="2823D477" w:rsidR="00C37736" w:rsidRDefault="00D10CC3" w:rsidP="00513AE4">
      <w:pPr>
        <w:rPr>
          <w:rFonts w:ascii="Segoe UI" w:hAnsi="Segoe UI" w:cs="Segoe UI"/>
        </w:rPr>
      </w:pPr>
      <w:r w:rsidRPr="00513AE4">
        <w:rPr>
          <w:rFonts w:ascii="Segoe UI" w:hAnsi="Segoe UI" w:cs="Segoe UI"/>
        </w:rPr>
        <w:t>The TEC established an outreach subcommittee</w:t>
      </w:r>
      <w:r w:rsidR="00357B84" w:rsidRPr="00513AE4">
        <w:rPr>
          <w:rFonts w:ascii="Segoe UI" w:hAnsi="Segoe UI" w:cs="Segoe UI"/>
        </w:rPr>
        <w:t xml:space="preserve"> to develop a communication/outreach plan to encourage additional tribal participation in WRP</w:t>
      </w:r>
      <w:r w:rsidR="00CA3E56" w:rsidRPr="00513AE4">
        <w:rPr>
          <w:rFonts w:ascii="Segoe UI" w:hAnsi="Segoe UI" w:cs="Segoe UI"/>
        </w:rPr>
        <w:t>; this work is ongoing. The TEC also ack</w:t>
      </w:r>
      <w:r w:rsidR="00C530F5" w:rsidRPr="00513AE4">
        <w:rPr>
          <w:rFonts w:ascii="Segoe UI" w:hAnsi="Segoe UI" w:cs="Segoe UI"/>
        </w:rPr>
        <w:t>nowledged the numerous agencies for the presentations, information sharing and collaborative efforts</w:t>
      </w:r>
      <w:r w:rsidR="007168DE" w:rsidRPr="00513AE4">
        <w:rPr>
          <w:rFonts w:ascii="Segoe UI" w:hAnsi="Segoe UI" w:cs="Segoe UI"/>
        </w:rPr>
        <w:t xml:space="preserve">, including topics such as </w:t>
      </w:r>
      <w:r w:rsidR="00353AFC" w:rsidRPr="00513AE4">
        <w:rPr>
          <w:rFonts w:ascii="Segoe UI" w:hAnsi="Segoe UI" w:cs="Segoe UI"/>
        </w:rPr>
        <w:t>natural resources, disaster, energy, better planning, funding opportunities, Tribal-State/Federal relations and addressing Tribal infrastructure.</w:t>
      </w:r>
    </w:p>
    <w:p w14:paraId="6D29E85C" w14:textId="77777777" w:rsidR="00EC270A" w:rsidRDefault="00EC270A" w:rsidP="00513AE4">
      <w:pPr>
        <w:rPr>
          <w:rFonts w:ascii="Segoe UI" w:hAnsi="Segoe UI" w:cs="Segoe UI"/>
        </w:rPr>
      </w:pPr>
    </w:p>
    <w:p w14:paraId="28670105" w14:textId="77777777" w:rsidR="00EC270A" w:rsidRDefault="00EC270A" w:rsidP="00513AE4">
      <w:pPr>
        <w:rPr>
          <w:rFonts w:ascii="Segoe UI" w:hAnsi="Segoe UI" w:cs="Segoe UI"/>
        </w:rPr>
      </w:pPr>
    </w:p>
    <w:p w14:paraId="73F40488" w14:textId="77777777" w:rsidR="00EC270A" w:rsidRDefault="00EC270A" w:rsidP="00513AE4">
      <w:pPr>
        <w:rPr>
          <w:rFonts w:ascii="Segoe UI" w:hAnsi="Segoe UI" w:cs="Segoe UI"/>
        </w:rPr>
      </w:pPr>
    </w:p>
    <w:p w14:paraId="18A2CE82" w14:textId="77777777" w:rsidR="00EC270A" w:rsidRPr="00513AE4" w:rsidRDefault="00EC270A" w:rsidP="00513AE4">
      <w:pPr>
        <w:rPr>
          <w:rFonts w:ascii="Segoe UI" w:hAnsi="Segoe UI" w:cs="Segoe UI"/>
        </w:rPr>
      </w:pPr>
    </w:p>
    <w:p w14:paraId="5B58209B" w14:textId="10158576" w:rsidR="00AF2792" w:rsidRPr="00513AE4" w:rsidRDefault="00954126" w:rsidP="00513AE4">
      <w:pPr>
        <w:jc w:val="center"/>
        <w:rPr>
          <w:rFonts w:ascii="Segoe UI" w:hAnsi="Segoe UI" w:cs="Segoe UI"/>
          <w:b/>
          <w:bCs/>
          <w:color w:val="945200"/>
          <w:sz w:val="28"/>
          <w:szCs w:val="28"/>
        </w:rPr>
      </w:pPr>
      <w:r w:rsidRPr="00513AE4">
        <w:rPr>
          <w:rFonts w:ascii="Segoe UI" w:hAnsi="Segoe UI" w:cs="Segoe UI"/>
          <w:b/>
          <w:bCs/>
          <w:color w:val="945200"/>
          <w:sz w:val="28"/>
          <w:szCs w:val="28"/>
        </w:rPr>
        <w:lastRenderedPageBreak/>
        <w:t>WRP Sentinel Landscape Temporary Working Group</w:t>
      </w:r>
    </w:p>
    <w:p w14:paraId="19C62A35" w14:textId="77777777" w:rsidR="004F6B38" w:rsidRPr="00513AE4" w:rsidRDefault="004F6B38" w:rsidP="00513AE4">
      <w:pPr>
        <w:rPr>
          <w:rFonts w:ascii="Segoe UI" w:hAnsi="Segoe UI" w:cs="Segoe UI"/>
        </w:rPr>
      </w:pPr>
    </w:p>
    <w:p w14:paraId="7AAA56BD" w14:textId="77777777" w:rsidR="00170315" w:rsidRDefault="004066A9" w:rsidP="00513AE4">
      <w:pPr>
        <w:rPr>
          <w:rFonts w:ascii="Segoe UI" w:hAnsi="Segoe UI" w:cs="Segoe UI"/>
          <w:sz w:val="23"/>
          <w:szCs w:val="23"/>
        </w:rPr>
      </w:pPr>
      <w:r w:rsidRPr="00513AE4">
        <w:rPr>
          <w:rFonts w:ascii="Segoe UI" w:hAnsi="Segoe UI" w:cs="Segoe UI"/>
        </w:rPr>
        <w:t>At the previous Principals’ Meeting, the</w:t>
      </w:r>
      <w:r w:rsidR="00AF6578" w:rsidRPr="00513AE4">
        <w:rPr>
          <w:rFonts w:ascii="Segoe UI" w:hAnsi="Segoe UI" w:cs="Segoe UI"/>
        </w:rPr>
        <w:t xml:space="preserve"> WRP Sentinel Landscape Temporary Working Group was created. It has proven to be an effective forum to assist Sentinel Landscape </w:t>
      </w:r>
      <w:r w:rsidR="00AF6578" w:rsidRPr="002D025C">
        <w:rPr>
          <w:rFonts w:ascii="Segoe UI" w:hAnsi="Segoe UI" w:cs="Segoe UI"/>
          <w:sz w:val="23"/>
          <w:szCs w:val="23"/>
        </w:rPr>
        <w:t xml:space="preserve">designations within the WRP Region: four proposals were submitted for final consideration for the 2024 designation cycle: Great Salt Lake (UT); Mojave Desert (CA); San Diego (CA); and Eastern New Mexico. </w:t>
      </w:r>
    </w:p>
    <w:p w14:paraId="54E353B0" w14:textId="77777777" w:rsidR="00170315" w:rsidRDefault="00170315" w:rsidP="00513AE4">
      <w:pPr>
        <w:rPr>
          <w:rFonts w:ascii="Segoe UI" w:hAnsi="Segoe UI" w:cs="Segoe UI"/>
          <w:sz w:val="23"/>
          <w:szCs w:val="23"/>
        </w:rPr>
      </w:pPr>
    </w:p>
    <w:p w14:paraId="1B43BA41" w14:textId="77777777" w:rsidR="00170315" w:rsidRDefault="00170315" w:rsidP="00170315">
      <w:pPr>
        <w:rPr>
          <w:rFonts w:ascii="Segoe UI" w:hAnsi="Segoe UI" w:cs="Segoe UI"/>
          <w:sz w:val="23"/>
          <w:szCs w:val="23"/>
        </w:rPr>
      </w:pPr>
      <w:r w:rsidRPr="002D025C">
        <w:rPr>
          <w:rFonts w:ascii="Segoe UI" w:hAnsi="Segoe UI" w:cs="Segoe UI"/>
          <w:sz w:val="23"/>
          <w:szCs w:val="23"/>
        </w:rPr>
        <w:t>Given this record of success it is recommended that the WRP Sentinel Landscape Temporary Working Group continue for another WRP year and provide an update at the 2025 WRP Principals’ Meeting.</w:t>
      </w:r>
    </w:p>
    <w:p w14:paraId="759919BB" w14:textId="77777777" w:rsidR="00170315" w:rsidRPr="002D025C" w:rsidRDefault="00170315" w:rsidP="00170315">
      <w:pPr>
        <w:rPr>
          <w:rFonts w:ascii="Segoe UI" w:hAnsi="Segoe UI" w:cs="Segoe UI"/>
          <w:sz w:val="23"/>
          <w:szCs w:val="23"/>
        </w:rPr>
      </w:pPr>
    </w:p>
    <w:p w14:paraId="4B3A5F55" w14:textId="77777777" w:rsidR="00170315" w:rsidRPr="00170315" w:rsidRDefault="00170315" w:rsidP="00513AE4">
      <w:pPr>
        <w:rPr>
          <w:rFonts w:ascii="Segoe UI" w:hAnsi="Segoe UI" w:cs="Segoe UI"/>
          <w:sz w:val="23"/>
          <w:szCs w:val="23"/>
          <w:u w:val="single"/>
        </w:rPr>
      </w:pPr>
      <w:r w:rsidRPr="00170315">
        <w:rPr>
          <w:rFonts w:ascii="Segoe UI" w:hAnsi="Segoe UI" w:cs="Segoe UI"/>
          <w:sz w:val="23"/>
          <w:szCs w:val="23"/>
          <w:u w:val="single"/>
        </w:rPr>
        <w:t>Update:</w:t>
      </w:r>
    </w:p>
    <w:p w14:paraId="0971F313" w14:textId="4CBC3598" w:rsidR="00954126" w:rsidRPr="00170315" w:rsidRDefault="006A425E" w:rsidP="00170315">
      <w:pPr>
        <w:pStyle w:val="ListParagraph"/>
        <w:numPr>
          <w:ilvl w:val="0"/>
          <w:numId w:val="58"/>
        </w:numPr>
        <w:rPr>
          <w:rFonts w:ascii="Segoe UI" w:hAnsi="Segoe UI" w:cs="Segoe UI"/>
          <w:sz w:val="23"/>
          <w:szCs w:val="23"/>
        </w:rPr>
      </w:pPr>
      <w:r w:rsidRPr="00170315">
        <w:rPr>
          <w:rFonts w:ascii="Segoe UI" w:hAnsi="Segoe UI" w:cs="Segoe UI"/>
          <w:sz w:val="23"/>
          <w:szCs w:val="23"/>
        </w:rPr>
        <w:t xml:space="preserve">After the 2024 WRP Principals’ Meeting, on May 15, 2024, </w:t>
      </w:r>
      <w:r w:rsidR="00170315">
        <w:rPr>
          <w:rFonts w:ascii="Segoe UI" w:hAnsi="Segoe UI" w:cs="Segoe UI"/>
          <w:sz w:val="23"/>
          <w:szCs w:val="23"/>
        </w:rPr>
        <w:t xml:space="preserve">new Sentinel </w:t>
      </w:r>
      <w:r w:rsidR="002D025C" w:rsidRPr="00170315">
        <w:rPr>
          <w:rFonts w:ascii="Segoe UI" w:hAnsi="Segoe UI" w:cs="Segoe UI"/>
          <w:sz w:val="23"/>
          <w:szCs w:val="23"/>
        </w:rPr>
        <w:t xml:space="preserve">Landscapes were </w:t>
      </w:r>
      <w:hyperlink r:id="rId14" w:history="1">
        <w:r w:rsidR="002D025C" w:rsidRPr="00170315">
          <w:rPr>
            <w:rStyle w:val="Hyperlink"/>
            <w:rFonts w:ascii="Segoe UI" w:hAnsi="Segoe UI" w:cs="Segoe UI"/>
            <w:sz w:val="23"/>
            <w:szCs w:val="23"/>
          </w:rPr>
          <w:t>announced</w:t>
        </w:r>
      </w:hyperlink>
      <w:r w:rsidR="002D025C" w:rsidRPr="00170315">
        <w:rPr>
          <w:rFonts w:ascii="Segoe UI" w:hAnsi="Segoe UI" w:cs="Segoe UI"/>
          <w:sz w:val="23"/>
          <w:szCs w:val="23"/>
        </w:rPr>
        <w:t xml:space="preserve">. </w:t>
      </w:r>
      <w:r w:rsidR="00170315">
        <w:rPr>
          <w:rFonts w:ascii="Segoe UI" w:hAnsi="Segoe UI" w:cs="Segoe UI"/>
          <w:sz w:val="23"/>
          <w:szCs w:val="23"/>
        </w:rPr>
        <w:t xml:space="preserve">Three of the four Sentinel Landscape proposals submitted within the WRP Region were chosen to become a Sentinel Landscape. The 2024 </w:t>
      </w:r>
      <w:r w:rsidR="00170315" w:rsidRPr="00170315">
        <w:rPr>
          <w:rFonts w:ascii="Segoe UI" w:hAnsi="Segoe UI" w:cs="Segoe UI"/>
          <w:sz w:val="23"/>
          <w:szCs w:val="23"/>
        </w:rPr>
        <w:t xml:space="preserve">Sentinel Landscapes </w:t>
      </w:r>
      <w:r w:rsidR="00170315">
        <w:rPr>
          <w:rFonts w:ascii="Segoe UI" w:hAnsi="Segoe UI" w:cs="Segoe UI"/>
          <w:sz w:val="23"/>
          <w:szCs w:val="23"/>
        </w:rPr>
        <w:t>designates include t</w:t>
      </w:r>
      <w:r w:rsidR="002D025C" w:rsidRPr="00170315">
        <w:rPr>
          <w:rFonts w:ascii="Segoe UI" w:hAnsi="Segoe UI" w:cs="Segoe UI"/>
          <w:sz w:val="23"/>
          <w:szCs w:val="23"/>
        </w:rPr>
        <w:t xml:space="preserve">he Great Salt Lake (UT), Mojave Desert (CA) and Eastern New Mexico. </w:t>
      </w:r>
    </w:p>
    <w:p w14:paraId="70126B84" w14:textId="77777777" w:rsidR="00AF6578" w:rsidRPr="002D025C" w:rsidRDefault="00AF6578" w:rsidP="00513AE4">
      <w:pPr>
        <w:rPr>
          <w:rFonts w:ascii="Segoe UI" w:hAnsi="Segoe UI" w:cs="Segoe UI"/>
          <w:sz w:val="23"/>
          <w:szCs w:val="23"/>
        </w:rPr>
      </w:pPr>
    </w:p>
    <w:p w14:paraId="20577EAC" w14:textId="77777777" w:rsidR="00AF2792" w:rsidRPr="00513AE4" w:rsidRDefault="00AF2792" w:rsidP="00513AE4">
      <w:pPr>
        <w:rPr>
          <w:rFonts w:ascii="Segoe UI" w:hAnsi="Segoe UI" w:cs="Segoe UI"/>
          <w:b/>
          <w:bCs/>
          <w:color w:val="945200"/>
        </w:rPr>
      </w:pPr>
    </w:p>
    <w:p w14:paraId="52578E8A" w14:textId="24ADB2D2" w:rsidR="00AF2792" w:rsidRPr="00513AE4" w:rsidRDefault="00826CF5" w:rsidP="00513AE4">
      <w:pPr>
        <w:jc w:val="center"/>
        <w:rPr>
          <w:rFonts w:ascii="Segoe UI" w:hAnsi="Segoe UI" w:cs="Segoe UI"/>
          <w:b/>
          <w:bCs/>
          <w:color w:val="945200"/>
          <w:sz w:val="28"/>
          <w:szCs w:val="28"/>
        </w:rPr>
      </w:pPr>
      <w:r w:rsidRPr="00513AE4">
        <w:rPr>
          <w:rFonts w:ascii="Segoe UI" w:hAnsi="Segoe UI" w:cs="Segoe UI"/>
          <w:b/>
          <w:bCs/>
          <w:color w:val="945200"/>
          <w:sz w:val="28"/>
          <w:szCs w:val="28"/>
        </w:rPr>
        <w:t>Recommended WRP 2024-2025 Strategic Priority</w:t>
      </w:r>
    </w:p>
    <w:p w14:paraId="578C02C9" w14:textId="77777777" w:rsidR="00AF2792" w:rsidRPr="00513AE4" w:rsidRDefault="00AF2792" w:rsidP="00513AE4">
      <w:pPr>
        <w:rPr>
          <w:rFonts w:ascii="Segoe UI" w:hAnsi="Segoe UI" w:cs="Segoe UI"/>
          <w:color w:val="000000" w:themeColor="text1"/>
          <w:sz w:val="23"/>
          <w:szCs w:val="23"/>
        </w:rPr>
      </w:pPr>
    </w:p>
    <w:p w14:paraId="5E32B958" w14:textId="604857A7" w:rsidR="00826CF5" w:rsidRPr="00513AE4" w:rsidRDefault="00826CF5" w:rsidP="00513AE4">
      <w:pPr>
        <w:rPr>
          <w:rFonts w:ascii="Segoe UI" w:hAnsi="Segoe UI" w:cs="Segoe UI"/>
          <w:color w:val="000000" w:themeColor="text1"/>
          <w:sz w:val="23"/>
          <w:szCs w:val="23"/>
        </w:rPr>
      </w:pPr>
      <w:r w:rsidRPr="00513AE4">
        <w:rPr>
          <w:rFonts w:ascii="Segoe UI" w:hAnsi="Segoe UI" w:cs="Segoe UI"/>
          <w:color w:val="000000" w:themeColor="text1"/>
          <w:sz w:val="23"/>
          <w:szCs w:val="23"/>
        </w:rPr>
        <w:t>The priority of “</w:t>
      </w:r>
      <w:r w:rsidRPr="00513AE4">
        <w:rPr>
          <w:rFonts w:ascii="Segoe UI" w:eastAsia="Times New Roman" w:hAnsi="Segoe UI" w:cs="Segoe UI"/>
          <w:i/>
          <w:iCs/>
          <w:color w:val="000000"/>
          <w:sz w:val="23"/>
          <w:szCs w:val="23"/>
        </w:rPr>
        <w:t>Enhancing resilience to avoid cascading disaster”</w:t>
      </w:r>
      <w:r w:rsidRPr="00513AE4">
        <w:rPr>
          <w:rFonts w:ascii="Segoe UI" w:hAnsi="Segoe UI" w:cs="Segoe UI"/>
          <w:color w:val="000000" w:themeColor="text1"/>
          <w:sz w:val="23"/>
          <w:szCs w:val="23"/>
        </w:rPr>
        <w:t xml:space="preserve"> is incredibly substantial and critical. The West has both significant resources and critical needs. Agencies are facing great challenges and success will depend on greater collaboration among state, federal and tribal entities. Continued focus in this area will enable WRP to more fully analyze, develop recommendations and support WRP Partners.</w:t>
      </w:r>
    </w:p>
    <w:p w14:paraId="5AFD3CA2" w14:textId="77777777" w:rsidR="00826CF5" w:rsidRPr="00513AE4" w:rsidRDefault="00826CF5" w:rsidP="00513AE4">
      <w:pPr>
        <w:rPr>
          <w:rFonts w:ascii="Segoe UI" w:hAnsi="Segoe UI" w:cs="Segoe UI"/>
          <w:color w:val="000000" w:themeColor="text1"/>
          <w:sz w:val="23"/>
          <w:szCs w:val="23"/>
        </w:rPr>
      </w:pPr>
    </w:p>
    <w:p w14:paraId="400C009F" w14:textId="77777777" w:rsidR="00826CF5" w:rsidRPr="00513AE4" w:rsidRDefault="00826CF5" w:rsidP="00513AE4">
      <w:pPr>
        <w:rPr>
          <w:rFonts w:ascii="Segoe UI" w:hAnsi="Segoe UI" w:cs="Segoe UI"/>
          <w:color w:val="000000" w:themeColor="text1"/>
          <w:sz w:val="23"/>
          <w:szCs w:val="23"/>
        </w:rPr>
      </w:pPr>
      <w:r w:rsidRPr="00513AE4">
        <w:rPr>
          <w:rFonts w:ascii="Segoe UI" w:hAnsi="Segoe UI" w:cs="Segoe UI"/>
          <w:color w:val="000000" w:themeColor="text1"/>
          <w:sz w:val="23"/>
          <w:szCs w:val="23"/>
        </w:rPr>
        <w:t xml:space="preserve">In 2024-2025, WRP review the best practices and solution sets identified in the 2024 Report on </w:t>
      </w:r>
      <w:r w:rsidRPr="00513AE4">
        <w:rPr>
          <w:rFonts w:ascii="Segoe UI" w:eastAsia="Times New Roman" w:hAnsi="Segoe UI" w:cs="Segoe UI"/>
          <w:i/>
          <w:iCs/>
          <w:color w:val="000000"/>
          <w:sz w:val="23"/>
          <w:szCs w:val="23"/>
        </w:rPr>
        <w:t>Enhancing Resilience to Avoid Cascading Disaster</w:t>
      </w:r>
      <w:r w:rsidRPr="00513AE4">
        <w:rPr>
          <w:rFonts w:ascii="Segoe UI" w:hAnsi="Segoe UI" w:cs="Segoe UI"/>
          <w:color w:val="000000" w:themeColor="text1"/>
          <w:sz w:val="23"/>
          <w:szCs w:val="23"/>
        </w:rPr>
        <w:t xml:space="preserve"> and determine if there are any further gaps and then work collaboratively to implement recommendations. </w:t>
      </w:r>
    </w:p>
    <w:p w14:paraId="67F34253" w14:textId="77777777" w:rsidR="00826CF5" w:rsidRPr="00513AE4" w:rsidRDefault="00826CF5" w:rsidP="00513AE4">
      <w:pPr>
        <w:rPr>
          <w:rFonts w:ascii="Segoe UI" w:hAnsi="Segoe UI" w:cs="Segoe UI"/>
          <w:sz w:val="23"/>
          <w:szCs w:val="23"/>
        </w:rPr>
      </w:pPr>
    </w:p>
    <w:p w14:paraId="049CF0B5" w14:textId="2BD6DF8A" w:rsidR="00A82EF4" w:rsidRPr="00513AE4" w:rsidRDefault="00826CF5" w:rsidP="00513AE4">
      <w:pPr>
        <w:rPr>
          <w:rFonts w:ascii="Segoe UI" w:hAnsi="Segoe UI" w:cs="Segoe UI"/>
        </w:rPr>
      </w:pPr>
      <w:r w:rsidRPr="00513AE4">
        <w:rPr>
          <w:rFonts w:ascii="Segoe UI" w:hAnsi="Segoe UI" w:cs="Segoe UI"/>
          <w:sz w:val="23"/>
          <w:szCs w:val="23"/>
        </w:rPr>
        <w:t xml:space="preserve">It is </w:t>
      </w:r>
      <w:r w:rsidR="0054653F" w:rsidRPr="00513AE4">
        <w:rPr>
          <w:rFonts w:ascii="Segoe UI" w:hAnsi="Segoe UI" w:cs="Segoe UI"/>
          <w:sz w:val="23"/>
          <w:szCs w:val="23"/>
        </w:rPr>
        <w:t>recommended</w:t>
      </w:r>
      <w:r w:rsidRPr="00513AE4">
        <w:rPr>
          <w:rFonts w:ascii="Segoe UI" w:hAnsi="Segoe UI" w:cs="Segoe UI"/>
          <w:sz w:val="23"/>
          <w:szCs w:val="23"/>
        </w:rPr>
        <w:t xml:space="preserve"> that one more WRP year is dedicated to this priority to enable more in-depth effort and action</w:t>
      </w:r>
      <w:r w:rsidR="002D025C">
        <w:rPr>
          <w:rFonts w:ascii="Segoe UI" w:hAnsi="Segoe UI" w:cs="Segoe UI"/>
          <w:sz w:val="23"/>
          <w:szCs w:val="23"/>
        </w:rPr>
        <w:t>.</w:t>
      </w:r>
    </w:p>
    <w:p w14:paraId="6B764090" w14:textId="77777777" w:rsidR="00A82EF4" w:rsidRPr="00513AE4" w:rsidRDefault="00A82EF4" w:rsidP="00513AE4">
      <w:pPr>
        <w:rPr>
          <w:rFonts w:ascii="Segoe UI" w:hAnsi="Segoe UI" w:cs="Segoe UI"/>
        </w:rPr>
      </w:pPr>
    </w:p>
    <w:p w14:paraId="75CCA0B7" w14:textId="77777777" w:rsidR="00A82EF4" w:rsidRPr="00513AE4" w:rsidRDefault="00A82EF4" w:rsidP="00513AE4">
      <w:pPr>
        <w:jc w:val="center"/>
        <w:rPr>
          <w:rFonts w:ascii="Segoe UI" w:hAnsi="Segoe UI" w:cs="Segoe UI"/>
          <w:b/>
          <w:bCs/>
          <w:sz w:val="32"/>
          <w:szCs w:val="32"/>
        </w:rPr>
      </w:pPr>
    </w:p>
    <w:p w14:paraId="20C6C665" w14:textId="77777777" w:rsidR="00502F58" w:rsidRPr="00513AE4" w:rsidRDefault="00502F58" w:rsidP="00513AE4">
      <w:pPr>
        <w:jc w:val="center"/>
        <w:rPr>
          <w:rFonts w:ascii="Segoe UI" w:hAnsi="Segoe UI" w:cs="Segoe UI"/>
          <w:b/>
          <w:bCs/>
          <w:sz w:val="32"/>
          <w:szCs w:val="32"/>
        </w:rPr>
      </w:pPr>
    </w:p>
    <w:p w14:paraId="4E66EB95" w14:textId="5D688CAB" w:rsidR="00502F58" w:rsidRPr="00513AE4" w:rsidRDefault="00502F58" w:rsidP="00513AE4">
      <w:pPr>
        <w:rPr>
          <w:rFonts w:ascii="Segoe UI" w:hAnsi="Segoe UI" w:cs="Segoe UI"/>
          <w:b/>
          <w:bCs/>
          <w:sz w:val="32"/>
          <w:szCs w:val="32"/>
        </w:rPr>
      </w:pPr>
      <w:r w:rsidRPr="00513AE4">
        <w:rPr>
          <w:rFonts w:ascii="Segoe UI" w:hAnsi="Segoe UI" w:cs="Segoe UI"/>
          <w:b/>
          <w:bCs/>
          <w:sz w:val="32"/>
          <w:szCs w:val="32"/>
        </w:rPr>
        <w:br w:type="page"/>
      </w:r>
    </w:p>
    <w:p w14:paraId="59A00B54" w14:textId="77777777" w:rsidR="00502F58" w:rsidRPr="00513AE4" w:rsidRDefault="00502F58" w:rsidP="00513AE4">
      <w:pPr>
        <w:jc w:val="center"/>
        <w:rPr>
          <w:rFonts w:ascii="Segoe UI" w:hAnsi="Segoe UI" w:cs="Segoe UI"/>
          <w:b/>
          <w:bCs/>
          <w:color w:val="945200"/>
          <w:sz w:val="40"/>
          <w:szCs w:val="40"/>
        </w:rPr>
      </w:pPr>
    </w:p>
    <w:p w14:paraId="78C22511" w14:textId="77777777" w:rsidR="00502F58" w:rsidRPr="00513AE4" w:rsidRDefault="00502F58" w:rsidP="00513AE4">
      <w:pPr>
        <w:jc w:val="center"/>
        <w:rPr>
          <w:rFonts w:ascii="Segoe UI" w:hAnsi="Segoe UI" w:cs="Segoe UI"/>
          <w:b/>
          <w:bCs/>
          <w:color w:val="945200"/>
          <w:sz w:val="40"/>
          <w:szCs w:val="40"/>
        </w:rPr>
      </w:pPr>
    </w:p>
    <w:p w14:paraId="0074368A" w14:textId="77777777" w:rsidR="00502F58" w:rsidRPr="00513AE4" w:rsidRDefault="00502F58" w:rsidP="00513AE4">
      <w:pPr>
        <w:jc w:val="center"/>
        <w:rPr>
          <w:rFonts w:ascii="Segoe UI" w:hAnsi="Segoe UI" w:cs="Segoe UI"/>
          <w:b/>
          <w:bCs/>
          <w:color w:val="945200"/>
          <w:sz w:val="40"/>
          <w:szCs w:val="40"/>
        </w:rPr>
      </w:pPr>
    </w:p>
    <w:p w14:paraId="5BC3F579" w14:textId="77777777" w:rsidR="00502F58" w:rsidRPr="00513AE4" w:rsidRDefault="00502F58" w:rsidP="00513AE4">
      <w:pPr>
        <w:jc w:val="center"/>
        <w:rPr>
          <w:rFonts w:ascii="Segoe UI" w:hAnsi="Segoe UI" w:cs="Segoe UI"/>
          <w:b/>
          <w:bCs/>
          <w:color w:val="945200"/>
          <w:sz w:val="40"/>
          <w:szCs w:val="40"/>
        </w:rPr>
      </w:pPr>
    </w:p>
    <w:p w14:paraId="14B0D7A1" w14:textId="77777777" w:rsidR="00502F58" w:rsidRPr="00513AE4" w:rsidRDefault="00502F58" w:rsidP="00513AE4">
      <w:pPr>
        <w:jc w:val="center"/>
        <w:rPr>
          <w:rFonts w:ascii="Segoe UI" w:hAnsi="Segoe UI" w:cs="Segoe UI"/>
          <w:b/>
          <w:bCs/>
          <w:color w:val="945200"/>
          <w:sz w:val="40"/>
          <w:szCs w:val="40"/>
        </w:rPr>
      </w:pPr>
    </w:p>
    <w:p w14:paraId="245038BA" w14:textId="77777777" w:rsidR="00502F58" w:rsidRPr="00513AE4" w:rsidRDefault="00502F58" w:rsidP="00513AE4">
      <w:pPr>
        <w:jc w:val="center"/>
        <w:rPr>
          <w:rFonts w:ascii="Segoe UI" w:hAnsi="Segoe UI" w:cs="Segoe UI"/>
          <w:b/>
          <w:bCs/>
          <w:color w:val="945200"/>
          <w:sz w:val="40"/>
          <w:szCs w:val="40"/>
        </w:rPr>
      </w:pPr>
    </w:p>
    <w:p w14:paraId="033F998B" w14:textId="77777777" w:rsidR="00502F58" w:rsidRPr="00513AE4" w:rsidRDefault="00502F58" w:rsidP="00513AE4">
      <w:pPr>
        <w:jc w:val="center"/>
        <w:rPr>
          <w:rFonts w:ascii="Segoe UI" w:hAnsi="Segoe UI" w:cs="Segoe UI"/>
          <w:b/>
          <w:bCs/>
          <w:color w:val="945200"/>
          <w:sz w:val="40"/>
          <w:szCs w:val="40"/>
        </w:rPr>
      </w:pPr>
    </w:p>
    <w:p w14:paraId="18CFA850" w14:textId="77777777" w:rsidR="00502F58" w:rsidRPr="00513AE4" w:rsidRDefault="00502F58" w:rsidP="00513AE4">
      <w:pPr>
        <w:jc w:val="center"/>
        <w:rPr>
          <w:rFonts w:ascii="Segoe UI" w:hAnsi="Segoe UI" w:cs="Segoe UI"/>
          <w:b/>
          <w:bCs/>
          <w:color w:val="945200"/>
          <w:sz w:val="40"/>
          <w:szCs w:val="40"/>
        </w:rPr>
      </w:pPr>
    </w:p>
    <w:p w14:paraId="43A1E5E3" w14:textId="77777777" w:rsidR="00502F58" w:rsidRPr="00513AE4" w:rsidRDefault="00502F58" w:rsidP="00513AE4">
      <w:pPr>
        <w:jc w:val="center"/>
        <w:rPr>
          <w:rFonts w:ascii="Segoe UI" w:hAnsi="Segoe UI" w:cs="Segoe UI"/>
          <w:b/>
          <w:bCs/>
          <w:color w:val="945200"/>
          <w:sz w:val="40"/>
          <w:szCs w:val="40"/>
        </w:rPr>
      </w:pPr>
    </w:p>
    <w:p w14:paraId="4476470F" w14:textId="7178D575" w:rsidR="00502F58" w:rsidRPr="00513AE4" w:rsidRDefault="00502F58" w:rsidP="00513AE4">
      <w:pPr>
        <w:jc w:val="center"/>
        <w:rPr>
          <w:rFonts w:ascii="Segoe UI" w:hAnsi="Segoe UI" w:cs="Segoe UI"/>
          <w:b/>
          <w:bCs/>
          <w:color w:val="945200"/>
          <w:sz w:val="40"/>
          <w:szCs w:val="40"/>
        </w:rPr>
      </w:pPr>
      <w:r w:rsidRPr="00513AE4">
        <w:rPr>
          <w:rFonts w:ascii="Segoe UI" w:hAnsi="Segoe UI" w:cs="Segoe UI"/>
          <w:b/>
          <w:bCs/>
          <w:color w:val="945200"/>
          <w:sz w:val="40"/>
          <w:szCs w:val="40"/>
        </w:rPr>
        <w:t>Enhancing Resilience to Avoid Cascading Disaster</w:t>
      </w:r>
    </w:p>
    <w:p w14:paraId="23D2194E" w14:textId="77777777" w:rsidR="00502F58" w:rsidRPr="00513AE4" w:rsidRDefault="00502F58" w:rsidP="00513AE4">
      <w:pPr>
        <w:jc w:val="center"/>
        <w:rPr>
          <w:rFonts w:ascii="Segoe UI" w:hAnsi="Segoe UI" w:cs="Segoe UI"/>
          <w:b/>
          <w:bCs/>
          <w:sz w:val="23"/>
          <w:szCs w:val="23"/>
        </w:rPr>
      </w:pPr>
    </w:p>
    <w:p w14:paraId="4E217836" w14:textId="77777777" w:rsidR="00502F58" w:rsidRPr="00513AE4" w:rsidRDefault="00502F58" w:rsidP="00513AE4">
      <w:pPr>
        <w:jc w:val="center"/>
        <w:rPr>
          <w:rFonts w:ascii="Segoe UI" w:hAnsi="Segoe UI" w:cs="Segoe UI"/>
          <w:sz w:val="23"/>
          <w:szCs w:val="23"/>
        </w:rPr>
      </w:pPr>
      <w:r w:rsidRPr="00513AE4">
        <w:rPr>
          <w:rFonts w:ascii="Segoe UI" w:eastAsiaTheme="majorEastAsia" w:hAnsi="Segoe UI" w:cs="Segoe UI"/>
          <w:noProof/>
          <w:color w:val="000000" w:themeColor="text1"/>
          <w:sz w:val="23"/>
          <w:szCs w:val="23"/>
        </w:rPr>
        <w:drawing>
          <wp:inline distT="0" distB="0" distL="0" distR="0" wp14:anchorId="3C44961E" wp14:editId="2E3FC56E">
            <wp:extent cx="533400" cy="1651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33400" cy="165100"/>
                    </a:xfrm>
                    <a:prstGeom prst="rect">
                      <a:avLst/>
                    </a:prstGeom>
                  </pic:spPr>
                </pic:pic>
              </a:graphicData>
            </a:graphic>
          </wp:inline>
        </w:drawing>
      </w:r>
    </w:p>
    <w:p w14:paraId="750D9644" w14:textId="77777777" w:rsidR="00502F58" w:rsidRPr="00513AE4" w:rsidRDefault="00502F58" w:rsidP="00513AE4">
      <w:pPr>
        <w:jc w:val="center"/>
        <w:rPr>
          <w:rFonts w:ascii="Segoe UI" w:hAnsi="Segoe UI" w:cs="Segoe UI"/>
          <w:sz w:val="23"/>
          <w:szCs w:val="23"/>
        </w:rPr>
      </w:pPr>
    </w:p>
    <w:p w14:paraId="254AA910" w14:textId="77777777" w:rsidR="00502F58" w:rsidRPr="00513AE4" w:rsidRDefault="00502F58" w:rsidP="00513AE4">
      <w:pPr>
        <w:pStyle w:val="Heading1"/>
        <w:spacing w:before="0" w:after="0"/>
        <w:jc w:val="center"/>
        <w:rPr>
          <w:rFonts w:ascii="Segoe UI" w:hAnsi="Segoe UI" w:cs="Segoe UI"/>
          <w:b/>
          <w:bCs/>
          <w:color w:val="000000" w:themeColor="text1"/>
          <w:sz w:val="28"/>
          <w:szCs w:val="28"/>
        </w:rPr>
      </w:pPr>
      <w:bookmarkStart w:id="5" w:name="_Toc165300863"/>
      <w:r w:rsidRPr="00513AE4">
        <w:rPr>
          <w:rFonts w:ascii="Segoe UI" w:hAnsi="Segoe UI" w:cs="Segoe UI"/>
          <w:b/>
          <w:bCs/>
          <w:color w:val="000000" w:themeColor="text1"/>
          <w:sz w:val="28"/>
          <w:szCs w:val="28"/>
        </w:rPr>
        <w:t>Summary of WRP Deep-Dive Efforts</w:t>
      </w:r>
      <w:bookmarkEnd w:id="5"/>
    </w:p>
    <w:p w14:paraId="4EAE7203" w14:textId="46CE0E1A" w:rsidR="00A82EF4" w:rsidRPr="00513AE4" w:rsidRDefault="00A82EF4" w:rsidP="00513AE4">
      <w:pPr>
        <w:rPr>
          <w:rFonts w:ascii="Segoe UI" w:hAnsi="Segoe UI" w:cs="Segoe UI"/>
          <w:b/>
          <w:bCs/>
          <w:sz w:val="32"/>
          <w:szCs w:val="32"/>
        </w:rPr>
      </w:pPr>
      <w:r w:rsidRPr="00513AE4">
        <w:rPr>
          <w:rFonts w:ascii="Segoe UI" w:hAnsi="Segoe UI" w:cs="Segoe UI"/>
          <w:b/>
          <w:bCs/>
          <w:sz w:val="32"/>
          <w:szCs w:val="32"/>
        </w:rPr>
        <w:br w:type="page"/>
      </w:r>
    </w:p>
    <w:p w14:paraId="0AF81166" w14:textId="77777777" w:rsidR="00A82EF4" w:rsidRPr="00513AE4" w:rsidRDefault="00A82EF4" w:rsidP="00513AE4">
      <w:pPr>
        <w:pStyle w:val="Heading2"/>
        <w:spacing w:before="0" w:after="0"/>
        <w:jc w:val="center"/>
        <w:rPr>
          <w:rFonts w:ascii="Segoe UI" w:hAnsi="Segoe UI" w:cs="Segoe UI"/>
          <w:b/>
          <w:bCs/>
          <w:iCs/>
          <w:color w:val="945200"/>
        </w:rPr>
      </w:pPr>
    </w:p>
    <w:p w14:paraId="516A5B39" w14:textId="23670D1D" w:rsidR="00F305DB" w:rsidRPr="00513AE4" w:rsidRDefault="00F305DB" w:rsidP="00513AE4">
      <w:pPr>
        <w:pStyle w:val="Heading2"/>
        <w:spacing w:before="0" w:after="0"/>
        <w:jc w:val="center"/>
        <w:rPr>
          <w:rFonts w:ascii="Segoe UI" w:hAnsi="Segoe UI" w:cs="Segoe UI"/>
          <w:b/>
          <w:bCs/>
          <w:iCs/>
          <w:color w:val="945200"/>
          <w:sz w:val="40"/>
          <w:szCs w:val="40"/>
        </w:rPr>
      </w:pPr>
      <w:bookmarkStart w:id="6" w:name="_Toc165300864"/>
      <w:r w:rsidRPr="00513AE4">
        <w:rPr>
          <w:rFonts w:ascii="Segoe UI" w:hAnsi="Segoe UI" w:cs="Segoe UI"/>
          <w:b/>
          <w:bCs/>
          <w:iCs/>
          <w:color w:val="945200"/>
          <w:sz w:val="40"/>
          <w:szCs w:val="40"/>
        </w:rPr>
        <w:t>WRP Aviation/Airspace Needs Deep-Dive</w:t>
      </w:r>
      <w:bookmarkEnd w:id="6"/>
    </w:p>
    <w:p w14:paraId="5CF120D9" w14:textId="77777777" w:rsidR="00E72257" w:rsidRPr="00513AE4" w:rsidRDefault="00E72257" w:rsidP="00513AE4">
      <w:pPr>
        <w:rPr>
          <w:rFonts w:ascii="Segoe UI" w:hAnsi="Segoe UI" w:cs="Segoe UI"/>
          <w:b/>
          <w:bCs/>
          <w:color w:val="000000" w:themeColor="text1"/>
          <w:sz w:val="23"/>
          <w:szCs w:val="23"/>
        </w:rPr>
      </w:pPr>
    </w:p>
    <w:p w14:paraId="1606B98A" w14:textId="6BA2BB1C" w:rsidR="003D1544" w:rsidRPr="00513AE4" w:rsidRDefault="003D1544" w:rsidP="00513AE4">
      <w:pPr>
        <w:rPr>
          <w:rFonts w:ascii="Segoe UI" w:hAnsi="Segoe UI" w:cs="Segoe UI"/>
          <w:b/>
          <w:bCs/>
          <w:color w:val="000000" w:themeColor="text1"/>
          <w:sz w:val="23"/>
          <w:szCs w:val="23"/>
        </w:rPr>
      </w:pPr>
      <w:r w:rsidRPr="00513AE4">
        <w:rPr>
          <w:rFonts w:ascii="Segoe UI" w:hAnsi="Segoe UI" w:cs="Segoe UI"/>
          <w:b/>
          <w:bCs/>
          <w:color w:val="000000" w:themeColor="text1"/>
          <w:sz w:val="23"/>
          <w:szCs w:val="23"/>
        </w:rPr>
        <w:t>Background</w:t>
      </w:r>
    </w:p>
    <w:p w14:paraId="48051E12" w14:textId="0D8D336F" w:rsidR="00E72257" w:rsidRPr="00513AE4" w:rsidRDefault="003D1544" w:rsidP="00513AE4">
      <w:pPr>
        <w:rPr>
          <w:rFonts w:ascii="Segoe UI" w:hAnsi="Segoe UI" w:cs="Segoe UI"/>
          <w:color w:val="000000" w:themeColor="text1"/>
          <w:sz w:val="23"/>
          <w:szCs w:val="23"/>
        </w:rPr>
      </w:pPr>
      <w:r w:rsidRPr="00513AE4">
        <w:rPr>
          <w:rFonts w:ascii="Segoe UI" w:hAnsi="Segoe UI" w:cs="Segoe UI"/>
          <w:color w:val="000000" w:themeColor="text1"/>
          <w:sz w:val="23"/>
          <w:szCs w:val="23"/>
        </w:rPr>
        <w:t xml:space="preserve">The WRP Region arguably has the most complex and busiest airspace in the nation. </w:t>
      </w:r>
      <w:r w:rsidR="00293591" w:rsidRPr="00513AE4">
        <w:rPr>
          <w:rFonts w:ascii="Segoe UI" w:hAnsi="Segoe UI" w:cs="Segoe UI"/>
          <w:color w:val="000000" w:themeColor="text1"/>
          <w:sz w:val="23"/>
          <w:szCs w:val="23"/>
        </w:rPr>
        <w:t>This area has four of the ten largest airports, four of the eleven MetroPlex projects</w:t>
      </w:r>
      <w:r w:rsidR="00293591" w:rsidRPr="00513AE4">
        <w:rPr>
          <w:rStyle w:val="FootnoteReference"/>
          <w:rFonts w:ascii="Segoe UI" w:hAnsi="Segoe UI" w:cs="Segoe UI"/>
          <w:color w:val="000000" w:themeColor="text1"/>
          <w:sz w:val="23"/>
          <w:szCs w:val="23"/>
        </w:rPr>
        <w:footnoteReference w:id="4"/>
      </w:r>
      <w:r w:rsidR="00293591" w:rsidRPr="00513AE4">
        <w:rPr>
          <w:rFonts w:ascii="Segoe UI" w:hAnsi="Segoe UI" w:cs="Segoe UI"/>
          <w:color w:val="000000" w:themeColor="text1"/>
          <w:sz w:val="23"/>
          <w:szCs w:val="23"/>
        </w:rPr>
        <w:t xml:space="preserve">, and </w:t>
      </w:r>
      <w:r w:rsidR="00673A76" w:rsidRPr="00513AE4">
        <w:rPr>
          <w:rFonts w:ascii="Segoe UI" w:hAnsi="Segoe UI" w:cs="Segoe UI"/>
          <w:color w:val="000000" w:themeColor="text1"/>
          <w:sz w:val="23"/>
          <w:szCs w:val="23"/>
        </w:rPr>
        <w:t xml:space="preserve">four </w:t>
      </w:r>
      <w:r w:rsidR="00293591" w:rsidRPr="00513AE4">
        <w:rPr>
          <w:rFonts w:ascii="Segoe UI" w:hAnsi="Segoe UI" w:cs="Segoe UI"/>
          <w:color w:val="000000" w:themeColor="text1"/>
          <w:sz w:val="23"/>
          <w:szCs w:val="23"/>
        </w:rPr>
        <w:t>space port</w:t>
      </w:r>
      <w:r w:rsidR="00673A76" w:rsidRPr="00513AE4">
        <w:rPr>
          <w:rFonts w:ascii="Segoe UI" w:hAnsi="Segoe UI" w:cs="Segoe UI"/>
          <w:color w:val="000000" w:themeColor="text1"/>
          <w:sz w:val="23"/>
          <w:szCs w:val="23"/>
        </w:rPr>
        <w:t>s</w:t>
      </w:r>
      <w:r w:rsidR="00673A76" w:rsidRPr="00513AE4">
        <w:rPr>
          <w:rStyle w:val="FootnoteReference"/>
          <w:rFonts w:ascii="Segoe UI" w:hAnsi="Segoe UI" w:cs="Segoe UI"/>
          <w:color w:val="000000" w:themeColor="text1"/>
          <w:sz w:val="23"/>
          <w:szCs w:val="23"/>
        </w:rPr>
        <w:footnoteReference w:id="5"/>
      </w:r>
      <w:r w:rsidR="00293591" w:rsidRPr="00513AE4">
        <w:rPr>
          <w:rFonts w:ascii="Segoe UI" w:hAnsi="Segoe UI" w:cs="Segoe UI"/>
          <w:color w:val="000000" w:themeColor="text1"/>
          <w:sz w:val="23"/>
          <w:szCs w:val="23"/>
        </w:rPr>
        <w:t xml:space="preserve">, while accounting for 19 percent of the country’s landmass and </w:t>
      </w:r>
      <w:r w:rsidR="00293591" w:rsidRPr="00513AE4">
        <w:rPr>
          <w:rFonts w:ascii="Segoe UI" w:hAnsi="Segoe UI" w:cs="Segoe UI"/>
          <w:color w:val="000000"/>
          <w:sz w:val="23"/>
          <w:szCs w:val="23"/>
        </w:rPr>
        <w:t>75 percent of the Department of Defense’s (DoD) Special Activity Airspace (SAA).</w:t>
      </w:r>
      <w:r w:rsidR="00293591" w:rsidRPr="00513AE4">
        <w:rPr>
          <w:rStyle w:val="FootnoteReference"/>
          <w:rFonts w:ascii="Segoe UI" w:hAnsi="Segoe UI" w:cs="Segoe UI"/>
          <w:color w:val="000000"/>
          <w:sz w:val="23"/>
          <w:szCs w:val="23"/>
        </w:rPr>
        <w:footnoteReference w:id="6"/>
      </w:r>
      <w:r w:rsidR="00293591" w:rsidRPr="00513AE4">
        <w:rPr>
          <w:rFonts w:ascii="Segoe UI" w:hAnsi="Segoe UI" w:cs="Segoe UI"/>
          <w:color w:val="000000"/>
          <w:sz w:val="23"/>
          <w:szCs w:val="23"/>
        </w:rPr>
        <w:t xml:space="preserve"> </w:t>
      </w:r>
      <w:r w:rsidR="00E72257" w:rsidRPr="00513AE4">
        <w:rPr>
          <w:rFonts w:ascii="Segoe UI" w:hAnsi="Segoe UI" w:cs="Segoe UI"/>
          <w:color w:val="000000" w:themeColor="text1"/>
          <w:sz w:val="23"/>
          <w:szCs w:val="23"/>
        </w:rPr>
        <w:t>Significant changes</w:t>
      </w:r>
      <w:r w:rsidR="00293591" w:rsidRPr="00513AE4">
        <w:rPr>
          <w:rFonts w:ascii="Segoe UI" w:hAnsi="Segoe UI" w:cs="Segoe UI"/>
          <w:color w:val="000000" w:themeColor="text1"/>
          <w:sz w:val="23"/>
          <w:szCs w:val="23"/>
        </w:rPr>
        <w:t xml:space="preserve"> continue to</w:t>
      </w:r>
      <w:r w:rsidR="00E72257" w:rsidRPr="00513AE4">
        <w:rPr>
          <w:rFonts w:ascii="Segoe UI" w:hAnsi="Segoe UI" w:cs="Segoe UI"/>
          <w:color w:val="000000" w:themeColor="text1"/>
          <w:sz w:val="23"/>
          <w:szCs w:val="23"/>
        </w:rPr>
        <w:t xml:space="preserve"> occur</w:t>
      </w:r>
      <w:r w:rsidR="00293591" w:rsidRPr="00513AE4">
        <w:rPr>
          <w:rFonts w:ascii="Segoe UI" w:hAnsi="Segoe UI" w:cs="Segoe UI"/>
          <w:color w:val="000000" w:themeColor="text1"/>
          <w:sz w:val="23"/>
          <w:szCs w:val="23"/>
        </w:rPr>
        <w:t xml:space="preserve"> </w:t>
      </w:r>
      <w:r w:rsidR="00E72257" w:rsidRPr="00513AE4">
        <w:rPr>
          <w:rFonts w:ascii="Segoe UI" w:hAnsi="Segoe UI" w:cs="Segoe UI"/>
          <w:color w:val="000000" w:themeColor="text1"/>
          <w:sz w:val="23"/>
          <w:szCs w:val="23"/>
        </w:rPr>
        <w:t>within the region’s airspace such as: exponential increase in the use of uncrewed aircraft (drones)</w:t>
      </w:r>
      <w:r w:rsidR="00673A76" w:rsidRPr="00513AE4">
        <w:rPr>
          <w:rFonts w:ascii="Segoe UI" w:hAnsi="Segoe UI" w:cs="Segoe UI"/>
          <w:color w:val="000000" w:themeColor="text1"/>
          <w:sz w:val="23"/>
          <w:szCs w:val="23"/>
        </w:rPr>
        <w:t>;</w:t>
      </w:r>
      <w:r w:rsidR="00293591" w:rsidRPr="00513AE4">
        <w:rPr>
          <w:rStyle w:val="FootnoteReference"/>
          <w:rFonts w:ascii="Segoe UI" w:hAnsi="Segoe UI" w:cs="Segoe UI"/>
          <w:color w:val="000000" w:themeColor="text1"/>
          <w:sz w:val="23"/>
          <w:szCs w:val="23"/>
        </w:rPr>
        <w:footnoteReference w:id="7"/>
      </w:r>
      <w:r w:rsidR="00E72257" w:rsidRPr="00513AE4">
        <w:rPr>
          <w:rFonts w:ascii="Segoe UI" w:hAnsi="Segoe UI" w:cs="Segoe UI"/>
          <w:color w:val="000000" w:themeColor="text1"/>
          <w:sz w:val="23"/>
          <w:szCs w:val="23"/>
        </w:rPr>
        <w:t xml:space="preserve"> implementation of new technology; introduction of military aircraft such as the F-35; and increasingly congested airspace. Improving access to the National Airspace System (NAS) is critically important for continued economic growth in the west.</w:t>
      </w:r>
    </w:p>
    <w:p w14:paraId="37552481" w14:textId="77777777" w:rsidR="003D1544" w:rsidRPr="00513AE4" w:rsidRDefault="003D1544" w:rsidP="00513AE4">
      <w:pPr>
        <w:rPr>
          <w:rFonts w:ascii="Segoe UI" w:hAnsi="Segoe UI" w:cs="Segoe UI"/>
          <w:color w:val="000000" w:themeColor="text1"/>
          <w:sz w:val="23"/>
          <w:szCs w:val="23"/>
        </w:rPr>
      </w:pPr>
    </w:p>
    <w:p w14:paraId="5866324B" w14:textId="20455B84" w:rsidR="003D1544" w:rsidRPr="00513AE4" w:rsidRDefault="003D1544" w:rsidP="00513AE4">
      <w:pPr>
        <w:rPr>
          <w:rFonts w:ascii="Segoe UI" w:hAnsi="Segoe UI" w:cs="Segoe UI"/>
          <w:color w:val="000000" w:themeColor="text1"/>
          <w:sz w:val="23"/>
          <w:szCs w:val="23"/>
        </w:rPr>
      </w:pPr>
      <w:r w:rsidRPr="00513AE4">
        <w:rPr>
          <w:rFonts w:ascii="Segoe UI" w:hAnsi="Segoe UI" w:cs="Segoe UI"/>
          <w:color w:val="000000" w:themeColor="text1"/>
          <w:sz w:val="23"/>
          <w:szCs w:val="23"/>
        </w:rPr>
        <w:t>“</w:t>
      </w:r>
      <w:r w:rsidR="00C163E6" w:rsidRPr="00513AE4">
        <w:rPr>
          <w:rFonts w:ascii="Segoe UI" w:hAnsi="Segoe UI" w:cs="Segoe UI"/>
          <w:color w:val="000000" w:themeColor="text1"/>
          <w:sz w:val="23"/>
          <w:szCs w:val="23"/>
        </w:rPr>
        <w:t xml:space="preserve">Resilient </w:t>
      </w:r>
      <w:r w:rsidRPr="00513AE4">
        <w:rPr>
          <w:rFonts w:ascii="Segoe UI" w:hAnsi="Segoe UI" w:cs="Segoe UI"/>
          <w:color w:val="000000" w:themeColor="text1"/>
          <w:sz w:val="23"/>
          <w:szCs w:val="23"/>
        </w:rPr>
        <w:t>airspace” in the WRP Region</w:t>
      </w:r>
      <w:r w:rsidR="00C163E6" w:rsidRPr="00513AE4">
        <w:rPr>
          <w:rFonts w:ascii="Segoe UI" w:hAnsi="Segoe UI" w:cs="Segoe UI"/>
          <w:color w:val="000000" w:themeColor="text1"/>
          <w:sz w:val="23"/>
          <w:szCs w:val="23"/>
        </w:rPr>
        <w:t xml:space="preserve"> is critical. It</w:t>
      </w:r>
      <w:r w:rsidRPr="00513AE4">
        <w:rPr>
          <w:rFonts w:ascii="Segoe UI" w:hAnsi="Segoe UI" w:cs="Segoe UI"/>
          <w:color w:val="000000" w:themeColor="text1"/>
          <w:sz w:val="23"/>
          <w:szCs w:val="23"/>
        </w:rPr>
        <w:t xml:space="preserve"> includes the following elements: </w:t>
      </w:r>
    </w:p>
    <w:p w14:paraId="63A44162" w14:textId="77777777" w:rsidR="003D1544" w:rsidRPr="00513AE4" w:rsidRDefault="003D1544" w:rsidP="0092595B">
      <w:pPr>
        <w:pStyle w:val="ListParagraph"/>
        <w:numPr>
          <w:ilvl w:val="0"/>
          <w:numId w:val="8"/>
        </w:numPr>
        <w:rPr>
          <w:rFonts w:ascii="Segoe UI" w:hAnsi="Segoe UI" w:cs="Segoe UI"/>
          <w:color w:val="000000" w:themeColor="text1"/>
          <w:sz w:val="23"/>
          <w:szCs w:val="23"/>
        </w:rPr>
      </w:pPr>
      <w:r w:rsidRPr="00513AE4">
        <w:rPr>
          <w:rFonts w:ascii="Segoe UI" w:hAnsi="Segoe UI" w:cs="Segoe UI"/>
          <w:color w:val="000000" w:themeColor="text1"/>
          <w:sz w:val="23"/>
          <w:szCs w:val="23"/>
        </w:rPr>
        <w:t xml:space="preserve">A safe flying environment with the needed flexibility for users to complete their missions with the greatest harmony possible among users. </w:t>
      </w:r>
    </w:p>
    <w:p w14:paraId="2F6D3A26" w14:textId="77777777" w:rsidR="003D1544" w:rsidRPr="00513AE4" w:rsidRDefault="003D1544" w:rsidP="0092595B">
      <w:pPr>
        <w:pStyle w:val="ListParagraph"/>
        <w:numPr>
          <w:ilvl w:val="0"/>
          <w:numId w:val="8"/>
        </w:numPr>
        <w:rPr>
          <w:rFonts w:ascii="Segoe UI" w:hAnsi="Segoe UI" w:cs="Segoe UI"/>
          <w:color w:val="000000" w:themeColor="text1"/>
          <w:sz w:val="23"/>
          <w:szCs w:val="23"/>
        </w:rPr>
      </w:pPr>
      <w:r w:rsidRPr="00513AE4">
        <w:rPr>
          <w:rFonts w:ascii="Segoe UI" w:hAnsi="Segoe UI" w:cs="Segoe UI"/>
          <w:color w:val="000000" w:themeColor="text1"/>
          <w:sz w:val="23"/>
          <w:szCs w:val="23"/>
        </w:rPr>
        <w:t>All users having reliable communication, navigation, and surveillance.</w:t>
      </w:r>
      <w:r w:rsidRPr="00513AE4">
        <w:rPr>
          <w:rStyle w:val="FootnoteReference"/>
          <w:rFonts w:ascii="Segoe UI" w:hAnsi="Segoe UI" w:cs="Segoe UI"/>
          <w:color w:val="000000" w:themeColor="text1"/>
          <w:sz w:val="23"/>
          <w:szCs w:val="23"/>
        </w:rPr>
        <w:footnoteReference w:id="8"/>
      </w:r>
      <w:r w:rsidRPr="00513AE4">
        <w:rPr>
          <w:rFonts w:ascii="Segoe UI" w:hAnsi="Segoe UI" w:cs="Segoe UI"/>
          <w:color w:val="000000" w:themeColor="text1"/>
          <w:sz w:val="23"/>
          <w:szCs w:val="23"/>
        </w:rPr>
        <w:t xml:space="preserve"> </w:t>
      </w:r>
    </w:p>
    <w:p w14:paraId="0C5C8CB7" w14:textId="77777777" w:rsidR="003D1544" w:rsidRPr="00513AE4" w:rsidRDefault="003D1544" w:rsidP="0092595B">
      <w:pPr>
        <w:pStyle w:val="ListParagraph"/>
        <w:numPr>
          <w:ilvl w:val="0"/>
          <w:numId w:val="8"/>
        </w:numPr>
        <w:rPr>
          <w:rFonts w:ascii="Segoe UI" w:hAnsi="Segoe UI" w:cs="Segoe UI"/>
          <w:color w:val="000000" w:themeColor="text1"/>
          <w:sz w:val="23"/>
          <w:szCs w:val="23"/>
        </w:rPr>
      </w:pPr>
      <w:r w:rsidRPr="00513AE4">
        <w:rPr>
          <w:rFonts w:ascii="Segoe UI" w:hAnsi="Segoe UI" w:cs="Segoe UI"/>
          <w:color w:val="000000" w:themeColor="text1"/>
          <w:sz w:val="23"/>
          <w:szCs w:val="23"/>
        </w:rPr>
        <w:t>All users having a common set of public data that can be shared to enhance situational awareness.</w:t>
      </w:r>
    </w:p>
    <w:p w14:paraId="558EF1D7" w14:textId="77777777" w:rsidR="003D1544" w:rsidRPr="00513AE4" w:rsidRDefault="003D1544" w:rsidP="0092595B">
      <w:pPr>
        <w:pStyle w:val="ListParagraph"/>
        <w:numPr>
          <w:ilvl w:val="0"/>
          <w:numId w:val="8"/>
        </w:numPr>
        <w:rPr>
          <w:rFonts w:ascii="Segoe UI" w:hAnsi="Segoe UI" w:cs="Segoe UI"/>
          <w:color w:val="000000" w:themeColor="text1"/>
          <w:sz w:val="23"/>
          <w:szCs w:val="23"/>
        </w:rPr>
      </w:pPr>
      <w:r w:rsidRPr="00513AE4">
        <w:rPr>
          <w:rFonts w:ascii="Segoe UI" w:hAnsi="Segoe UI" w:cs="Segoe UI"/>
          <w:color w:val="000000" w:themeColor="text1"/>
          <w:sz w:val="23"/>
          <w:szCs w:val="23"/>
        </w:rPr>
        <w:t xml:space="preserve">An opportunity for users to collaborate, share mission needs and concerns, and address them with regulating authorities in an efficient manner. </w:t>
      </w:r>
    </w:p>
    <w:p w14:paraId="67E0A922" w14:textId="77777777" w:rsidR="003D1544" w:rsidRPr="00513AE4" w:rsidRDefault="003D1544" w:rsidP="0092595B">
      <w:pPr>
        <w:numPr>
          <w:ilvl w:val="1"/>
          <w:numId w:val="9"/>
        </w:numPr>
        <w:rPr>
          <w:rFonts w:ascii="Segoe UI" w:hAnsi="Segoe UI" w:cs="Segoe UI"/>
          <w:color w:val="000000" w:themeColor="text1"/>
          <w:sz w:val="23"/>
          <w:szCs w:val="23"/>
        </w:rPr>
      </w:pPr>
      <w:r w:rsidRPr="00513AE4">
        <w:rPr>
          <w:rFonts w:ascii="Segoe UI" w:hAnsi="Segoe UI" w:cs="Segoe UI"/>
          <w:color w:val="000000" w:themeColor="text1"/>
          <w:sz w:val="23"/>
          <w:szCs w:val="23"/>
        </w:rPr>
        <w:t>The ability to share real-time status to create an ‘info-centric’ NAS with improved flexibility and airspace access for all users.</w:t>
      </w:r>
    </w:p>
    <w:p w14:paraId="30C56A00" w14:textId="77777777" w:rsidR="003D1544" w:rsidRPr="00513AE4" w:rsidRDefault="003D1544" w:rsidP="0092595B">
      <w:pPr>
        <w:numPr>
          <w:ilvl w:val="1"/>
          <w:numId w:val="9"/>
        </w:numPr>
        <w:rPr>
          <w:rFonts w:ascii="Segoe UI" w:hAnsi="Segoe UI" w:cs="Segoe UI"/>
          <w:color w:val="000000" w:themeColor="text1"/>
          <w:sz w:val="23"/>
          <w:szCs w:val="23"/>
        </w:rPr>
      </w:pPr>
      <w:r w:rsidRPr="00513AE4">
        <w:rPr>
          <w:rFonts w:ascii="Segoe UI" w:hAnsi="Segoe UI" w:cs="Segoe UI"/>
          <w:color w:val="000000" w:themeColor="text1"/>
          <w:sz w:val="23"/>
          <w:szCs w:val="23"/>
        </w:rPr>
        <w:t>Adapting to new technologies.</w:t>
      </w:r>
    </w:p>
    <w:p w14:paraId="1E6B1F8F" w14:textId="77777777" w:rsidR="00673A76" w:rsidRPr="00513AE4" w:rsidRDefault="00673A76" w:rsidP="00513AE4">
      <w:pPr>
        <w:rPr>
          <w:rFonts w:ascii="Segoe UI" w:hAnsi="Segoe UI" w:cs="Segoe UI"/>
          <w:sz w:val="23"/>
          <w:szCs w:val="23"/>
        </w:rPr>
      </w:pPr>
    </w:p>
    <w:p w14:paraId="43B8525E" w14:textId="1FD489D5" w:rsidR="00673A76" w:rsidRPr="00513AE4" w:rsidRDefault="00673A76" w:rsidP="00513AE4">
      <w:pPr>
        <w:rPr>
          <w:rFonts w:ascii="Segoe UI" w:hAnsi="Segoe UI" w:cs="Segoe UI"/>
          <w:sz w:val="23"/>
          <w:szCs w:val="23"/>
        </w:rPr>
      </w:pPr>
      <w:r w:rsidRPr="00513AE4">
        <w:rPr>
          <w:rFonts w:ascii="Segoe UI" w:hAnsi="Segoe UI" w:cs="Segoe UI"/>
          <w:sz w:val="23"/>
          <w:szCs w:val="23"/>
        </w:rPr>
        <w:t xml:space="preserve">Issues of aviation and airspace sustainability </w:t>
      </w:r>
      <w:r w:rsidR="00DD4E8F" w:rsidRPr="00513AE4">
        <w:rPr>
          <w:rFonts w:ascii="Segoe UI" w:hAnsi="Segoe UI" w:cs="Segoe UI"/>
          <w:sz w:val="23"/>
          <w:szCs w:val="23"/>
        </w:rPr>
        <w:t>have</w:t>
      </w:r>
      <w:r w:rsidRPr="00513AE4">
        <w:rPr>
          <w:rFonts w:ascii="Segoe UI" w:hAnsi="Segoe UI" w:cs="Segoe UI"/>
          <w:sz w:val="23"/>
          <w:szCs w:val="23"/>
        </w:rPr>
        <w:t xml:space="preserve"> been important to WRP since its formation</w:t>
      </w:r>
      <w:r w:rsidRPr="00513AE4">
        <w:rPr>
          <w:rFonts w:ascii="Segoe UI" w:hAnsi="Segoe UI" w:cs="Segoe UI"/>
          <w:color w:val="000000" w:themeColor="text1"/>
          <w:sz w:val="23"/>
          <w:szCs w:val="23"/>
        </w:rPr>
        <w:t>. For example, in 2015, WRP released a report titled “</w:t>
      </w:r>
      <w:hyperlink r:id="rId15" w:history="1">
        <w:r w:rsidRPr="00513AE4">
          <w:rPr>
            <w:rStyle w:val="Hyperlink"/>
            <w:rFonts w:ascii="Segoe UI" w:hAnsi="Segoe UI" w:cs="Segoe UI"/>
            <w:color w:val="0070C0"/>
            <w:sz w:val="23"/>
            <w:szCs w:val="23"/>
          </w:rPr>
          <w:t>Airspace Sustainability Overview</w:t>
        </w:r>
      </w:hyperlink>
      <w:r w:rsidRPr="00513AE4">
        <w:rPr>
          <w:rStyle w:val="Hyperlink"/>
          <w:rFonts w:ascii="Segoe UI" w:hAnsi="Segoe UI" w:cs="Segoe UI"/>
          <w:color w:val="0070C0"/>
          <w:sz w:val="23"/>
          <w:szCs w:val="23"/>
        </w:rPr>
        <w:t>,</w:t>
      </w:r>
      <w:r w:rsidRPr="00513AE4">
        <w:rPr>
          <w:rFonts w:ascii="Segoe UI" w:hAnsi="Segoe UI" w:cs="Segoe UI"/>
          <w:sz w:val="23"/>
          <w:szCs w:val="23"/>
        </w:rPr>
        <w:t xml:space="preserve">” which highlights aviation encroachment/sustainability concerns and provides information on aviation coordination best practices and aviation resources. Accompanying this report was a fact sheet on </w:t>
      </w:r>
      <w:hyperlink r:id="rId16" w:history="1">
        <w:r w:rsidRPr="00513AE4">
          <w:rPr>
            <w:rStyle w:val="Hyperlink"/>
            <w:rFonts w:ascii="Segoe UI" w:hAnsi="Segoe UI" w:cs="Segoe UI"/>
            <w:color w:val="0070C0"/>
            <w:sz w:val="23"/>
            <w:szCs w:val="23"/>
          </w:rPr>
          <w:t>Meteorological Evaluation Towers</w:t>
        </w:r>
      </w:hyperlink>
      <w:r w:rsidRPr="00513AE4">
        <w:rPr>
          <w:rFonts w:ascii="Segoe UI" w:hAnsi="Segoe UI" w:cs="Segoe UI"/>
          <w:sz w:val="23"/>
          <w:szCs w:val="23"/>
        </w:rPr>
        <w:t xml:space="preserve"> (MET) and their impacts. Many of these issues, such as certain land-based development, continue to impact aviation. </w:t>
      </w:r>
      <w:r w:rsidRPr="00513AE4">
        <w:rPr>
          <w:rFonts w:ascii="Segoe UI" w:hAnsi="Segoe UI" w:cs="Segoe UI"/>
          <w:sz w:val="23"/>
          <w:szCs w:val="23"/>
        </w:rPr>
        <w:lastRenderedPageBreak/>
        <w:t>Many structures are built under 200 feet to avoid the FAA rule requiring coordination of any structure 200 feet or taller.</w:t>
      </w:r>
      <w:r w:rsidR="00717DAF" w:rsidRPr="00513AE4">
        <w:rPr>
          <w:rStyle w:val="FootnoteReference"/>
          <w:rFonts w:ascii="Segoe UI" w:hAnsi="Segoe UI" w:cs="Segoe UI"/>
          <w:sz w:val="23"/>
          <w:szCs w:val="23"/>
        </w:rPr>
        <w:footnoteReference w:id="9"/>
      </w:r>
      <w:r w:rsidR="00717DAF" w:rsidRPr="00513AE4">
        <w:rPr>
          <w:rFonts w:ascii="Segoe UI" w:hAnsi="Segoe UI" w:cs="Segoe UI"/>
          <w:sz w:val="23"/>
          <w:szCs w:val="23"/>
          <w:vertAlign w:val="superscript"/>
        </w:rPr>
        <w:t xml:space="preserve">, </w:t>
      </w:r>
      <w:r w:rsidR="00374A0A" w:rsidRPr="00513AE4">
        <w:rPr>
          <w:rStyle w:val="FootnoteReference"/>
          <w:rFonts w:ascii="Segoe UI" w:hAnsi="Segoe UI" w:cs="Segoe UI"/>
          <w:sz w:val="23"/>
          <w:szCs w:val="23"/>
        </w:rPr>
        <w:footnoteReference w:id="10"/>
      </w:r>
      <w:r w:rsidRPr="00513AE4">
        <w:rPr>
          <w:rFonts w:ascii="Segoe UI" w:hAnsi="Segoe UI" w:cs="Segoe UI"/>
          <w:sz w:val="23"/>
          <w:szCs w:val="23"/>
          <w:vertAlign w:val="superscript"/>
        </w:rPr>
        <w:t xml:space="preserve"> </w:t>
      </w:r>
    </w:p>
    <w:p w14:paraId="20804404" w14:textId="77777777" w:rsidR="003D1544" w:rsidRPr="00513AE4" w:rsidRDefault="003D1544" w:rsidP="00513AE4">
      <w:pPr>
        <w:rPr>
          <w:rFonts w:ascii="Segoe UI" w:hAnsi="Segoe UI" w:cs="Segoe UI"/>
          <w:color w:val="000000" w:themeColor="text1"/>
          <w:sz w:val="23"/>
          <w:szCs w:val="23"/>
        </w:rPr>
      </w:pPr>
    </w:p>
    <w:p w14:paraId="73BE01E6" w14:textId="77777777" w:rsidR="003D1544" w:rsidRPr="00513AE4" w:rsidRDefault="003D1544" w:rsidP="00513AE4">
      <w:pPr>
        <w:jc w:val="center"/>
        <w:rPr>
          <w:rFonts w:ascii="Segoe UI" w:hAnsi="Segoe UI" w:cs="Segoe UI"/>
          <w:b/>
          <w:bCs/>
          <w:color w:val="000000" w:themeColor="text1"/>
          <w:sz w:val="23"/>
          <w:szCs w:val="23"/>
        </w:rPr>
      </w:pPr>
      <w:r w:rsidRPr="00513AE4">
        <w:rPr>
          <w:rFonts w:ascii="Segoe UI" w:hAnsi="Segoe UI" w:cs="Segoe UI"/>
          <w:b/>
          <w:bCs/>
          <w:color w:val="000000" w:themeColor="text1"/>
          <w:sz w:val="23"/>
          <w:szCs w:val="23"/>
        </w:rPr>
        <w:t>Addressing Aviation/Airspace Needs to Enhance Resilience to Avoid Cascading Disaster</w:t>
      </w:r>
    </w:p>
    <w:p w14:paraId="5B5BDA73" w14:textId="567C9E3D" w:rsidR="003D1544" w:rsidRPr="00513AE4" w:rsidRDefault="003D1544" w:rsidP="00513AE4">
      <w:pPr>
        <w:rPr>
          <w:rFonts w:ascii="Segoe UI" w:hAnsi="Segoe UI" w:cs="Segoe UI"/>
          <w:b/>
          <w:bCs/>
          <w:color w:val="000000" w:themeColor="text1"/>
          <w:sz w:val="23"/>
          <w:szCs w:val="23"/>
        </w:rPr>
      </w:pPr>
      <w:r w:rsidRPr="00513AE4">
        <w:rPr>
          <w:rFonts w:ascii="Segoe UI" w:hAnsi="Segoe UI" w:cs="Segoe UI"/>
          <w:color w:val="000000" w:themeColor="text1"/>
          <w:sz w:val="23"/>
          <w:szCs w:val="23"/>
        </w:rPr>
        <w:t xml:space="preserve">Airspace is a finite resource and competition for its use is increasing. Having a resilient </w:t>
      </w:r>
      <w:r w:rsidR="0098635F" w:rsidRPr="00513AE4">
        <w:rPr>
          <w:rFonts w:ascii="Segoe UI" w:hAnsi="Segoe UI" w:cs="Segoe UI"/>
          <w:color w:val="000000" w:themeColor="text1"/>
          <w:sz w:val="23"/>
          <w:szCs w:val="23"/>
        </w:rPr>
        <w:t>NAS</w:t>
      </w:r>
      <w:r w:rsidRPr="00513AE4">
        <w:rPr>
          <w:rFonts w:ascii="Segoe UI" w:hAnsi="Segoe UI" w:cs="Segoe UI"/>
          <w:color w:val="000000" w:themeColor="text1"/>
          <w:sz w:val="23"/>
          <w:szCs w:val="23"/>
        </w:rPr>
        <w:t xml:space="preserve"> is critical to the WRP Region. Preserving the safety of flight is crucial </w:t>
      </w:r>
      <w:r w:rsidR="00CA3903">
        <w:rPr>
          <w:rFonts w:ascii="Segoe UI" w:hAnsi="Segoe UI" w:cs="Segoe UI"/>
          <w:color w:val="000000" w:themeColor="text1"/>
          <w:sz w:val="23"/>
          <w:szCs w:val="23"/>
        </w:rPr>
        <w:t xml:space="preserve">– this is a big issue </w:t>
      </w:r>
      <w:r w:rsidRPr="00513AE4">
        <w:rPr>
          <w:rFonts w:ascii="Segoe UI" w:hAnsi="Segoe UI" w:cs="Segoe UI"/>
          <w:color w:val="000000" w:themeColor="text1"/>
          <w:sz w:val="23"/>
          <w:szCs w:val="23"/>
        </w:rPr>
        <w:t>across the NAS and more than just the NAS. It is critical to have dedicated airspace, which allows the freedom to maneuver</w:t>
      </w:r>
      <w:r w:rsidR="005F0BD0" w:rsidRPr="00513AE4">
        <w:rPr>
          <w:rFonts w:ascii="Segoe UI" w:hAnsi="Segoe UI" w:cs="Segoe UI"/>
          <w:color w:val="000000" w:themeColor="text1"/>
          <w:sz w:val="23"/>
          <w:szCs w:val="23"/>
        </w:rPr>
        <w:t>,</w:t>
      </w:r>
      <w:r w:rsidRPr="00513AE4">
        <w:rPr>
          <w:rFonts w:ascii="Segoe UI" w:hAnsi="Segoe UI" w:cs="Segoe UI"/>
          <w:color w:val="000000" w:themeColor="text1"/>
          <w:sz w:val="23"/>
          <w:szCs w:val="23"/>
        </w:rPr>
        <w:t xml:space="preserve"> </w:t>
      </w:r>
      <w:r w:rsidR="005F0BD0" w:rsidRPr="00513AE4">
        <w:rPr>
          <w:rFonts w:ascii="Segoe UI" w:hAnsi="Segoe UI" w:cs="Segoe UI"/>
          <w:color w:val="000000" w:themeColor="text1"/>
          <w:sz w:val="23"/>
          <w:szCs w:val="23"/>
        </w:rPr>
        <w:t xml:space="preserve">and </w:t>
      </w:r>
      <w:r w:rsidRPr="00513AE4">
        <w:rPr>
          <w:rFonts w:ascii="Segoe UI" w:hAnsi="Segoe UI" w:cs="Segoe UI"/>
          <w:color w:val="000000" w:themeColor="text1"/>
          <w:sz w:val="23"/>
          <w:szCs w:val="23"/>
        </w:rPr>
        <w:t xml:space="preserve">the necessary spectrum to conduct the mission. The WRP Aviation/Airspace Needs </w:t>
      </w:r>
      <w:r w:rsidR="00E72257" w:rsidRPr="00513AE4">
        <w:rPr>
          <w:rFonts w:ascii="Segoe UI" w:hAnsi="Segoe UI" w:cs="Segoe UI"/>
          <w:color w:val="000000" w:themeColor="text1"/>
          <w:sz w:val="23"/>
          <w:szCs w:val="23"/>
        </w:rPr>
        <w:t xml:space="preserve">Deep-Dive </w:t>
      </w:r>
      <w:r w:rsidRPr="00513AE4">
        <w:rPr>
          <w:rFonts w:ascii="Segoe UI" w:hAnsi="Segoe UI" w:cs="Segoe UI"/>
          <w:color w:val="000000" w:themeColor="text1"/>
          <w:sz w:val="23"/>
          <w:szCs w:val="23"/>
        </w:rPr>
        <w:t>team</w:t>
      </w:r>
      <w:r w:rsidRPr="00513AE4">
        <w:rPr>
          <w:rFonts w:ascii="Segoe UI" w:hAnsi="Segoe UI" w:cs="Segoe UI"/>
          <w:b/>
          <w:bCs/>
          <w:color w:val="000000" w:themeColor="text1"/>
          <w:sz w:val="23"/>
          <w:szCs w:val="23"/>
        </w:rPr>
        <w:t xml:space="preserve"> </w:t>
      </w:r>
      <w:r w:rsidRPr="00513AE4">
        <w:rPr>
          <w:rFonts w:ascii="Segoe UI" w:hAnsi="Segoe UI" w:cs="Segoe UI"/>
          <w:color w:val="000000" w:themeColor="text1"/>
          <w:sz w:val="23"/>
          <w:szCs w:val="23"/>
        </w:rPr>
        <w:t>identified three focus areas in the WRP Region to explore:</w:t>
      </w:r>
      <w:r w:rsidRPr="00513AE4">
        <w:rPr>
          <w:rFonts w:ascii="Segoe UI" w:hAnsi="Segoe UI" w:cs="Segoe UI"/>
          <w:b/>
          <w:bCs/>
          <w:color w:val="000000" w:themeColor="text1"/>
          <w:sz w:val="23"/>
          <w:szCs w:val="23"/>
        </w:rPr>
        <w:t xml:space="preserve">  </w:t>
      </w:r>
    </w:p>
    <w:p w14:paraId="6DD85E64" w14:textId="5119E6D8" w:rsidR="003D1544" w:rsidRPr="00513AE4" w:rsidRDefault="003D1544" w:rsidP="0092595B">
      <w:pPr>
        <w:numPr>
          <w:ilvl w:val="0"/>
          <w:numId w:val="10"/>
        </w:numPr>
        <w:rPr>
          <w:rFonts w:ascii="Segoe UI" w:hAnsi="Segoe UI" w:cs="Segoe UI"/>
          <w:color w:val="000000" w:themeColor="text1"/>
          <w:sz w:val="23"/>
          <w:szCs w:val="23"/>
        </w:rPr>
      </w:pPr>
      <w:r w:rsidRPr="00513AE4">
        <w:rPr>
          <w:rFonts w:ascii="Segoe UI" w:hAnsi="Segoe UI" w:cs="Segoe UI"/>
          <w:color w:val="000000" w:themeColor="text1"/>
          <w:sz w:val="23"/>
          <w:szCs w:val="23"/>
        </w:rPr>
        <w:t xml:space="preserve">Congested </w:t>
      </w:r>
      <w:r w:rsidR="00CD46C9" w:rsidRPr="00513AE4">
        <w:rPr>
          <w:rFonts w:ascii="Segoe UI" w:hAnsi="Segoe UI" w:cs="Segoe UI"/>
          <w:color w:val="000000" w:themeColor="text1"/>
          <w:sz w:val="23"/>
          <w:szCs w:val="23"/>
        </w:rPr>
        <w:t>E</w:t>
      </w:r>
      <w:r w:rsidRPr="00513AE4">
        <w:rPr>
          <w:rFonts w:ascii="Segoe UI" w:hAnsi="Segoe UI" w:cs="Segoe UI"/>
          <w:color w:val="000000" w:themeColor="text1"/>
          <w:sz w:val="23"/>
          <w:szCs w:val="23"/>
        </w:rPr>
        <w:t xml:space="preserve">lectromagnetic </w:t>
      </w:r>
      <w:r w:rsidR="00CD46C9" w:rsidRPr="00513AE4">
        <w:rPr>
          <w:rFonts w:ascii="Segoe UI" w:hAnsi="Segoe UI" w:cs="Segoe UI"/>
          <w:color w:val="000000" w:themeColor="text1"/>
          <w:sz w:val="23"/>
          <w:szCs w:val="23"/>
        </w:rPr>
        <w:t>S</w:t>
      </w:r>
      <w:r w:rsidRPr="00513AE4">
        <w:rPr>
          <w:rFonts w:ascii="Segoe UI" w:hAnsi="Segoe UI" w:cs="Segoe UI"/>
          <w:color w:val="000000" w:themeColor="text1"/>
          <w:sz w:val="23"/>
          <w:szCs w:val="23"/>
        </w:rPr>
        <w:t xml:space="preserve">pectrum </w:t>
      </w:r>
      <w:r w:rsidR="00F76F6A" w:rsidRPr="00513AE4">
        <w:rPr>
          <w:rFonts w:ascii="Segoe UI" w:hAnsi="Segoe UI" w:cs="Segoe UI"/>
          <w:color w:val="000000" w:themeColor="text1"/>
          <w:sz w:val="23"/>
          <w:szCs w:val="23"/>
        </w:rPr>
        <w:t xml:space="preserve">(EMS) </w:t>
      </w:r>
      <w:r w:rsidRPr="00513AE4">
        <w:rPr>
          <w:rFonts w:ascii="Segoe UI" w:hAnsi="Segoe UI" w:cs="Segoe UI"/>
          <w:color w:val="000000" w:themeColor="text1"/>
          <w:sz w:val="23"/>
          <w:szCs w:val="23"/>
        </w:rPr>
        <w:t xml:space="preserve">as it </w:t>
      </w:r>
      <w:r w:rsidR="00CD46C9" w:rsidRPr="00513AE4">
        <w:rPr>
          <w:rFonts w:ascii="Segoe UI" w:hAnsi="Segoe UI" w:cs="Segoe UI"/>
          <w:color w:val="000000" w:themeColor="text1"/>
          <w:sz w:val="23"/>
          <w:szCs w:val="23"/>
        </w:rPr>
        <w:t>R</w:t>
      </w:r>
      <w:r w:rsidRPr="00513AE4">
        <w:rPr>
          <w:rFonts w:ascii="Segoe UI" w:hAnsi="Segoe UI" w:cs="Segoe UI"/>
          <w:color w:val="000000" w:themeColor="text1"/>
          <w:sz w:val="23"/>
          <w:szCs w:val="23"/>
        </w:rPr>
        <w:t xml:space="preserve">elates to </w:t>
      </w:r>
      <w:r w:rsidR="00CD46C9" w:rsidRPr="00513AE4">
        <w:rPr>
          <w:rFonts w:ascii="Segoe UI" w:hAnsi="Segoe UI" w:cs="Segoe UI"/>
          <w:color w:val="000000" w:themeColor="text1"/>
          <w:sz w:val="23"/>
          <w:szCs w:val="23"/>
        </w:rPr>
        <w:t>A</w:t>
      </w:r>
      <w:r w:rsidRPr="00513AE4">
        <w:rPr>
          <w:rFonts w:ascii="Segoe UI" w:hAnsi="Segoe UI" w:cs="Segoe UI"/>
          <w:color w:val="000000" w:themeColor="text1"/>
          <w:sz w:val="23"/>
          <w:szCs w:val="23"/>
        </w:rPr>
        <w:t>irspace</w:t>
      </w:r>
    </w:p>
    <w:p w14:paraId="20AA22C2" w14:textId="460E5CD7" w:rsidR="003D1544" w:rsidRPr="00513AE4" w:rsidRDefault="003D1544" w:rsidP="0092595B">
      <w:pPr>
        <w:numPr>
          <w:ilvl w:val="0"/>
          <w:numId w:val="10"/>
        </w:numPr>
        <w:rPr>
          <w:rFonts w:ascii="Segoe UI" w:hAnsi="Segoe UI" w:cs="Segoe UI"/>
          <w:color w:val="000000" w:themeColor="text1"/>
          <w:sz w:val="23"/>
          <w:szCs w:val="23"/>
        </w:rPr>
      </w:pPr>
      <w:r w:rsidRPr="00513AE4">
        <w:rPr>
          <w:rFonts w:ascii="Segoe UI" w:hAnsi="Segoe UI" w:cs="Segoe UI"/>
          <w:color w:val="000000" w:themeColor="text1"/>
          <w:sz w:val="23"/>
          <w:szCs w:val="23"/>
        </w:rPr>
        <w:t xml:space="preserve">Dynamically </w:t>
      </w:r>
      <w:r w:rsidR="00CD46C9" w:rsidRPr="00513AE4">
        <w:rPr>
          <w:rFonts w:ascii="Segoe UI" w:hAnsi="Segoe UI" w:cs="Segoe UI"/>
          <w:color w:val="000000" w:themeColor="text1"/>
          <w:sz w:val="23"/>
          <w:szCs w:val="23"/>
        </w:rPr>
        <w:t>M</w:t>
      </w:r>
      <w:r w:rsidRPr="00513AE4">
        <w:rPr>
          <w:rFonts w:ascii="Segoe UI" w:hAnsi="Segoe UI" w:cs="Segoe UI"/>
          <w:color w:val="000000" w:themeColor="text1"/>
          <w:sz w:val="23"/>
          <w:szCs w:val="23"/>
        </w:rPr>
        <w:t xml:space="preserve">anaged </w:t>
      </w:r>
      <w:r w:rsidR="00CD46C9" w:rsidRPr="00513AE4">
        <w:rPr>
          <w:rFonts w:ascii="Segoe UI" w:hAnsi="Segoe UI" w:cs="Segoe UI"/>
          <w:color w:val="000000" w:themeColor="text1"/>
          <w:sz w:val="23"/>
          <w:szCs w:val="23"/>
        </w:rPr>
        <w:t>A</w:t>
      </w:r>
      <w:r w:rsidRPr="00513AE4">
        <w:rPr>
          <w:rFonts w:ascii="Segoe UI" w:hAnsi="Segoe UI" w:cs="Segoe UI"/>
          <w:color w:val="000000" w:themeColor="text1"/>
          <w:sz w:val="23"/>
          <w:szCs w:val="23"/>
        </w:rPr>
        <w:t>irspace</w:t>
      </w:r>
    </w:p>
    <w:p w14:paraId="3A042CD7" w14:textId="0AC634F5" w:rsidR="003D1544" w:rsidRPr="00513AE4" w:rsidRDefault="003D1544" w:rsidP="0092595B">
      <w:pPr>
        <w:numPr>
          <w:ilvl w:val="0"/>
          <w:numId w:val="10"/>
        </w:numPr>
        <w:rPr>
          <w:rFonts w:ascii="Segoe UI" w:hAnsi="Segoe UI" w:cs="Segoe UI"/>
          <w:color w:val="000000" w:themeColor="text1"/>
          <w:sz w:val="23"/>
          <w:szCs w:val="23"/>
        </w:rPr>
      </w:pPr>
      <w:r w:rsidRPr="00513AE4">
        <w:rPr>
          <w:rFonts w:ascii="Segoe UI" w:hAnsi="Segoe UI" w:cs="Segoe UI"/>
          <w:color w:val="000000" w:themeColor="text1"/>
          <w:sz w:val="23"/>
          <w:szCs w:val="23"/>
        </w:rPr>
        <w:t xml:space="preserve">Potential </w:t>
      </w:r>
      <w:r w:rsidR="00CD46C9" w:rsidRPr="00513AE4">
        <w:rPr>
          <w:rFonts w:ascii="Segoe UI" w:hAnsi="Segoe UI" w:cs="Segoe UI"/>
          <w:color w:val="000000" w:themeColor="text1"/>
          <w:sz w:val="23"/>
          <w:szCs w:val="23"/>
        </w:rPr>
        <w:t>N</w:t>
      </w:r>
      <w:r w:rsidRPr="00513AE4">
        <w:rPr>
          <w:rFonts w:ascii="Segoe UI" w:hAnsi="Segoe UI" w:cs="Segoe UI"/>
          <w:color w:val="000000" w:themeColor="text1"/>
          <w:sz w:val="23"/>
          <w:szCs w:val="23"/>
        </w:rPr>
        <w:t xml:space="preserve">ew </w:t>
      </w:r>
      <w:r w:rsidR="00CD46C9" w:rsidRPr="00513AE4">
        <w:rPr>
          <w:rFonts w:ascii="Segoe UI" w:hAnsi="Segoe UI" w:cs="Segoe UI"/>
          <w:color w:val="000000" w:themeColor="text1"/>
          <w:sz w:val="23"/>
          <w:szCs w:val="23"/>
        </w:rPr>
        <w:t>T</w:t>
      </w:r>
      <w:r w:rsidRPr="00513AE4">
        <w:rPr>
          <w:rFonts w:ascii="Segoe UI" w:hAnsi="Segoe UI" w:cs="Segoe UI"/>
          <w:color w:val="000000" w:themeColor="text1"/>
          <w:sz w:val="23"/>
          <w:szCs w:val="23"/>
        </w:rPr>
        <w:t>echnologies/</w:t>
      </w:r>
      <w:r w:rsidR="00CD46C9" w:rsidRPr="00513AE4">
        <w:rPr>
          <w:rFonts w:ascii="Segoe UI" w:hAnsi="Segoe UI" w:cs="Segoe UI"/>
          <w:color w:val="000000" w:themeColor="text1"/>
          <w:sz w:val="23"/>
          <w:szCs w:val="23"/>
        </w:rPr>
        <w:t>E</w:t>
      </w:r>
      <w:r w:rsidRPr="00513AE4">
        <w:rPr>
          <w:rFonts w:ascii="Segoe UI" w:hAnsi="Segoe UI" w:cs="Segoe UI"/>
          <w:color w:val="000000" w:themeColor="text1"/>
          <w:sz w:val="23"/>
          <w:szCs w:val="23"/>
        </w:rPr>
        <w:t>ntrants</w:t>
      </w:r>
    </w:p>
    <w:p w14:paraId="4D390F11" w14:textId="77777777" w:rsidR="003D1544" w:rsidRPr="00513AE4" w:rsidRDefault="003D1544" w:rsidP="00513AE4">
      <w:pPr>
        <w:rPr>
          <w:rFonts w:ascii="Segoe UI" w:hAnsi="Segoe UI" w:cs="Segoe UI"/>
          <w:color w:val="000000" w:themeColor="text1"/>
          <w:sz w:val="23"/>
          <w:szCs w:val="23"/>
        </w:rPr>
      </w:pPr>
    </w:p>
    <w:p w14:paraId="2103ECA6" w14:textId="7CFAE9AF" w:rsidR="003D1544" w:rsidRPr="00513AE4" w:rsidRDefault="003F2651" w:rsidP="00513AE4">
      <w:pPr>
        <w:rPr>
          <w:rFonts w:ascii="Segoe UI" w:hAnsi="Segoe UI" w:cs="Segoe UI"/>
          <w:color w:val="000000" w:themeColor="text1"/>
          <w:sz w:val="23"/>
          <w:szCs w:val="23"/>
        </w:rPr>
      </w:pPr>
      <w:r w:rsidRPr="00513AE4">
        <w:rPr>
          <w:rFonts w:ascii="Segoe UI" w:hAnsi="Segoe UI" w:cs="Segoe UI"/>
          <w:color w:val="000000" w:themeColor="text1"/>
          <w:sz w:val="23"/>
          <w:szCs w:val="23"/>
        </w:rPr>
        <w:t xml:space="preserve">The team met </w:t>
      </w:r>
      <w:r w:rsidR="00E702A0" w:rsidRPr="00513AE4">
        <w:rPr>
          <w:rFonts w:ascii="Segoe UI" w:hAnsi="Segoe UI" w:cs="Segoe UI"/>
          <w:color w:val="000000" w:themeColor="text1"/>
          <w:sz w:val="23"/>
          <w:szCs w:val="23"/>
        </w:rPr>
        <w:t xml:space="preserve">ten </w:t>
      </w:r>
      <w:r w:rsidRPr="00513AE4">
        <w:rPr>
          <w:rFonts w:ascii="Segoe UI" w:hAnsi="Segoe UI" w:cs="Segoe UI"/>
          <w:color w:val="000000" w:themeColor="text1"/>
          <w:sz w:val="23"/>
          <w:szCs w:val="23"/>
        </w:rPr>
        <w:t xml:space="preserve">times since the last WRP Principals’ Meeting to fully explore these topics. </w:t>
      </w:r>
      <w:r w:rsidR="003D1544" w:rsidRPr="00513AE4">
        <w:rPr>
          <w:rFonts w:ascii="Segoe UI" w:hAnsi="Segoe UI" w:cs="Segoe UI"/>
          <w:color w:val="000000" w:themeColor="text1"/>
          <w:sz w:val="23"/>
          <w:szCs w:val="23"/>
        </w:rPr>
        <w:t xml:space="preserve">This Chapter aims to highlight the importance of these issues and how they are interrelated, relevant information for policy makers, </w:t>
      </w:r>
      <w:r w:rsidR="006060D5" w:rsidRPr="00513AE4">
        <w:rPr>
          <w:rFonts w:ascii="Segoe UI" w:hAnsi="Segoe UI" w:cs="Segoe UI"/>
          <w:color w:val="000000" w:themeColor="text1"/>
          <w:sz w:val="23"/>
          <w:szCs w:val="23"/>
        </w:rPr>
        <w:t xml:space="preserve">findings, </w:t>
      </w:r>
      <w:r w:rsidR="003D1544" w:rsidRPr="00513AE4">
        <w:rPr>
          <w:rFonts w:ascii="Segoe UI" w:hAnsi="Segoe UI" w:cs="Segoe UI"/>
          <w:color w:val="000000" w:themeColor="text1"/>
          <w:sz w:val="23"/>
          <w:szCs w:val="23"/>
        </w:rPr>
        <w:t>and recommendations for the next WRP work year.</w:t>
      </w:r>
    </w:p>
    <w:p w14:paraId="6AF8DFC0" w14:textId="77777777" w:rsidR="00E72257" w:rsidRPr="00513AE4" w:rsidRDefault="00E72257" w:rsidP="00513AE4">
      <w:pPr>
        <w:rPr>
          <w:rFonts w:ascii="Segoe UI" w:hAnsi="Segoe UI" w:cs="Segoe UI"/>
          <w:color w:val="000000" w:themeColor="text1"/>
          <w:sz w:val="23"/>
          <w:szCs w:val="23"/>
        </w:rPr>
      </w:pPr>
    </w:p>
    <w:p w14:paraId="3B533507" w14:textId="0D3B414C" w:rsidR="00E72257" w:rsidRPr="00513AE4" w:rsidRDefault="00CD46C9" w:rsidP="00513AE4">
      <w:pPr>
        <w:rPr>
          <w:rFonts w:ascii="Segoe UI" w:hAnsi="Segoe UI" w:cs="Segoe UI"/>
          <w:b/>
          <w:bCs/>
          <w:color w:val="000000" w:themeColor="text1"/>
          <w:sz w:val="23"/>
          <w:szCs w:val="23"/>
        </w:rPr>
      </w:pPr>
      <w:r w:rsidRPr="00513AE4">
        <w:rPr>
          <w:rFonts w:ascii="Segoe UI" w:hAnsi="Segoe UI" w:cs="Segoe UI"/>
          <w:b/>
          <w:bCs/>
          <w:color w:val="000000" w:themeColor="text1"/>
          <w:sz w:val="23"/>
          <w:szCs w:val="23"/>
        </w:rPr>
        <w:t xml:space="preserve">CONGESTED </w:t>
      </w:r>
      <w:r w:rsidR="00BF6665" w:rsidRPr="00513AE4">
        <w:rPr>
          <w:rFonts w:ascii="Segoe UI" w:hAnsi="Segoe UI" w:cs="Segoe UI"/>
          <w:b/>
          <w:bCs/>
          <w:color w:val="000000" w:themeColor="text1"/>
          <w:sz w:val="23"/>
          <w:szCs w:val="23"/>
        </w:rPr>
        <w:t xml:space="preserve">ELECTROMAGNECTIC </w:t>
      </w:r>
      <w:r w:rsidRPr="00513AE4">
        <w:rPr>
          <w:rFonts w:ascii="Segoe UI" w:hAnsi="Segoe UI" w:cs="Segoe UI"/>
          <w:b/>
          <w:bCs/>
          <w:color w:val="000000" w:themeColor="text1"/>
          <w:sz w:val="23"/>
          <w:szCs w:val="23"/>
        </w:rPr>
        <w:t xml:space="preserve">SPECTRUM </w:t>
      </w:r>
      <w:r w:rsidR="00BF6665" w:rsidRPr="00513AE4">
        <w:rPr>
          <w:rFonts w:ascii="Segoe UI" w:hAnsi="Segoe UI" w:cs="Segoe UI"/>
          <w:b/>
          <w:bCs/>
          <w:color w:val="000000" w:themeColor="text1"/>
          <w:sz w:val="23"/>
          <w:szCs w:val="23"/>
        </w:rPr>
        <w:t xml:space="preserve">(EMS) </w:t>
      </w:r>
      <w:r w:rsidRPr="00513AE4">
        <w:rPr>
          <w:rFonts w:ascii="Segoe UI" w:hAnsi="Segoe UI" w:cs="Segoe UI"/>
          <w:b/>
          <w:bCs/>
          <w:color w:val="000000" w:themeColor="text1"/>
          <w:sz w:val="23"/>
          <w:szCs w:val="23"/>
        </w:rPr>
        <w:t>AS IT RELATES TO AIRSPACE</w:t>
      </w:r>
    </w:p>
    <w:p w14:paraId="2E62FEE1" w14:textId="04E69EDD" w:rsidR="007F1C67" w:rsidRPr="00513AE4" w:rsidRDefault="00F76F6A" w:rsidP="00513AE4">
      <w:pPr>
        <w:rPr>
          <w:rFonts w:ascii="Segoe UI" w:hAnsi="Segoe UI" w:cs="Segoe UI"/>
          <w:color w:val="000000" w:themeColor="text1"/>
          <w:sz w:val="23"/>
          <w:szCs w:val="23"/>
        </w:rPr>
      </w:pPr>
      <w:r w:rsidRPr="00513AE4">
        <w:rPr>
          <w:rFonts w:ascii="Segoe UI" w:hAnsi="Segoe UI" w:cs="Segoe UI"/>
          <w:b/>
          <w:bCs/>
          <w:color w:val="000000" w:themeColor="text1"/>
          <w:sz w:val="23"/>
          <w:szCs w:val="23"/>
        </w:rPr>
        <w:t>Issue:</w:t>
      </w:r>
      <w:r w:rsidRPr="00513AE4">
        <w:rPr>
          <w:rFonts w:ascii="Segoe UI" w:hAnsi="Segoe UI" w:cs="Segoe UI"/>
          <w:color w:val="000000" w:themeColor="text1"/>
          <w:sz w:val="23"/>
          <w:szCs w:val="23"/>
        </w:rPr>
        <w:t xml:space="preserve"> </w:t>
      </w:r>
      <w:r w:rsidR="00536C3C" w:rsidRPr="00513AE4">
        <w:rPr>
          <w:rFonts w:ascii="Segoe UI" w:hAnsi="Segoe UI" w:cs="Segoe UI"/>
          <w:color w:val="000000" w:themeColor="text1"/>
          <w:sz w:val="23"/>
          <w:szCs w:val="23"/>
        </w:rPr>
        <w:t>Aviation operations depend on adequate and predictable access to EMS for communication, navigation, and air traffic management operations</w:t>
      </w:r>
      <w:r w:rsidR="00351811" w:rsidRPr="00513AE4">
        <w:rPr>
          <w:rFonts w:ascii="Segoe UI" w:hAnsi="Segoe UI" w:cs="Segoe UI"/>
          <w:color w:val="000000" w:themeColor="text1"/>
          <w:sz w:val="23"/>
          <w:szCs w:val="23"/>
        </w:rPr>
        <w:t xml:space="preserve">. EMS is a finite resource that is in increasingly high demand as new generations of networks are created to enable faster speeds and support more sophisticated devices. </w:t>
      </w:r>
      <w:r w:rsidR="00C26C21" w:rsidRPr="00513AE4">
        <w:rPr>
          <w:rFonts w:ascii="Segoe UI" w:hAnsi="Segoe UI" w:cs="Segoe UI"/>
          <w:color w:val="000000" w:themeColor="text1"/>
          <w:sz w:val="23"/>
          <w:szCs w:val="23"/>
        </w:rPr>
        <w:t>It is critical to ensure reliable/resilient communications/navigation systems for NAS users including DOD’s needs for spectrum operations.</w:t>
      </w:r>
    </w:p>
    <w:p w14:paraId="5EF05008" w14:textId="77777777" w:rsidR="00E96AF5" w:rsidRPr="00513AE4" w:rsidRDefault="00E96AF5" w:rsidP="00513AE4">
      <w:pPr>
        <w:pStyle w:val="ListParagraph"/>
        <w:ind w:left="360"/>
        <w:rPr>
          <w:rFonts w:ascii="Segoe UI" w:eastAsia="Times New Roman" w:hAnsi="Segoe UI" w:cs="Segoe UI"/>
          <w:color w:val="000000" w:themeColor="text1"/>
          <w:sz w:val="23"/>
          <w:szCs w:val="23"/>
        </w:rPr>
      </w:pPr>
    </w:p>
    <w:p w14:paraId="443B24B0" w14:textId="42CEDCE2" w:rsidR="00E96AF5" w:rsidRPr="00513AE4" w:rsidRDefault="00582DB9" w:rsidP="00513AE4">
      <w:pPr>
        <w:rPr>
          <w:rFonts w:ascii="Segoe UI" w:eastAsia="Times New Roman" w:hAnsi="Segoe UI" w:cs="Segoe UI"/>
          <w:color w:val="000000" w:themeColor="text1"/>
          <w:sz w:val="23"/>
          <w:szCs w:val="23"/>
        </w:rPr>
      </w:pPr>
      <w:r w:rsidRPr="00513AE4">
        <w:rPr>
          <w:rFonts w:ascii="Segoe UI" w:eastAsia="Times New Roman" w:hAnsi="Segoe UI" w:cs="Segoe UI"/>
          <w:color w:val="000000" w:themeColor="text1"/>
          <w:sz w:val="23"/>
          <w:szCs w:val="23"/>
        </w:rPr>
        <w:t xml:space="preserve">Aviation relies on </w:t>
      </w:r>
      <w:r w:rsidR="00E96AF5" w:rsidRPr="00513AE4">
        <w:rPr>
          <w:rFonts w:ascii="Segoe UI" w:eastAsia="Times New Roman" w:hAnsi="Segoe UI" w:cs="Segoe UI"/>
          <w:color w:val="000000" w:themeColor="text1"/>
          <w:sz w:val="23"/>
          <w:szCs w:val="23"/>
        </w:rPr>
        <w:t xml:space="preserve">Radio Frequency (RF) spectrum. </w:t>
      </w:r>
      <w:r w:rsidR="00F83C61" w:rsidRPr="00513AE4">
        <w:rPr>
          <w:rFonts w:ascii="Segoe UI" w:eastAsia="Times New Roman" w:hAnsi="Segoe UI" w:cs="Segoe UI"/>
          <w:color w:val="000000" w:themeColor="text1"/>
          <w:sz w:val="23"/>
          <w:szCs w:val="23"/>
        </w:rPr>
        <w:t xml:space="preserve">Civil aviation requires robust, reliable </w:t>
      </w:r>
      <w:r w:rsidR="00B92118" w:rsidRPr="00B92118">
        <w:rPr>
          <w:rFonts w:ascii="Segoe UI" w:eastAsia="Times New Roman" w:hAnsi="Segoe UI" w:cs="Segoe UI"/>
          <w:color w:val="000000" w:themeColor="text1"/>
          <w:sz w:val="23"/>
          <w:szCs w:val="23"/>
        </w:rPr>
        <w:t>Communications-Navigation</w:t>
      </w:r>
      <w:r w:rsidR="00B92118">
        <w:rPr>
          <w:rFonts w:ascii="Segoe UI" w:eastAsia="Times New Roman" w:hAnsi="Segoe UI" w:cs="Segoe UI"/>
          <w:color w:val="000000" w:themeColor="text1"/>
          <w:sz w:val="23"/>
          <w:szCs w:val="23"/>
        </w:rPr>
        <w:t xml:space="preserve"> (</w:t>
      </w:r>
      <w:r w:rsidR="00F83C61" w:rsidRPr="00513AE4">
        <w:rPr>
          <w:rFonts w:ascii="Segoe UI" w:eastAsia="Times New Roman" w:hAnsi="Segoe UI" w:cs="Segoe UI"/>
          <w:color w:val="000000" w:themeColor="text1"/>
          <w:sz w:val="23"/>
          <w:szCs w:val="23"/>
        </w:rPr>
        <w:t>COMNAV</w:t>
      </w:r>
      <w:r w:rsidR="00B92118">
        <w:rPr>
          <w:rFonts w:ascii="Segoe UI" w:eastAsia="Times New Roman" w:hAnsi="Segoe UI" w:cs="Segoe UI"/>
          <w:color w:val="000000" w:themeColor="text1"/>
          <w:sz w:val="23"/>
          <w:szCs w:val="23"/>
        </w:rPr>
        <w:t>)</w:t>
      </w:r>
      <w:r w:rsidR="00F83C61" w:rsidRPr="00513AE4">
        <w:rPr>
          <w:rFonts w:ascii="Segoe UI" w:eastAsia="Times New Roman" w:hAnsi="Segoe UI" w:cs="Segoe UI"/>
          <w:color w:val="000000" w:themeColor="text1"/>
          <w:sz w:val="23"/>
          <w:szCs w:val="23"/>
        </w:rPr>
        <w:t xml:space="preserve"> capabilities to navigate in the NAS, and the military depends on access for its needs. </w:t>
      </w:r>
      <w:r w:rsidR="00E96AF5" w:rsidRPr="00513AE4">
        <w:rPr>
          <w:rFonts w:ascii="Segoe UI" w:eastAsia="Times New Roman" w:hAnsi="Segoe UI" w:cs="Segoe UI"/>
          <w:color w:val="000000" w:themeColor="text1"/>
          <w:sz w:val="23"/>
          <w:szCs w:val="23"/>
        </w:rPr>
        <w:t>The FAA secure</w:t>
      </w:r>
      <w:r w:rsidR="00C163E6" w:rsidRPr="00513AE4">
        <w:rPr>
          <w:rFonts w:ascii="Segoe UI" w:eastAsia="Times New Roman" w:hAnsi="Segoe UI" w:cs="Segoe UI"/>
          <w:color w:val="000000" w:themeColor="text1"/>
          <w:sz w:val="23"/>
          <w:szCs w:val="23"/>
        </w:rPr>
        <w:t>s</w:t>
      </w:r>
      <w:r w:rsidR="00E96AF5" w:rsidRPr="00513AE4">
        <w:rPr>
          <w:rFonts w:ascii="Segoe UI" w:eastAsia="Times New Roman" w:hAnsi="Segoe UI" w:cs="Segoe UI"/>
          <w:color w:val="000000" w:themeColor="text1"/>
          <w:sz w:val="23"/>
          <w:szCs w:val="23"/>
        </w:rPr>
        <w:t>, manage</w:t>
      </w:r>
      <w:r w:rsidR="00C163E6" w:rsidRPr="00513AE4">
        <w:rPr>
          <w:rFonts w:ascii="Segoe UI" w:eastAsia="Times New Roman" w:hAnsi="Segoe UI" w:cs="Segoe UI"/>
          <w:color w:val="000000" w:themeColor="text1"/>
          <w:sz w:val="23"/>
          <w:szCs w:val="23"/>
        </w:rPr>
        <w:t>s</w:t>
      </w:r>
      <w:r w:rsidR="00E96AF5" w:rsidRPr="00513AE4">
        <w:rPr>
          <w:rFonts w:ascii="Segoe UI" w:eastAsia="Times New Roman" w:hAnsi="Segoe UI" w:cs="Segoe UI"/>
          <w:color w:val="000000" w:themeColor="text1"/>
          <w:sz w:val="23"/>
          <w:szCs w:val="23"/>
        </w:rPr>
        <w:t xml:space="preserve"> and protect</w:t>
      </w:r>
      <w:r w:rsidR="00C163E6" w:rsidRPr="00513AE4">
        <w:rPr>
          <w:rFonts w:ascii="Segoe UI" w:eastAsia="Times New Roman" w:hAnsi="Segoe UI" w:cs="Segoe UI"/>
          <w:color w:val="000000" w:themeColor="text1"/>
          <w:sz w:val="23"/>
          <w:szCs w:val="23"/>
        </w:rPr>
        <w:t>s</w:t>
      </w:r>
      <w:r w:rsidR="00E96AF5" w:rsidRPr="00513AE4">
        <w:rPr>
          <w:rFonts w:ascii="Segoe UI" w:eastAsia="Times New Roman" w:hAnsi="Segoe UI" w:cs="Segoe UI"/>
          <w:color w:val="000000" w:themeColor="text1"/>
          <w:sz w:val="23"/>
          <w:szCs w:val="23"/>
        </w:rPr>
        <w:t xml:space="preserve"> aviation frequencies</w:t>
      </w:r>
      <w:r w:rsidR="002253E2" w:rsidRPr="00513AE4">
        <w:rPr>
          <w:rFonts w:ascii="Segoe UI" w:eastAsia="Times New Roman" w:hAnsi="Segoe UI" w:cs="Segoe UI"/>
          <w:color w:val="000000" w:themeColor="text1"/>
          <w:sz w:val="23"/>
          <w:szCs w:val="23"/>
        </w:rPr>
        <w:t>.</w:t>
      </w:r>
      <w:r w:rsidR="00AB6788" w:rsidRPr="00513AE4">
        <w:rPr>
          <w:rStyle w:val="FootnoteReference"/>
          <w:rFonts w:ascii="Segoe UI" w:eastAsia="Times New Roman" w:hAnsi="Segoe UI" w:cs="Segoe UI"/>
          <w:color w:val="000000" w:themeColor="text1"/>
          <w:sz w:val="23"/>
          <w:szCs w:val="23"/>
        </w:rPr>
        <w:footnoteReference w:id="11"/>
      </w:r>
      <w:r w:rsidR="00C163E6" w:rsidRPr="00513AE4">
        <w:rPr>
          <w:rFonts w:ascii="Segoe UI" w:eastAsia="Times New Roman" w:hAnsi="Segoe UI" w:cs="Segoe UI"/>
          <w:color w:val="000000" w:themeColor="text1"/>
          <w:sz w:val="23"/>
          <w:szCs w:val="23"/>
        </w:rPr>
        <w:t xml:space="preserve"> By charter through the National Telecommunication and Information Administration (NTIA), </w:t>
      </w:r>
      <w:r w:rsidR="002253E2" w:rsidRPr="00513AE4">
        <w:rPr>
          <w:rFonts w:ascii="Segoe UI" w:eastAsia="Times New Roman" w:hAnsi="Segoe UI" w:cs="Segoe UI"/>
          <w:color w:val="000000" w:themeColor="text1"/>
          <w:sz w:val="23"/>
          <w:szCs w:val="23"/>
        </w:rPr>
        <w:t>FAA assigns</w:t>
      </w:r>
      <w:r w:rsidR="00E96AF5" w:rsidRPr="00513AE4">
        <w:rPr>
          <w:rFonts w:ascii="Segoe UI" w:eastAsia="Times New Roman" w:hAnsi="Segoe UI" w:cs="Segoe UI"/>
          <w:color w:val="000000" w:themeColor="text1"/>
          <w:sz w:val="23"/>
          <w:szCs w:val="23"/>
        </w:rPr>
        <w:t>, engineer</w:t>
      </w:r>
      <w:r w:rsidR="00C163E6" w:rsidRPr="00513AE4">
        <w:rPr>
          <w:rFonts w:ascii="Segoe UI" w:eastAsia="Times New Roman" w:hAnsi="Segoe UI" w:cs="Segoe UI"/>
          <w:color w:val="000000" w:themeColor="text1"/>
          <w:sz w:val="23"/>
          <w:szCs w:val="23"/>
        </w:rPr>
        <w:t>s</w:t>
      </w:r>
      <w:r w:rsidR="00E96AF5" w:rsidRPr="00513AE4">
        <w:rPr>
          <w:rFonts w:ascii="Segoe UI" w:eastAsia="Times New Roman" w:hAnsi="Segoe UI" w:cs="Segoe UI"/>
          <w:color w:val="000000" w:themeColor="text1"/>
          <w:sz w:val="23"/>
          <w:szCs w:val="23"/>
        </w:rPr>
        <w:t xml:space="preserve"> and properly remove</w:t>
      </w:r>
      <w:r w:rsidR="00C163E6" w:rsidRPr="00513AE4">
        <w:rPr>
          <w:rFonts w:ascii="Segoe UI" w:eastAsia="Times New Roman" w:hAnsi="Segoe UI" w:cs="Segoe UI"/>
          <w:color w:val="000000" w:themeColor="text1"/>
          <w:sz w:val="23"/>
          <w:szCs w:val="23"/>
        </w:rPr>
        <w:t>s</w:t>
      </w:r>
      <w:r w:rsidR="00E96AF5" w:rsidRPr="00513AE4">
        <w:rPr>
          <w:rFonts w:ascii="Segoe UI" w:eastAsia="Times New Roman" w:hAnsi="Segoe UI" w:cs="Segoe UI"/>
          <w:color w:val="000000" w:themeColor="text1"/>
          <w:sz w:val="23"/>
          <w:szCs w:val="23"/>
        </w:rPr>
        <w:t xml:space="preserve"> RFI from the </w:t>
      </w:r>
      <w:r w:rsidR="00E96AF5" w:rsidRPr="00513AE4">
        <w:rPr>
          <w:rFonts w:ascii="Segoe UI" w:eastAsia="Times New Roman" w:hAnsi="Segoe UI" w:cs="Segoe UI"/>
          <w:color w:val="000000" w:themeColor="text1"/>
          <w:sz w:val="23"/>
          <w:szCs w:val="23"/>
        </w:rPr>
        <w:lastRenderedPageBreak/>
        <w:t xml:space="preserve">environment for over 30,000 frequencies. </w:t>
      </w:r>
      <w:r w:rsidR="00CC45A6">
        <w:rPr>
          <w:rFonts w:ascii="Segoe UI" w:eastAsia="Times New Roman" w:hAnsi="Segoe UI" w:cs="Segoe UI"/>
          <w:color w:val="000000" w:themeColor="text1"/>
          <w:sz w:val="23"/>
          <w:szCs w:val="23"/>
        </w:rPr>
        <w:t>T</w:t>
      </w:r>
      <w:r w:rsidR="00486D25" w:rsidRPr="00513AE4">
        <w:rPr>
          <w:rFonts w:ascii="Segoe UI" w:eastAsia="Times New Roman" w:hAnsi="Segoe UI" w:cs="Segoe UI"/>
          <w:color w:val="000000" w:themeColor="text1"/>
          <w:sz w:val="23"/>
          <w:szCs w:val="23"/>
        </w:rPr>
        <w:t>he</w:t>
      </w:r>
      <w:r w:rsidR="00E96AF5" w:rsidRPr="00513AE4">
        <w:rPr>
          <w:rFonts w:ascii="Segoe UI" w:eastAsia="Times New Roman" w:hAnsi="Segoe UI" w:cs="Segoe UI"/>
          <w:color w:val="000000" w:themeColor="text1"/>
          <w:sz w:val="23"/>
          <w:szCs w:val="23"/>
        </w:rPr>
        <w:t xml:space="preserve"> FAA is the second-largest consumer of RF spectrum</w:t>
      </w:r>
      <w:r w:rsidR="00486D25" w:rsidRPr="00513AE4">
        <w:rPr>
          <w:rFonts w:ascii="Segoe UI" w:eastAsia="Times New Roman" w:hAnsi="Segoe UI" w:cs="Segoe UI"/>
          <w:color w:val="000000" w:themeColor="text1"/>
          <w:sz w:val="23"/>
          <w:szCs w:val="23"/>
        </w:rPr>
        <w:t xml:space="preserve"> (with DOD being first)</w:t>
      </w:r>
      <w:r w:rsidR="00C163E6" w:rsidRPr="00513AE4">
        <w:rPr>
          <w:rFonts w:ascii="Segoe UI" w:eastAsia="Times New Roman" w:hAnsi="Segoe UI" w:cs="Segoe UI"/>
          <w:color w:val="000000" w:themeColor="text1"/>
          <w:sz w:val="23"/>
          <w:szCs w:val="23"/>
        </w:rPr>
        <w:t>.</w:t>
      </w:r>
      <w:r w:rsidR="00E96AF5" w:rsidRPr="00513AE4">
        <w:rPr>
          <w:rFonts w:ascii="Segoe UI" w:eastAsia="Times New Roman" w:hAnsi="Segoe UI" w:cs="Segoe UI"/>
          <w:color w:val="000000" w:themeColor="text1"/>
          <w:sz w:val="23"/>
          <w:szCs w:val="23"/>
        </w:rPr>
        <w:t xml:space="preserve"> Engineering RF spectrum is critical not only as it supports aviation functions such as communication, navigation, and surveillance but </w:t>
      </w:r>
      <w:r w:rsidR="00C163E6" w:rsidRPr="00513AE4">
        <w:rPr>
          <w:rFonts w:ascii="Segoe UI" w:eastAsia="Times New Roman" w:hAnsi="Segoe UI" w:cs="Segoe UI"/>
          <w:color w:val="000000" w:themeColor="text1"/>
          <w:sz w:val="23"/>
          <w:szCs w:val="23"/>
        </w:rPr>
        <w:t xml:space="preserve">also </w:t>
      </w:r>
      <w:r w:rsidR="00E96AF5" w:rsidRPr="00513AE4">
        <w:rPr>
          <w:rFonts w:ascii="Segoe UI" w:eastAsia="Times New Roman" w:hAnsi="Segoe UI" w:cs="Segoe UI"/>
          <w:color w:val="000000" w:themeColor="text1"/>
          <w:sz w:val="23"/>
          <w:szCs w:val="23"/>
        </w:rPr>
        <w:t xml:space="preserve">heavily impacts international and domestic policy </w:t>
      </w:r>
      <w:r w:rsidR="00C163E6" w:rsidRPr="00513AE4">
        <w:rPr>
          <w:rFonts w:ascii="Segoe UI" w:eastAsia="Times New Roman" w:hAnsi="Segoe UI" w:cs="Segoe UI"/>
          <w:color w:val="000000" w:themeColor="text1"/>
          <w:sz w:val="23"/>
          <w:szCs w:val="23"/>
        </w:rPr>
        <w:t>regarding</w:t>
      </w:r>
      <w:r w:rsidR="00E96AF5" w:rsidRPr="00513AE4">
        <w:rPr>
          <w:rFonts w:ascii="Segoe UI" w:eastAsia="Times New Roman" w:hAnsi="Segoe UI" w:cs="Segoe UI"/>
          <w:color w:val="000000" w:themeColor="text1"/>
          <w:sz w:val="23"/>
          <w:szCs w:val="23"/>
        </w:rPr>
        <w:t xml:space="preserve"> radio</w:t>
      </w:r>
      <w:r w:rsidR="00C163E6" w:rsidRPr="00513AE4">
        <w:rPr>
          <w:rFonts w:ascii="Segoe UI" w:eastAsia="Times New Roman" w:hAnsi="Segoe UI" w:cs="Segoe UI"/>
          <w:color w:val="000000" w:themeColor="text1"/>
          <w:sz w:val="23"/>
          <w:szCs w:val="23"/>
        </w:rPr>
        <w:t>-</w:t>
      </w:r>
      <w:r w:rsidR="00E96AF5" w:rsidRPr="00513AE4">
        <w:rPr>
          <w:rFonts w:ascii="Segoe UI" w:eastAsia="Times New Roman" w:hAnsi="Segoe UI" w:cs="Segoe UI"/>
          <w:color w:val="000000" w:themeColor="text1"/>
          <w:sz w:val="23"/>
          <w:szCs w:val="23"/>
        </w:rPr>
        <w:t xml:space="preserve">dependent </w:t>
      </w:r>
      <w:r w:rsidR="00C163E6" w:rsidRPr="00513AE4">
        <w:rPr>
          <w:rFonts w:ascii="Segoe UI" w:eastAsia="Times New Roman" w:hAnsi="Segoe UI" w:cs="Segoe UI"/>
          <w:color w:val="000000" w:themeColor="text1"/>
          <w:sz w:val="23"/>
          <w:szCs w:val="23"/>
        </w:rPr>
        <w:t xml:space="preserve">aircraft </w:t>
      </w:r>
      <w:r w:rsidR="00E96AF5" w:rsidRPr="00513AE4">
        <w:rPr>
          <w:rFonts w:ascii="Segoe UI" w:eastAsia="Times New Roman" w:hAnsi="Segoe UI" w:cs="Segoe UI"/>
          <w:color w:val="000000" w:themeColor="text1"/>
          <w:sz w:val="23"/>
          <w:szCs w:val="23"/>
        </w:rPr>
        <w:t xml:space="preserve">systems. Segregated frequency bands assist in traffic control, navigation and surveillance. RF </w:t>
      </w:r>
      <w:r w:rsidR="00C163E6" w:rsidRPr="00513AE4">
        <w:rPr>
          <w:rFonts w:ascii="Segoe UI" w:eastAsia="Times New Roman" w:hAnsi="Segoe UI" w:cs="Segoe UI"/>
          <w:color w:val="000000" w:themeColor="text1"/>
          <w:sz w:val="23"/>
          <w:szCs w:val="23"/>
        </w:rPr>
        <w:t>provides</w:t>
      </w:r>
      <w:r w:rsidR="00E96AF5" w:rsidRPr="00513AE4">
        <w:rPr>
          <w:rFonts w:ascii="Segoe UI" w:eastAsia="Times New Roman" w:hAnsi="Segoe UI" w:cs="Segoe UI"/>
          <w:color w:val="000000" w:themeColor="text1"/>
          <w:sz w:val="23"/>
          <w:szCs w:val="23"/>
        </w:rPr>
        <w:t xml:space="preserve"> for collision avoidance and communication </w:t>
      </w:r>
      <w:r w:rsidR="00C163E6" w:rsidRPr="00513AE4">
        <w:rPr>
          <w:rFonts w:ascii="Segoe UI" w:eastAsia="Times New Roman" w:hAnsi="Segoe UI" w:cs="Segoe UI"/>
          <w:color w:val="000000" w:themeColor="text1"/>
          <w:sz w:val="23"/>
          <w:szCs w:val="23"/>
        </w:rPr>
        <w:t xml:space="preserve">to </w:t>
      </w:r>
      <w:r w:rsidR="00E96AF5" w:rsidRPr="00513AE4">
        <w:rPr>
          <w:rFonts w:ascii="Segoe UI" w:eastAsia="Times New Roman" w:hAnsi="Segoe UI" w:cs="Segoe UI"/>
          <w:color w:val="000000" w:themeColor="text1"/>
          <w:sz w:val="23"/>
          <w:szCs w:val="23"/>
        </w:rPr>
        <w:t xml:space="preserve">maintain safe separation between aircraft and exchanging real-time data. </w:t>
      </w:r>
      <w:r w:rsidR="00C163E6" w:rsidRPr="00513AE4">
        <w:rPr>
          <w:rFonts w:ascii="Segoe UI" w:eastAsia="Times New Roman" w:hAnsi="Segoe UI" w:cs="Segoe UI"/>
          <w:color w:val="000000" w:themeColor="text1"/>
          <w:sz w:val="23"/>
          <w:szCs w:val="23"/>
        </w:rPr>
        <w:t>Reserved frequencies assist swift response and coordination in e</w:t>
      </w:r>
      <w:r w:rsidR="00E96AF5" w:rsidRPr="00513AE4">
        <w:rPr>
          <w:rFonts w:ascii="Segoe UI" w:eastAsia="Times New Roman" w:hAnsi="Segoe UI" w:cs="Segoe UI"/>
          <w:color w:val="000000" w:themeColor="text1"/>
          <w:sz w:val="23"/>
          <w:szCs w:val="23"/>
        </w:rPr>
        <w:t>mergenc</w:t>
      </w:r>
      <w:r w:rsidR="00C163E6" w:rsidRPr="00513AE4">
        <w:rPr>
          <w:rFonts w:ascii="Segoe UI" w:eastAsia="Times New Roman" w:hAnsi="Segoe UI" w:cs="Segoe UI"/>
          <w:color w:val="000000" w:themeColor="text1"/>
          <w:sz w:val="23"/>
          <w:szCs w:val="23"/>
        </w:rPr>
        <w:t>ies</w:t>
      </w:r>
      <w:r w:rsidR="00E96AF5" w:rsidRPr="00513AE4">
        <w:rPr>
          <w:rFonts w:ascii="Segoe UI" w:eastAsia="Times New Roman" w:hAnsi="Segoe UI" w:cs="Segoe UI"/>
          <w:color w:val="000000" w:themeColor="text1"/>
          <w:sz w:val="23"/>
          <w:szCs w:val="23"/>
        </w:rPr>
        <w:t xml:space="preserve">, such as </w:t>
      </w:r>
      <w:r w:rsidR="00B10E8E" w:rsidRPr="00513AE4">
        <w:rPr>
          <w:rFonts w:ascii="Segoe UI" w:eastAsia="Times New Roman" w:hAnsi="Segoe UI" w:cs="Segoe UI"/>
          <w:color w:val="000000" w:themeColor="text1"/>
          <w:sz w:val="23"/>
          <w:szCs w:val="23"/>
        </w:rPr>
        <w:t>firefighting</w:t>
      </w:r>
      <w:r w:rsidR="00E96AF5" w:rsidRPr="00513AE4">
        <w:rPr>
          <w:rFonts w:ascii="Segoe UI" w:eastAsia="Times New Roman" w:hAnsi="Segoe UI" w:cs="Segoe UI"/>
          <w:color w:val="000000" w:themeColor="text1"/>
          <w:sz w:val="23"/>
          <w:szCs w:val="23"/>
        </w:rPr>
        <w:t>.</w:t>
      </w:r>
      <w:r w:rsidR="00E96AF5" w:rsidRPr="00513AE4">
        <w:rPr>
          <w:rFonts w:ascii="Segoe UI" w:hAnsi="Segoe UI" w:cs="Segoe UI"/>
          <w:color w:val="000000" w:themeColor="text1"/>
          <w:sz w:val="23"/>
          <w:szCs w:val="23"/>
        </w:rPr>
        <w:t xml:space="preserve"> The </w:t>
      </w:r>
      <w:r w:rsidR="00E96AF5" w:rsidRPr="00513AE4">
        <w:rPr>
          <w:rFonts w:ascii="Segoe UI" w:eastAsia="Times New Roman" w:hAnsi="Segoe UI" w:cs="Segoe UI"/>
          <w:color w:val="000000" w:themeColor="text1"/>
          <w:sz w:val="23"/>
          <w:szCs w:val="23"/>
        </w:rPr>
        <w:t xml:space="preserve">NTIA is responsible for federal users, </w:t>
      </w:r>
      <w:r w:rsidR="00C163E6" w:rsidRPr="00513AE4">
        <w:rPr>
          <w:rFonts w:ascii="Segoe UI" w:eastAsia="Times New Roman" w:hAnsi="Segoe UI" w:cs="Segoe UI"/>
          <w:color w:val="000000" w:themeColor="text1"/>
          <w:sz w:val="23"/>
          <w:szCs w:val="23"/>
        </w:rPr>
        <w:t>including those using</w:t>
      </w:r>
      <w:r w:rsidR="00E96AF5" w:rsidRPr="00513AE4">
        <w:rPr>
          <w:rFonts w:ascii="Segoe UI" w:eastAsia="Times New Roman" w:hAnsi="Segoe UI" w:cs="Segoe UI"/>
          <w:color w:val="000000" w:themeColor="text1"/>
          <w:sz w:val="23"/>
          <w:szCs w:val="23"/>
        </w:rPr>
        <w:t xml:space="preserve"> aviation frequencies, while ensuring minimal interference to federal bands.</w:t>
      </w:r>
      <w:r w:rsidR="00606230" w:rsidRPr="00513AE4">
        <w:rPr>
          <w:rStyle w:val="FootnoteReference"/>
          <w:rFonts w:ascii="Segoe UI" w:eastAsia="Times New Roman" w:hAnsi="Segoe UI" w:cs="Segoe UI"/>
          <w:color w:val="000000" w:themeColor="text1"/>
          <w:sz w:val="23"/>
          <w:szCs w:val="23"/>
        </w:rPr>
        <w:footnoteReference w:id="12"/>
      </w:r>
      <w:r w:rsidR="00E96AF5" w:rsidRPr="00513AE4">
        <w:rPr>
          <w:rFonts w:ascii="Segoe UI" w:eastAsia="Times New Roman" w:hAnsi="Segoe UI" w:cs="Segoe UI"/>
          <w:color w:val="000000" w:themeColor="text1"/>
          <w:sz w:val="23"/>
          <w:szCs w:val="23"/>
        </w:rPr>
        <w:t xml:space="preserve"> </w:t>
      </w:r>
    </w:p>
    <w:p w14:paraId="504D7DD6" w14:textId="77777777" w:rsidR="009A1D6D" w:rsidRPr="00513AE4" w:rsidRDefault="009A1D6D" w:rsidP="00513AE4">
      <w:pPr>
        <w:rPr>
          <w:rFonts w:ascii="Segoe UI" w:eastAsia="Times New Roman" w:hAnsi="Segoe UI" w:cs="Segoe UI"/>
          <w:color w:val="000000" w:themeColor="text1"/>
          <w:sz w:val="23"/>
          <w:szCs w:val="23"/>
        </w:rPr>
      </w:pPr>
    </w:p>
    <w:p w14:paraId="217E96C2" w14:textId="11D2AEED" w:rsidR="009A1D6D" w:rsidRPr="00513AE4" w:rsidRDefault="00E96AF5" w:rsidP="00513AE4">
      <w:pPr>
        <w:rPr>
          <w:rFonts w:ascii="Segoe UI" w:eastAsia="Times New Roman" w:hAnsi="Segoe UI" w:cs="Segoe UI"/>
          <w:color w:val="000000" w:themeColor="text1"/>
          <w:sz w:val="23"/>
          <w:szCs w:val="23"/>
        </w:rPr>
      </w:pPr>
      <w:r w:rsidRPr="00513AE4">
        <w:rPr>
          <w:rFonts w:ascii="Segoe UI" w:eastAsia="Times New Roman" w:hAnsi="Segoe UI" w:cs="Segoe UI"/>
          <w:color w:val="000000" w:themeColor="text1"/>
          <w:sz w:val="23"/>
          <w:szCs w:val="23"/>
        </w:rPr>
        <w:t>FAA support</w:t>
      </w:r>
      <w:r w:rsidR="00C163E6" w:rsidRPr="00513AE4">
        <w:rPr>
          <w:rFonts w:ascii="Segoe UI" w:eastAsia="Times New Roman" w:hAnsi="Segoe UI" w:cs="Segoe UI"/>
          <w:color w:val="000000" w:themeColor="text1"/>
          <w:sz w:val="23"/>
          <w:szCs w:val="23"/>
        </w:rPr>
        <w:t>s</w:t>
      </w:r>
      <w:r w:rsidRPr="00513AE4">
        <w:rPr>
          <w:rFonts w:ascii="Segoe UI" w:eastAsia="Times New Roman" w:hAnsi="Segoe UI" w:cs="Segoe UI"/>
          <w:color w:val="000000" w:themeColor="text1"/>
          <w:sz w:val="23"/>
          <w:szCs w:val="23"/>
        </w:rPr>
        <w:t xml:space="preserve"> national security</w:t>
      </w:r>
      <w:r w:rsidR="00C163E6" w:rsidRPr="00513AE4">
        <w:rPr>
          <w:rFonts w:ascii="Segoe UI" w:eastAsia="Times New Roman" w:hAnsi="Segoe UI" w:cs="Segoe UI"/>
          <w:color w:val="000000" w:themeColor="text1"/>
          <w:sz w:val="23"/>
          <w:szCs w:val="23"/>
        </w:rPr>
        <w:t xml:space="preserve"> in many ways</w:t>
      </w:r>
      <w:r w:rsidRPr="00513AE4">
        <w:rPr>
          <w:rFonts w:ascii="Segoe UI" w:eastAsia="Times New Roman" w:hAnsi="Segoe UI" w:cs="Segoe UI"/>
          <w:color w:val="000000" w:themeColor="text1"/>
          <w:sz w:val="23"/>
          <w:szCs w:val="23"/>
        </w:rPr>
        <w:t xml:space="preserve">. Despite the ongoing evolution of Mode 5 technology and its integration into aviation systems, legacy systems continue to coexist alongside newer technologies. The FAA coordinates approximately 1,100 frequency assignments for DOD radar systems, </w:t>
      </w:r>
      <w:r w:rsidR="00C163E6" w:rsidRPr="00513AE4">
        <w:rPr>
          <w:rFonts w:ascii="Segoe UI" w:eastAsia="Times New Roman" w:hAnsi="Segoe UI" w:cs="Segoe UI"/>
          <w:color w:val="000000" w:themeColor="text1"/>
          <w:sz w:val="23"/>
          <w:szCs w:val="23"/>
        </w:rPr>
        <w:t xml:space="preserve">about </w:t>
      </w:r>
      <w:r w:rsidRPr="00513AE4">
        <w:rPr>
          <w:rFonts w:ascii="Segoe UI" w:eastAsia="Times New Roman" w:hAnsi="Segoe UI" w:cs="Segoe UI"/>
          <w:color w:val="000000" w:themeColor="text1"/>
          <w:sz w:val="23"/>
          <w:szCs w:val="23"/>
        </w:rPr>
        <w:t xml:space="preserve">one-third of their work. Approximately 500 of those assignments are for electromagnetic capabilities, and an additional 600 for Identify Friend or Foe (IFF) radar systems. </w:t>
      </w:r>
      <w:r w:rsidR="00C163E6" w:rsidRPr="00513AE4">
        <w:rPr>
          <w:rFonts w:ascii="Segoe UI" w:eastAsia="Times New Roman" w:hAnsi="Segoe UI" w:cs="Segoe UI"/>
          <w:color w:val="000000" w:themeColor="text1"/>
          <w:sz w:val="23"/>
          <w:szCs w:val="23"/>
        </w:rPr>
        <w:t>T</w:t>
      </w:r>
      <w:r w:rsidRPr="00513AE4">
        <w:rPr>
          <w:rFonts w:ascii="Segoe UI" w:eastAsia="Times New Roman" w:hAnsi="Segoe UI" w:cs="Segoe UI"/>
          <w:color w:val="000000" w:themeColor="text1"/>
          <w:sz w:val="23"/>
          <w:szCs w:val="23"/>
        </w:rPr>
        <w:t>he FAA supports approximately 40 DOD multiplatform military exercise/event requirements</w:t>
      </w:r>
      <w:r w:rsidR="00C163E6" w:rsidRPr="00513AE4">
        <w:rPr>
          <w:rFonts w:ascii="Segoe UI" w:eastAsia="Times New Roman" w:hAnsi="Segoe UI" w:cs="Segoe UI"/>
          <w:color w:val="000000" w:themeColor="text1"/>
          <w:sz w:val="23"/>
          <w:szCs w:val="23"/>
        </w:rPr>
        <w:t xml:space="preserve"> annually</w:t>
      </w:r>
      <w:r w:rsidRPr="00513AE4">
        <w:rPr>
          <w:rFonts w:ascii="Segoe UI" w:eastAsia="Times New Roman" w:hAnsi="Segoe UI" w:cs="Segoe UI"/>
          <w:color w:val="000000" w:themeColor="text1"/>
          <w:sz w:val="23"/>
          <w:szCs w:val="23"/>
        </w:rPr>
        <w:t xml:space="preserve">. They </w:t>
      </w:r>
      <w:r w:rsidR="00C163E6" w:rsidRPr="00513AE4">
        <w:rPr>
          <w:rFonts w:ascii="Segoe UI" w:eastAsia="Times New Roman" w:hAnsi="Segoe UI" w:cs="Segoe UI"/>
          <w:color w:val="000000" w:themeColor="text1"/>
          <w:sz w:val="23"/>
          <w:szCs w:val="23"/>
        </w:rPr>
        <w:t>are</w:t>
      </w:r>
      <w:r w:rsidRPr="00513AE4">
        <w:rPr>
          <w:rFonts w:ascii="Segoe UI" w:eastAsia="Times New Roman" w:hAnsi="Segoe UI" w:cs="Segoe UI"/>
          <w:color w:val="000000" w:themeColor="text1"/>
          <w:sz w:val="23"/>
          <w:szCs w:val="23"/>
        </w:rPr>
        <w:t xml:space="preserve"> working with DOD CIO on a $16 Million effort that will maximize multiagency use of the 1030-1090 MHz </w:t>
      </w:r>
      <w:r w:rsidR="00F13210" w:rsidRPr="00513AE4">
        <w:rPr>
          <w:rFonts w:ascii="Segoe UI" w:eastAsia="Times New Roman" w:hAnsi="Segoe UI" w:cs="Segoe UI"/>
          <w:color w:val="000000" w:themeColor="text1"/>
          <w:sz w:val="23"/>
          <w:szCs w:val="23"/>
        </w:rPr>
        <w:t xml:space="preserve">range </w:t>
      </w:r>
      <w:r w:rsidRPr="00513AE4">
        <w:rPr>
          <w:rFonts w:ascii="Segoe UI" w:eastAsia="Times New Roman" w:hAnsi="Segoe UI" w:cs="Segoe UI"/>
          <w:color w:val="000000" w:themeColor="text1"/>
          <w:sz w:val="23"/>
          <w:szCs w:val="23"/>
        </w:rPr>
        <w:t>(including Mode 5 and Mode S).</w:t>
      </w:r>
      <w:r w:rsidR="00E85B34" w:rsidRPr="00E85B34">
        <w:rPr>
          <w:rStyle w:val="FootnoteReference"/>
          <w:rFonts w:ascii="Segoe UI" w:eastAsia="Times New Roman" w:hAnsi="Segoe UI" w:cs="Segoe UI"/>
          <w:color w:val="000000" w:themeColor="text1"/>
          <w:sz w:val="23"/>
          <w:szCs w:val="23"/>
        </w:rPr>
        <w:t xml:space="preserve"> </w:t>
      </w:r>
      <w:r w:rsidR="00E85B34">
        <w:rPr>
          <w:rStyle w:val="FootnoteReference"/>
          <w:rFonts w:ascii="Segoe UI" w:eastAsia="Times New Roman" w:hAnsi="Segoe UI" w:cs="Segoe UI"/>
          <w:color w:val="000000" w:themeColor="text1"/>
          <w:sz w:val="23"/>
          <w:szCs w:val="23"/>
        </w:rPr>
        <w:footnoteReference w:id="13"/>
      </w:r>
      <w:r w:rsidRPr="00513AE4">
        <w:rPr>
          <w:rFonts w:ascii="Segoe UI" w:eastAsia="Times New Roman" w:hAnsi="Segoe UI" w:cs="Segoe UI"/>
          <w:color w:val="000000" w:themeColor="text1"/>
          <w:sz w:val="23"/>
          <w:szCs w:val="23"/>
        </w:rPr>
        <w:t xml:space="preserve"> 5G C-Band </w:t>
      </w:r>
      <w:r w:rsidRPr="00513AE4">
        <w:rPr>
          <w:rFonts w:ascii="Segoe UI" w:hAnsi="Segoe UI" w:cs="Segoe UI"/>
          <w:color w:val="0D0D0D"/>
          <w:sz w:val="23"/>
          <w:szCs w:val="23"/>
          <w:shd w:val="clear" w:color="auto" w:fill="FFFFFF"/>
        </w:rPr>
        <w:t xml:space="preserve">(3.7 to 3.98 GHz) </w:t>
      </w:r>
      <w:r w:rsidRPr="00513AE4">
        <w:rPr>
          <w:rFonts w:ascii="Segoe UI" w:eastAsia="Times New Roman" w:hAnsi="Segoe UI" w:cs="Segoe UI"/>
          <w:color w:val="000000" w:themeColor="text1"/>
          <w:sz w:val="23"/>
          <w:szCs w:val="23"/>
        </w:rPr>
        <w:t xml:space="preserve">deployment raised concerns </w:t>
      </w:r>
      <w:r w:rsidR="00F13210" w:rsidRPr="00513AE4">
        <w:rPr>
          <w:rFonts w:ascii="Segoe UI" w:eastAsia="Times New Roman" w:hAnsi="Segoe UI" w:cs="Segoe UI"/>
          <w:color w:val="000000" w:themeColor="text1"/>
          <w:sz w:val="23"/>
          <w:szCs w:val="23"/>
        </w:rPr>
        <w:t>of</w:t>
      </w:r>
      <w:r w:rsidRPr="00513AE4">
        <w:rPr>
          <w:rFonts w:ascii="Segoe UI" w:eastAsia="Times New Roman" w:hAnsi="Segoe UI" w:cs="Segoe UI"/>
          <w:color w:val="000000" w:themeColor="text1"/>
          <w:sz w:val="23"/>
          <w:szCs w:val="23"/>
        </w:rPr>
        <w:t xml:space="preserve"> potential interference with radio altimeters. The FAA worked with regulators and wireless providers to find an acceptable power level for 5G to operate near and around greater altimeters</w:t>
      </w:r>
      <w:r w:rsidR="00F13210" w:rsidRPr="00513AE4">
        <w:rPr>
          <w:rFonts w:ascii="Segoe UI" w:eastAsia="Times New Roman" w:hAnsi="Segoe UI" w:cs="Segoe UI"/>
          <w:color w:val="000000" w:themeColor="text1"/>
          <w:sz w:val="23"/>
          <w:szCs w:val="23"/>
        </w:rPr>
        <w:t xml:space="preserve">; this power level is included </w:t>
      </w:r>
      <w:r w:rsidR="002253E2" w:rsidRPr="00513AE4">
        <w:rPr>
          <w:rFonts w:ascii="Segoe UI" w:eastAsia="Times New Roman" w:hAnsi="Segoe UI" w:cs="Segoe UI"/>
          <w:color w:val="000000" w:themeColor="text1"/>
          <w:sz w:val="23"/>
          <w:szCs w:val="23"/>
        </w:rPr>
        <w:t>in agreements</w:t>
      </w:r>
      <w:r w:rsidRPr="00513AE4">
        <w:rPr>
          <w:rFonts w:ascii="Segoe UI" w:eastAsia="Times New Roman" w:hAnsi="Segoe UI" w:cs="Segoe UI"/>
          <w:color w:val="000000" w:themeColor="text1"/>
          <w:sz w:val="23"/>
          <w:szCs w:val="23"/>
        </w:rPr>
        <w:t xml:space="preserve"> with wireless providers until 2028. They are working with the FCC to adopt the current power levels in 2028 and </w:t>
      </w:r>
      <w:r w:rsidR="00486D25" w:rsidRPr="00513AE4">
        <w:rPr>
          <w:rFonts w:ascii="Segoe UI" w:eastAsia="Times New Roman" w:hAnsi="Segoe UI" w:cs="Segoe UI"/>
          <w:color w:val="000000" w:themeColor="text1"/>
          <w:sz w:val="23"/>
          <w:szCs w:val="23"/>
        </w:rPr>
        <w:t>continuing</w:t>
      </w:r>
      <w:r w:rsidRPr="00513AE4">
        <w:rPr>
          <w:rFonts w:ascii="Segoe UI" w:eastAsia="Times New Roman" w:hAnsi="Segoe UI" w:cs="Segoe UI"/>
          <w:color w:val="000000" w:themeColor="text1"/>
          <w:sz w:val="23"/>
          <w:szCs w:val="23"/>
        </w:rPr>
        <w:t xml:space="preserve"> conversations with FCC and AVS (safety flight standard subgroup). In the interim, the FAA participates in a 242 workgroup to prevent issues that occurred in the 5G deployment.</w:t>
      </w:r>
      <w:r w:rsidR="00606230" w:rsidRPr="00513AE4">
        <w:rPr>
          <w:rStyle w:val="FootnoteReference"/>
          <w:rFonts w:ascii="Segoe UI" w:eastAsia="Times New Roman" w:hAnsi="Segoe UI" w:cs="Segoe UI"/>
          <w:color w:val="000000" w:themeColor="text1"/>
          <w:sz w:val="23"/>
          <w:szCs w:val="23"/>
        </w:rPr>
        <w:footnoteReference w:id="14"/>
      </w:r>
      <w:r w:rsidRPr="00513AE4">
        <w:rPr>
          <w:rFonts w:ascii="Segoe UI" w:eastAsia="Times New Roman" w:hAnsi="Segoe UI" w:cs="Segoe UI"/>
          <w:color w:val="000000" w:themeColor="text1"/>
          <w:sz w:val="23"/>
          <w:szCs w:val="23"/>
        </w:rPr>
        <w:t xml:space="preserve"> </w:t>
      </w:r>
    </w:p>
    <w:p w14:paraId="5CD038D3" w14:textId="77777777" w:rsidR="00E96AF5" w:rsidRPr="00513AE4" w:rsidRDefault="00E96AF5" w:rsidP="00513AE4">
      <w:pPr>
        <w:rPr>
          <w:rFonts w:ascii="Segoe UI" w:eastAsia="Times New Roman" w:hAnsi="Segoe UI" w:cs="Segoe UI"/>
          <w:color w:val="000000" w:themeColor="text1"/>
          <w:sz w:val="23"/>
          <w:szCs w:val="23"/>
        </w:rPr>
      </w:pPr>
    </w:p>
    <w:p w14:paraId="067EE063" w14:textId="07262DB9" w:rsidR="006060D5" w:rsidRPr="00513AE4" w:rsidRDefault="00F13210" w:rsidP="00513AE4">
      <w:pPr>
        <w:rPr>
          <w:rFonts w:ascii="Segoe UI" w:eastAsia="Times New Roman" w:hAnsi="Segoe UI" w:cs="Segoe UI"/>
          <w:color w:val="000000" w:themeColor="text1"/>
          <w:sz w:val="23"/>
          <w:szCs w:val="23"/>
        </w:rPr>
      </w:pPr>
      <w:r w:rsidRPr="00513AE4">
        <w:rPr>
          <w:rFonts w:ascii="Segoe UI" w:eastAsia="Times New Roman" w:hAnsi="Segoe UI" w:cs="Segoe UI"/>
          <w:color w:val="000000" w:themeColor="text1"/>
          <w:sz w:val="23"/>
          <w:szCs w:val="23"/>
        </w:rPr>
        <w:t>Radio Frequency Interference (</w:t>
      </w:r>
      <w:r w:rsidR="00E96AF5" w:rsidRPr="00513AE4">
        <w:rPr>
          <w:rFonts w:ascii="Segoe UI" w:eastAsia="Times New Roman" w:hAnsi="Segoe UI" w:cs="Segoe UI"/>
          <w:color w:val="000000" w:themeColor="text1"/>
          <w:sz w:val="23"/>
          <w:szCs w:val="23"/>
        </w:rPr>
        <w:t>RFI</w:t>
      </w:r>
      <w:r w:rsidRPr="00513AE4">
        <w:rPr>
          <w:rFonts w:ascii="Segoe UI" w:eastAsia="Times New Roman" w:hAnsi="Segoe UI" w:cs="Segoe UI"/>
          <w:color w:val="000000" w:themeColor="text1"/>
          <w:sz w:val="23"/>
          <w:szCs w:val="23"/>
        </w:rPr>
        <w:t>)</w:t>
      </w:r>
      <w:r w:rsidR="00E96AF5" w:rsidRPr="00513AE4">
        <w:rPr>
          <w:rFonts w:ascii="Segoe UI" w:eastAsia="Times New Roman" w:hAnsi="Segoe UI" w:cs="Segoe UI"/>
          <w:color w:val="000000" w:themeColor="text1"/>
          <w:sz w:val="23"/>
          <w:szCs w:val="23"/>
        </w:rPr>
        <w:t xml:space="preserve"> is any unwanted signal </w:t>
      </w:r>
      <w:r w:rsidRPr="00513AE4">
        <w:rPr>
          <w:rFonts w:ascii="Segoe UI" w:eastAsia="Times New Roman" w:hAnsi="Segoe UI" w:cs="Segoe UI"/>
          <w:color w:val="000000" w:themeColor="text1"/>
          <w:sz w:val="23"/>
          <w:szCs w:val="23"/>
        </w:rPr>
        <w:t>disrupting</w:t>
      </w:r>
      <w:r w:rsidR="00E96AF5" w:rsidRPr="00513AE4">
        <w:rPr>
          <w:rFonts w:ascii="Segoe UI" w:eastAsia="Times New Roman" w:hAnsi="Segoe UI" w:cs="Segoe UI"/>
          <w:color w:val="000000" w:themeColor="text1"/>
          <w:sz w:val="23"/>
          <w:szCs w:val="23"/>
        </w:rPr>
        <w:t xml:space="preserve"> a desired communication service. Common causes of </w:t>
      </w:r>
      <w:r w:rsidRPr="00513AE4">
        <w:rPr>
          <w:rFonts w:ascii="Segoe UI" w:eastAsia="Times New Roman" w:hAnsi="Segoe UI" w:cs="Segoe UI"/>
          <w:color w:val="000000" w:themeColor="text1"/>
          <w:sz w:val="23"/>
          <w:szCs w:val="23"/>
        </w:rPr>
        <w:t xml:space="preserve">RFI </w:t>
      </w:r>
      <w:r w:rsidR="00E96AF5" w:rsidRPr="00513AE4">
        <w:rPr>
          <w:rFonts w:ascii="Segoe UI" w:eastAsia="Times New Roman" w:hAnsi="Segoe UI" w:cs="Segoe UI"/>
          <w:color w:val="000000" w:themeColor="text1"/>
          <w:sz w:val="23"/>
          <w:szCs w:val="23"/>
        </w:rPr>
        <w:t>include faulty electronic equipment, such as noncompliant LED bulbs, illegal radio stations, arcing power equipment, poorly designed equipment</w:t>
      </w:r>
      <w:r w:rsidRPr="00513AE4">
        <w:rPr>
          <w:rFonts w:ascii="Segoe UI" w:eastAsia="Times New Roman" w:hAnsi="Segoe UI" w:cs="Segoe UI"/>
          <w:color w:val="000000" w:themeColor="text1"/>
          <w:sz w:val="23"/>
          <w:szCs w:val="23"/>
        </w:rPr>
        <w:t>, and natural sources, such as solar flares and atmospheric conditions</w:t>
      </w:r>
      <w:r w:rsidR="00E96AF5" w:rsidRPr="00513AE4">
        <w:rPr>
          <w:rFonts w:ascii="Segoe UI" w:eastAsia="Times New Roman" w:hAnsi="Segoe UI" w:cs="Segoe UI"/>
          <w:color w:val="000000" w:themeColor="text1"/>
          <w:sz w:val="23"/>
          <w:szCs w:val="23"/>
        </w:rPr>
        <w:t xml:space="preserve">. </w:t>
      </w:r>
      <w:r w:rsidRPr="00513AE4">
        <w:rPr>
          <w:rFonts w:ascii="Segoe UI" w:eastAsia="Times New Roman" w:hAnsi="Segoe UI" w:cs="Segoe UI"/>
          <w:color w:val="000000" w:themeColor="text1"/>
          <w:sz w:val="23"/>
          <w:szCs w:val="23"/>
        </w:rPr>
        <w:t>Roughly 220 RFI incidents are experienced monthly. RFI is usually</w:t>
      </w:r>
      <w:r w:rsidR="00E96AF5" w:rsidRPr="00513AE4">
        <w:rPr>
          <w:rFonts w:ascii="Segoe UI" w:eastAsia="Times New Roman" w:hAnsi="Segoe UI" w:cs="Segoe UI"/>
          <w:color w:val="000000" w:themeColor="text1"/>
          <w:sz w:val="23"/>
          <w:szCs w:val="23"/>
        </w:rPr>
        <w:t xml:space="preserve"> unintentional, but occasionally the FAA is the victim of targeted attacks</w:t>
      </w:r>
      <w:r w:rsidRPr="00513AE4">
        <w:rPr>
          <w:rFonts w:ascii="Segoe UI" w:eastAsia="Times New Roman" w:hAnsi="Segoe UI" w:cs="Segoe UI"/>
          <w:color w:val="000000" w:themeColor="text1"/>
          <w:sz w:val="23"/>
          <w:szCs w:val="23"/>
        </w:rPr>
        <w:t>, including intentional frequency jammers</w:t>
      </w:r>
      <w:r w:rsidR="00F83C61" w:rsidRPr="00513AE4">
        <w:rPr>
          <w:rFonts w:ascii="Segoe UI" w:eastAsia="Times New Roman" w:hAnsi="Segoe UI" w:cs="Segoe UI"/>
          <w:color w:val="000000" w:themeColor="text1"/>
          <w:sz w:val="23"/>
          <w:szCs w:val="23"/>
        </w:rPr>
        <w:t xml:space="preserve"> and spoofing</w:t>
      </w:r>
      <w:r w:rsidR="00E96AF5" w:rsidRPr="00513AE4">
        <w:rPr>
          <w:rFonts w:ascii="Segoe UI" w:eastAsia="Times New Roman" w:hAnsi="Segoe UI" w:cs="Segoe UI"/>
          <w:color w:val="000000" w:themeColor="text1"/>
          <w:sz w:val="23"/>
          <w:szCs w:val="23"/>
        </w:rPr>
        <w:t>.</w:t>
      </w:r>
      <w:r w:rsidR="0034516D" w:rsidRPr="00513AE4">
        <w:rPr>
          <w:rFonts w:ascii="Segoe UI" w:eastAsia="Times New Roman" w:hAnsi="Segoe UI" w:cs="Segoe UI"/>
          <w:color w:val="000000" w:themeColor="text1"/>
          <w:sz w:val="23"/>
          <w:szCs w:val="23"/>
        </w:rPr>
        <w:t xml:space="preserve"> </w:t>
      </w:r>
      <w:r w:rsidRPr="00513AE4">
        <w:rPr>
          <w:rFonts w:ascii="Segoe UI" w:eastAsia="Times New Roman" w:hAnsi="Segoe UI" w:cs="Segoe UI"/>
          <w:color w:val="000000" w:themeColor="text1"/>
          <w:sz w:val="23"/>
          <w:szCs w:val="23"/>
        </w:rPr>
        <w:t xml:space="preserve">Allocation </w:t>
      </w:r>
      <w:r w:rsidR="00E96AF5" w:rsidRPr="00513AE4">
        <w:rPr>
          <w:rFonts w:ascii="Segoe UI" w:eastAsia="Times New Roman" w:hAnsi="Segoe UI" w:cs="Segoe UI"/>
          <w:color w:val="000000" w:themeColor="text1"/>
          <w:sz w:val="23"/>
          <w:szCs w:val="23"/>
        </w:rPr>
        <w:t xml:space="preserve">of spectrum faces obstacles, with broadband commercial services encroaching into critical aviation bands like the 2.7 </w:t>
      </w:r>
      <w:r w:rsidR="00F83C61" w:rsidRPr="00513AE4">
        <w:rPr>
          <w:rFonts w:ascii="Segoe UI" w:eastAsia="Times New Roman" w:hAnsi="Segoe UI" w:cs="Segoe UI"/>
          <w:color w:val="000000" w:themeColor="text1"/>
          <w:sz w:val="23"/>
          <w:szCs w:val="23"/>
        </w:rPr>
        <w:t xml:space="preserve">GHz </w:t>
      </w:r>
      <w:r w:rsidR="00E96AF5" w:rsidRPr="00513AE4">
        <w:rPr>
          <w:rFonts w:ascii="Segoe UI" w:eastAsia="Times New Roman" w:hAnsi="Segoe UI" w:cs="Segoe UI"/>
          <w:color w:val="000000" w:themeColor="text1"/>
          <w:sz w:val="23"/>
          <w:szCs w:val="23"/>
        </w:rPr>
        <w:t xml:space="preserve">and Air Surveillance Radar (ASR) bands. </w:t>
      </w:r>
      <w:r w:rsidR="00F83C61" w:rsidRPr="00513AE4">
        <w:rPr>
          <w:rFonts w:ascii="Segoe UI" w:eastAsia="Times New Roman" w:hAnsi="Segoe UI" w:cs="Segoe UI"/>
          <w:color w:val="000000" w:themeColor="text1"/>
          <w:sz w:val="23"/>
          <w:szCs w:val="23"/>
        </w:rPr>
        <w:t>T</w:t>
      </w:r>
      <w:r w:rsidR="00E96AF5" w:rsidRPr="00513AE4">
        <w:rPr>
          <w:rFonts w:ascii="Segoe UI" w:eastAsia="Times New Roman" w:hAnsi="Segoe UI" w:cs="Segoe UI"/>
          <w:color w:val="000000" w:themeColor="text1"/>
          <w:sz w:val="23"/>
          <w:szCs w:val="23"/>
        </w:rPr>
        <w:t xml:space="preserve">he proliferation of Wi-Fi technologies introduces interference issues that necessitate </w:t>
      </w:r>
      <w:r w:rsidR="00F83C61" w:rsidRPr="00513AE4">
        <w:rPr>
          <w:rFonts w:ascii="Segoe UI" w:eastAsia="Times New Roman" w:hAnsi="Segoe UI" w:cs="Segoe UI"/>
          <w:color w:val="000000" w:themeColor="text1"/>
          <w:sz w:val="23"/>
          <w:szCs w:val="23"/>
        </w:rPr>
        <w:t xml:space="preserve">radar system </w:t>
      </w:r>
      <w:r w:rsidR="00E96AF5" w:rsidRPr="00513AE4">
        <w:rPr>
          <w:rFonts w:ascii="Segoe UI" w:eastAsia="Times New Roman" w:hAnsi="Segoe UI" w:cs="Segoe UI"/>
          <w:color w:val="000000" w:themeColor="text1"/>
          <w:sz w:val="23"/>
          <w:szCs w:val="23"/>
        </w:rPr>
        <w:t xml:space="preserve">filters. RFI incidents </w:t>
      </w:r>
      <w:r w:rsidR="00F83C61" w:rsidRPr="00513AE4">
        <w:rPr>
          <w:rFonts w:ascii="Segoe UI" w:eastAsia="Times New Roman" w:hAnsi="Segoe UI" w:cs="Segoe UI"/>
          <w:color w:val="000000" w:themeColor="text1"/>
          <w:sz w:val="23"/>
          <w:szCs w:val="23"/>
        </w:rPr>
        <w:t>concentrate</w:t>
      </w:r>
      <w:r w:rsidR="00E96AF5" w:rsidRPr="00513AE4">
        <w:rPr>
          <w:rFonts w:ascii="Segoe UI" w:eastAsia="Times New Roman" w:hAnsi="Segoe UI" w:cs="Segoe UI"/>
          <w:color w:val="000000" w:themeColor="text1"/>
          <w:sz w:val="23"/>
          <w:szCs w:val="23"/>
        </w:rPr>
        <w:t xml:space="preserve"> around congested areas, particularly airports, where 89% of issues arise due to the dense coexistence of wireless systems. Spectrum congestion </w:t>
      </w:r>
      <w:r w:rsidR="00E96AF5" w:rsidRPr="00513AE4">
        <w:rPr>
          <w:rFonts w:ascii="Segoe UI" w:eastAsia="Times New Roman" w:hAnsi="Segoe UI" w:cs="Segoe UI"/>
          <w:color w:val="000000" w:themeColor="text1"/>
          <w:sz w:val="23"/>
          <w:szCs w:val="23"/>
        </w:rPr>
        <w:lastRenderedPageBreak/>
        <w:t xml:space="preserve">intensifies with rapid technological advancements. </w:t>
      </w:r>
      <w:r w:rsidR="009931C8" w:rsidRPr="00513AE4">
        <w:rPr>
          <w:rFonts w:ascii="Segoe UI" w:hAnsi="Segoe UI" w:cs="Segoe UI"/>
          <w:sz w:val="23"/>
          <w:szCs w:val="23"/>
        </w:rPr>
        <w:t xml:space="preserve">In general, lower frequencies (ELF and VLF) are harder to jam due to their long wavelengths. Digital signals use digital modulation and can be spread across a range of frequencies, </w:t>
      </w:r>
      <w:r w:rsidR="00486D25" w:rsidRPr="00513AE4">
        <w:rPr>
          <w:rFonts w:ascii="Segoe UI" w:hAnsi="Segoe UI" w:cs="Segoe UI"/>
          <w:sz w:val="23"/>
          <w:szCs w:val="23"/>
        </w:rPr>
        <w:t>making</w:t>
      </w:r>
      <w:r w:rsidR="009931C8" w:rsidRPr="00513AE4">
        <w:rPr>
          <w:rFonts w:ascii="Segoe UI" w:hAnsi="Segoe UI" w:cs="Segoe UI"/>
          <w:sz w:val="23"/>
          <w:szCs w:val="23"/>
        </w:rPr>
        <w:t xml:space="preserve"> it harder to pinpoint and jam a specific frequency. </w:t>
      </w:r>
      <w:r w:rsidR="009A1D6D" w:rsidRPr="00513AE4">
        <w:rPr>
          <w:rFonts w:ascii="Segoe UI" w:hAnsi="Segoe UI" w:cs="Segoe UI"/>
          <w:sz w:val="23"/>
          <w:szCs w:val="23"/>
        </w:rPr>
        <w:t>It is w</w:t>
      </w:r>
      <w:r w:rsidR="009931C8" w:rsidRPr="00513AE4">
        <w:rPr>
          <w:rFonts w:ascii="Segoe UI" w:hAnsi="Segoe UI" w:cs="Segoe UI"/>
          <w:sz w:val="23"/>
          <w:szCs w:val="23"/>
        </w:rPr>
        <w:t>orth noting</w:t>
      </w:r>
      <w:r w:rsidR="009A1D6D" w:rsidRPr="00513AE4">
        <w:rPr>
          <w:rFonts w:ascii="Segoe UI" w:hAnsi="Segoe UI" w:cs="Segoe UI"/>
          <w:sz w:val="23"/>
          <w:szCs w:val="23"/>
        </w:rPr>
        <w:t xml:space="preserve"> that</w:t>
      </w:r>
      <w:r w:rsidR="009931C8" w:rsidRPr="00513AE4">
        <w:rPr>
          <w:rFonts w:ascii="Segoe UI" w:hAnsi="Segoe UI" w:cs="Segoe UI"/>
          <w:sz w:val="23"/>
          <w:szCs w:val="23"/>
        </w:rPr>
        <w:t xml:space="preserve"> many digital signal systems use newer adaptive techniques, such as frequency hopping, which also help to make jamming more difficult. HF systems are a bit easier to jam.</w:t>
      </w:r>
      <w:r w:rsidR="009931C8" w:rsidRPr="00513AE4">
        <w:rPr>
          <w:rStyle w:val="FootnoteReference"/>
          <w:rFonts w:ascii="Segoe UI" w:hAnsi="Segoe UI" w:cs="Segoe UI"/>
          <w:sz w:val="23"/>
          <w:szCs w:val="23"/>
        </w:rPr>
        <w:footnoteReference w:id="15"/>
      </w:r>
    </w:p>
    <w:p w14:paraId="7EC74D94" w14:textId="77777777" w:rsidR="009931C8" w:rsidRPr="00513AE4" w:rsidRDefault="009931C8" w:rsidP="00513AE4">
      <w:pPr>
        <w:rPr>
          <w:rFonts w:ascii="Segoe UI" w:hAnsi="Segoe UI" w:cs="Segoe UI"/>
          <w:color w:val="000000" w:themeColor="text1"/>
          <w:sz w:val="23"/>
          <w:szCs w:val="23"/>
        </w:rPr>
      </w:pPr>
    </w:p>
    <w:p w14:paraId="379C9A54" w14:textId="16326658" w:rsidR="006060D5" w:rsidRPr="00513AE4" w:rsidRDefault="00F83C61" w:rsidP="00513AE4">
      <w:pPr>
        <w:rPr>
          <w:rFonts w:ascii="Segoe UI" w:hAnsi="Segoe UI" w:cs="Segoe UI"/>
          <w:color w:val="000000" w:themeColor="text1"/>
          <w:sz w:val="23"/>
          <w:szCs w:val="23"/>
        </w:rPr>
      </w:pPr>
      <w:r w:rsidRPr="00513AE4">
        <w:rPr>
          <w:rFonts w:ascii="Segoe UI" w:hAnsi="Segoe UI" w:cs="Segoe UI"/>
          <w:color w:val="000000" w:themeColor="text1"/>
          <w:sz w:val="23"/>
          <w:szCs w:val="23"/>
        </w:rPr>
        <w:t>A</w:t>
      </w:r>
      <w:r w:rsidR="006060D5" w:rsidRPr="00513AE4">
        <w:rPr>
          <w:rFonts w:ascii="Segoe UI" w:hAnsi="Segoe UI" w:cs="Segoe UI"/>
          <w:color w:val="000000" w:themeColor="text1"/>
          <w:sz w:val="23"/>
          <w:szCs w:val="23"/>
        </w:rPr>
        <w:t xml:space="preserve">viation </w:t>
      </w:r>
      <w:r w:rsidRPr="00513AE4">
        <w:rPr>
          <w:rFonts w:ascii="Segoe UI" w:hAnsi="Segoe UI" w:cs="Segoe UI"/>
          <w:color w:val="000000" w:themeColor="text1"/>
          <w:sz w:val="23"/>
          <w:szCs w:val="23"/>
        </w:rPr>
        <w:t xml:space="preserve">is also impacted by </w:t>
      </w:r>
      <w:r w:rsidR="006060D5" w:rsidRPr="00513AE4">
        <w:rPr>
          <w:rFonts w:ascii="Segoe UI" w:hAnsi="Segoe UI" w:cs="Segoe UI"/>
          <w:color w:val="000000" w:themeColor="text1"/>
          <w:sz w:val="23"/>
          <w:szCs w:val="23"/>
        </w:rPr>
        <w:t>spectrum loss</w:t>
      </w:r>
      <w:r w:rsidRPr="00513AE4">
        <w:rPr>
          <w:rFonts w:ascii="Segoe UI" w:hAnsi="Segoe UI" w:cs="Segoe UI"/>
          <w:color w:val="000000" w:themeColor="text1"/>
          <w:sz w:val="23"/>
          <w:szCs w:val="23"/>
        </w:rPr>
        <w:t>es</w:t>
      </w:r>
      <w:r w:rsidR="006060D5" w:rsidRPr="00513AE4">
        <w:rPr>
          <w:rFonts w:ascii="Segoe UI" w:hAnsi="Segoe UI" w:cs="Segoe UI"/>
          <w:color w:val="000000" w:themeColor="text1"/>
          <w:sz w:val="23"/>
          <w:szCs w:val="23"/>
        </w:rPr>
        <w:t xml:space="preserve"> through spectrum </w:t>
      </w:r>
      <w:r w:rsidR="006668A4">
        <w:rPr>
          <w:rFonts w:ascii="Segoe UI" w:hAnsi="Segoe UI" w:cs="Segoe UI"/>
          <w:color w:val="000000" w:themeColor="text1"/>
          <w:sz w:val="23"/>
          <w:szCs w:val="23"/>
        </w:rPr>
        <w:t>repurposing</w:t>
      </w:r>
      <w:r w:rsidR="006060D5" w:rsidRPr="00513AE4">
        <w:rPr>
          <w:rStyle w:val="FootnoteReference"/>
          <w:rFonts w:ascii="Segoe UI" w:hAnsi="Segoe UI" w:cs="Segoe UI"/>
          <w:color w:val="000000" w:themeColor="text1"/>
          <w:sz w:val="23"/>
          <w:szCs w:val="23"/>
        </w:rPr>
        <w:footnoteReference w:id="16"/>
      </w:r>
      <w:r w:rsidR="006060D5" w:rsidRPr="00513AE4">
        <w:rPr>
          <w:rFonts w:ascii="Segoe UI" w:hAnsi="Segoe UI" w:cs="Segoe UI"/>
          <w:color w:val="000000" w:themeColor="text1"/>
          <w:sz w:val="23"/>
          <w:szCs w:val="23"/>
        </w:rPr>
        <w:t xml:space="preserve">/relocations. </w:t>
      </w:r>
      <w:r w:rsidRPr="00513AE4">
        <w:rPr>
          <w:rFonts w:ascii="Segoe UI" w:hAnsi="Segoe UI" w:cs="Segoe UI"/>
          <w:color w:val="000000" w:themeColor="text1"/>
          <w:sz w:val="23"/>
          <w:szCs w:val="23"/>
        </w:rPr>
        <w:t>S</w:t>
      </w:r>
      <w:r w:rsidR="00351811" w:rsidRPr="00513AE4">
        <w:rPr>
          <w:rFonts w:ascii="Segoe UI" w:hAnsi="Segoe UI" w:cs="Segoe UI"/>
          <w:color w:val="000000" w:themeColor="text1"/>
          <w:sz w:val="23"/>
          <w:szCs w:val="23"/>
        </w:rPr>
        <w:t xml:space="preserve">pectrum congestion </w:t>
      </w:r>
      <w:r w:rsidRPr="00513AE4">
        <w:rPr>
          <w:rFonts w:ascii="Segoe UI" w:hAnsi="Segoe UI" w:cs="Segoe UI"/>
          <w:color w:val="000000" w:themeColor="text1"/>
          <w:sz w:val="23"/>
          <w:szCs w:val="23"/>
        </w:rPr>
        <w:t xml:space="preserve">results </w:t>
      </w:r>
      <w:r w:rsidR="006668A4" w:rsidRPr="00513AE4">
        <w:rPr>
          <w:rFonts w:ascii="Segoe UI" w:hAnsi="Segoe UI" w:cs="Segoe UI"/>
          <w:color w:val="000000" w:themeColor="text1"/>
          <w:sz w:val="23"/>
          <w:szCs w:val="23"/>
        </w:rPr>
        <w:t xml:space="preserve">not only </w:t>
      </w:r>
      <w:r w:rsidRPr="00513AE4">
        <w:rPr>
          <w:rFonts w:ascii="Segoe UI" w:hAnsi="Segoe UI" w:cs="Segoe UI"/>
          <w:color w:val="000000" w:themeColor="text1"/>
          <w:sz w:val="23"/>
          <w:szCs w:val="23"/>
        </w:rPr>
        <w:t xml:space="preserve">from </w:t>
      </w:r>
      <w:r w:rsidR="006668A4">
        <w:rPr>
          <w:rFonts w:ascii="Segoe UI" w:hAnsi="Segoe UI" w:cs="Segoe UI"/>
          <w:color w:val="000000" w:themeColor="text1"/>
          <w:sz w:val="23"/>
          <w:szCs w:val="23"/>
        </w:rPr>
        <w:t>reduced access to spectrum,</w:t>
      </w:r>
      <w:r w:rsidR="00351811" w:rsidRPr="00513AE4">
        <w:rPr>
          <w:rFonts w:ascii="Segoe UI" w:hAnsi="Segoe UI" w:cs="Segoe UI"/>
          <w:color w:val="000000" w:themeColor="text1"/>
          <w:sz w:val="23"/>
          <w:szCs w:val="23"/>
        </w:rPr>
        <w:t xml:space="preserve"> </w:t>
      </w:r>
      <w:r w:rsidRPr="00513AE4">
        <w:rPr>
          <w:rFonts w:ascii="Segoe UI" w:hAnsi="Segoe UI" w:cs="Segoe UI"/>
          <w:color w:val="000000" w:themeColor="text1"/>
          <w:sz w:val="23"/>
          <w:szCs w:val="23"/>
        </w:rPr>
        <w:t>but</w:t>
      </w:r>
      <w:r w:rsidR="006668A4">
        <w:rPr>
          <w:rFonts w:ascii="Segoe UI" w:hAnsi="Segoe UI" w:cs="Segoe UI"/>
          <w:color w:val="000000" w:themeColor="text1"/>
          <w:sz w:val="23"/>
          <w:szCs w:val="23"/>
        </w:rPr>
        <w:t xml:space="preserve"> also</w:t>
      </w:r>
      <w:r w:rsidRPr="00513AE4">
        <w:rPr>
          <w:rFonts w:ascii="Segoe UI" w:hAnsi="Segoe UI" w:cs="Segoe UI"/>
          <w:color w:val="000000" w:themeColor="text1"/>
          <w:sz w:val="23"/>
          <w:szCs w:val="23"/>
        </w:rPr>
        <w:t xml:space="preserve"> from </w:t>
      </w:r>
      <w:r w:rsidR="00351811" w:rsidRPr="00513AE4">
        <w:rPr>
          <w:rFonts w:ascii="Segoe UI" w:hAnsi="Segoe UI" w:cs="Segoe UI"/>
          <w:color w:val="000000" w:themeColor="text1"/>
          <w:sz w:val="23"/>
          <w:szCs w:val="23"/>
        </w:rPr>
        <w:t>usage volume and compaction</w:t>
      </w:r>
      <w:r w:rsidR="006668A4">
        <w:rPr>
          <w:rFonts w:ascii="Segoe UI" w:hAnsi="Segoe UI" w:cs="Segoe UI"/>
          <w:color w:val="000000" w:themeColor="text1"/>
          <w:sz w:val="23"/>
          <w:szCs w:val="23"/>
        </w:rPr>
        <w:t xml:space="preserve"> as well as increasing data and data </w:t>
      </w:r>
      <w:r w:rsidR="00EC270A">
        <w:rPr>
          <w:rFonts w:ascii="Segoe UI" w:hAnsi="Segoe UI" w:cs="Segoe UI"/>
          <w:color w:val="000000" w:themeColor="text1"/>
          <w:sz w:val="23"/>
          <w:szCs w:val="23"/>
        </w:rPr>
        <w:t xml:space="preserve">rate </w:t>
      </w:r>
      <w:r w:rsidR="006668A4">
        <w:rPr>
          <w:rFonts w:ascii="Segoe UI" w:hAnsi="Segoe UI" w:cs="Segoe UI"/>
          <w:color w:val="000000" w:themeColor="text1"/>
          <w:sz w:val="23"/>
          <w:szCs w:val="23"/>
        </w:rPr>
        <w:t>requirements from DOD platforms</w:t>
      </w:r>
      <w:r w:rsidR="00351811" w:rsidRPr="00513AE4">
        <w:rPr>
          <w:rFonts w:ascii="Segoe UI" w:hAnsi="Segoe UI" w:cs="Segoe UI"/>
          <w:color w:val="000000" w:themeColor="text1"/>
          <w:sz w:val="23"/>
          <w:szCs w:val="23"/>
        </w:rPr>
        <w:t xml:space="preserve">. </w:t>
      </w:r>
      <w:r w:rsidR="006060D5" w:rsidRPr="00513AE4">
        <w:rPr>
          <w:rFonts w:ascii="Segoe UI" w:hAnsi="Segoe UI" w:cs="Segoe UI"/>
          <w:color w:val="000000" w:themeColor="text1"/>
          <w:sz w:val="23"/>
          <w:szCs w:val="23"/>
        </w:rPr>
        <w:t>Particular frequencies are allocated for certain uses</w:t>
      </w:r>
      <w:r w:rsidRPr="00513AE4">
        <w:rPr>
          <w:rFonts w:ascii="Segoe UI" w:hAnsi="Segoe UI" w:cs="Segoe UI"/>
          <w:color w:val="000000" w:themeColor="text1"/>
          <w:sz w:val="23"/>
          <w:szCs w:val="23"/>
        </w:rPr>
        <w:t>,</w:t>
      </w:r>
      <w:r w:rsidR="006060D5" w:rsidRPr="00513AE4">
        <w:rPr>
          <w:rFonts w:ascii="Segoe UI" w:hAnsi="Segoe UI" w:cs="Segoe UI"/>
          <w:color w:val="000000" w:themeColor="text1"/>
          <w:sz w:val="23"/>
          <w:szCs w:val="23"/>
        </w:rPr>
        <w:t xml:space="preserve"> and their </w:t>
      </w:r>
      <w:r w:rsidR="006668A4">
        <w:rPr>
          <w:rFonts w:ascii="Segoe UI" w:hAnsi="Segoe UI" w:cs="Segoe UI"/>
          <w:color w:val="000000" w:themeColor="text1"/>
          <w:sz w:val="23"/>
          <w:szCs w:val="23"/>
        </w:rPr>
        <w:t>repurposing</w:t>
      </w:r>
      <w:r w:rsidR="006668A4" w:rsidRPr="00513AE4">
        <w:rPr>
          <w:rFonts w:ascii="Segoe UI" w:hAnsi="Segoe UI" w:cs="Segoe UI"/>
          <w:color w:val="000000" w:themeColor="text1"/>
          <w:sz w:val="23"/>
          <w:szCs w:val="23"/>
        </w:rPr>
        <w:t xml:space="preserve"> </w:t>
      </w:r>
      <w:r w:rsidR="006060D5" w:rsidRPr="00513AE4">
        <w:rPr>
          <w:rFonts w:ascii="Segoe UI" w:hAnsi="Segoe UI" w:cs="Segoe UI"/>
          <w:color w:val="000000" w:themeColor="text1"/>
          <w:sz w:val="23"/>
          <w:szCs w:val="23"/>
        </w:rPr>
        <w:t xml:space="preserve">or sharing can have unintended consequences. </w:t>
      </w:r>
    </w:p>
    <w:p w14:paraId="11E16F5D" w14:textId="77777777" w:rsidR="008A411A" w:rsidRPr="00513AE4" w:rsidRDefault="008A411A" w:rsidP="00513AE4">
      <w:pPr>
        <w:rPr>
          <w:rFonts w:ascii="Segoe UI" w:hAnsi="Segoe UI" w:cs="Segoe UI"/>
          <w:color w:val="000000" w:themeColor="text1"/>
          <w:sz w:val="23"/>
          <w:szCs w:val="23"/>
        </w:rPr>
      </w:pPr>
    </w:p>
    <w:p w14:paraId="66B0A725" w14:textId="1E588E18" w:rsidR="003206B2" w:rsidRPr="00513AE4" w:rsidRDefault="00FB3DC8" w:rsidP="00513AE4">
      <w:pPr>
        <w:rPr>
          <w:rFonts w:ascii="Segoe UI" w:hAnsi="Segoe UI" w:cs="Segoe UI"/>
          <w:color w:val="000000" w:themeColor="text1"/>
          <w:sz w:val="23"/>
          <w:szCs w:val="23"/>
        </w:rPr>
      </w:pPr>
      <w:r w:rsidRPr="00513AE4">
        <w:rPr>
          <w:rFonts w:ascii="Segoe UI" w:hAnsi="Segoe UI" w:cs="Segoe UI"/>
          <w:color w:val="000000" w:themeColor="text1"/>
          <w:sz w:val="23"/>
          <w:szCs w:val="23"/>
        </w:rPr>
        <w:t xml:space="preserve">In November 2023, President Biden </w:t>
      </w:r>
      <w:r w:rsidR="00D53C2D" w:rsidRPr="00513AE4">
        <w:rPr>
          <w:rFonts w:ascii="Segoe UI" w:hAnsi="Segoe UI" w:cs="Segoe UI"/>
          <w:color w:val="000000" w:themeColor="text1"/>
          <w:sz w:val="23"/>
          <w:szCs w:val="23"/>
        </w:rPr>
        <w:t xml:space="preserve">recognized the importance of RF spectrum, issuing </w:t>
      </w:r>
      <w:r w:rsidR="009E7FA8" w:rsidRPr="00513AE4">
        <w:rPr>
          <w:rFonts w:ascii="Segoe UI" w:hAnsi="Segoe UI" w:cs="Segoe UI"/>
          <w:color w:val="000000" w:themeColor="text1"/>
          <w:sz w:val="23"/>
          <w:szCs w:val="23"/>
        </w:rPr>
        <w:t>a “</w:t>
      </w:r>
      <w:hyperlink r:id="rId17" w:history="1">
        <w:r w:rsidR="009E7FA8" w:rsidRPr="00513AE4">
          <w:rPr>
            <w:rStyle w:val="Hyperlink"/>
            <w:rFonts w:ascii="Segoe UI" w:hAnsi="Segoe UI" w:cs="Segoe UI"/>
            <w:color w:val="0070C0"/>
            <w:sz w:val="23"/>
            <w:szCs w:val="23"/>
          </w:rPr>
          <w:t>Memorandum on Modernizing United States Spectrum Policy and Establishing a National Spectrum Strategy</w:t>
        </w:r>
      </w:hyperlink>
      <w:r w:rsidR="000D4FCC" w:rsidRPr="00513AE4">
        <w:rPr>
          <w:rFonts w:ascii="Segoe UI" w:hAnsi="Segoe UI" w:cs="Segoe UI"/>
          <w:color w:val="000000" w:themeColor="text1"/>
          <w:sz w:val="23"/>
          <w:szCs w:val="23"/>
        </w:rPr>
        <w:t>.</w:t>
      </w:r>
      <w:r w:rsidR="009E7FA8" w:rsidRPr="00513AE4">
        <w:rPr>
          <w:rFonts w:ascii="Segoe UI" w:hAnsi="Segoe UI" w:cs="Segoe UI"/>
          <w:color w:val="000000" w:themeColor="text1"/>
          <w:sz w:val="23"/>
          <w:szCs w:val="23"/>
        </w:rPr>
        <w:t>”</w:t>
      </w:r>
      <w:r w:rsidR="00AB6788" w:rsidRPr="00513AE4">
        <w:rPr>
          <w:rStyle w:val="FootnoteReference"/>
          <w:rFonts w:ascii="Segoe UI" w:hAnsi="Segoe UI" w:cs="Segoe UI"/>
          <w:color w:val="000000" w:themeColor="text1"/>
          <w:sz w:val="23"/>
          <w:szCs w:val="23"/>
        </w:rPr>
        <w:footnoteReference w:id="17"/>
      </w:r>
      <w:r w:rsidR="000D4FCC" w:rsidRPr="00513AE4">
        <w:rPr>
          <w:rFonts w:ascii="Segoe UI" w:hAnsi="Segoe UI" w:cs="Segoe UI"/>
          <w:color w:val="000000" w:themeColor="text1"/>
          <w:sz w:val="23"/>
          <w:szCs w:val="23"/>
        </w:rPr>
        <w:t xml:space="preserve"> The Memorandum</w:t>
      </w:r>
      <w:r w:rsidR="004753E2" w:rsidRPr="00513AE4">
        <w:rPr>
          <w:rFonts w:ascii="Segoe UI" w:hAnsi="Segoe UI" w:cs="Segoe UI"/>
          <w:color w:val="000000" w:themeColor="text1"/>
          <w:sz w:val="23"/>
          <w:szCs w:val="23"/>
        </w:rPr>
        <w:t xml:space="preserve"> seeks to promote “efficient and effective spectrum use by both agencies and non-Federal users.”</w:t>
      </w:r>
      <w:r w:rsidR="00C11F43" w:rsidRPr="00513AE4">
        <w:rPr>
          <w:rFonts w:ascii="Segoe UI" w:hAnsi="Segoe UI" w:cs="Segoe UI"/>
          <w:color w:val="000000" w:themeColor="text1"/>
          <w:sz w:val="23"/>
          <w:szCs w:val="23"/>
        </w:rPr>
        <w:t xml:space="preserve"> To that end, the Memorandum established </w:t>
      </w:r>
      <w:r w:rsidR="00266A72" w:rsidRPr="00513AE4">
        <w:rPr>
          <w:rFonts w:ascii="Segoe UI" w:hAnsi="Segoe UI" w:cs="Segoe UI"/>
          <w:color w:val="000000" w:themeColor="text1"/>
          <w:sz w:val="23"/>
          <w:szCs w:val="23"/>
        </w:rPr>
        <w:t>“the Interagency Spectrum Advisory Council (Council) to serve as the principal interagency forum for heads of agencies to advise NTIA on spectrum policy matters and to ensure that all decisions made by NTIA take into consideration the diverse missions of the Federal Government.”</w:t>
      </w:r>
      <w:r w:rsidR="009F06BE" w:rsidRPr="00513AE4">
        <w:rPr>
          <w:rFonts w:ascii="Segoe UI" w:hAnsi="Segoe UI" w:cs="Segoe UI"/>
          <w:color w:val="000000" w:themeColor="text1"/>
          <w:sz w:val="23"/>
          <w:szCs w:val="23"/>
        </w:rPr>
        <w:t xml:space="preserve"> The Secretary of Commerce, acting through the NTIA, is to develop a national strategy</w:t>
      </w:r>
      <w:r w:rsidR="00E95FA6" w:rsidRPr="00513AE4">
        <w:rPr>
          <w:rFonts w:ascii="Segoe UI" w:hAnsi="Segoe UI" w:cs="Segoe UI"/>
          <w:color w:val="000000" w:themeColor="text1"/>
          <w:sz w:val="23"/>
          <w:szCs w:val="23"/>
        </w:rPr>
        <w:t xml:space="preserve">, including </w:t>
      </w:r>
      <w:r w:rsidR="007A6585" w:rsidRPr="00513AE4">
        <w:rPr>
          <w:rFonts w:ascii="Segoe UI" w:hAnsi="Segoe UI" w:cs="Segoe UI"/>
          <w:color w:val="000000" w:themeColor="text1"/>
          <w:sz w:val="23"/>
          <w:szCs w:val="23"/>
        </w:rPr>
        <w:t xml:space="preserve">topics such as availability of spectrum resources, optimization of spectrum management, </w:t>
      </w:r>
      <w:r w:rsidR="00940460" w:rsidRPr="00513AE4">
        <w:rPr>
          <w:rFonts w:ascii="Segoe UI" w:hAnsi="Segoe UI" w:cs="Segoe UI"/>
          <w:color w:val="000000" w:themeColor="text1"/>
          <w:sz w:val="23"/>
          <w:szCs w:val="23"/>
        </w:rPr>
        <w:t xml:space="preserve">plans for investment in technologies and recommendations for developing </w:t>
      </w:r>
      <w:r w:rsidR="00DD2F66" w:rsidRPr="00513AE4">
        <w:rPr>
          <w:rFonts w:ascii="Segoe UI" w:hAnsi="Segoe UI" w:cs="Segoe UI"/>
          <w:color w:val="000000" w:themeColor="text1"/>
          <w:sz w:val="23"/>
          <w:szCs w:val="23"/>
        </w:rPr>
        <w:t>spectrum access and increasing the efficiency of spectrum use.</w:t>
      </w:r>
      <w:r w:rsidR="00606230" w:rsidRPr="00513AE4">
        <w:rPr>
          <w:rFonts w:ascii="Segoe UI" w:hAnsi="Segoe UI" w:cs="Segoe UI"/>
          <w:color w:val="000000" w:themeColor="text1"/>
          <w:sz w:val="23"/>
          <w:szCs w:val="23"/>
        </w:rPr>
        <w:t xml:space="preserve"> More details on this are available in The National Spectrum Strategy.</w:t>
      </w:r>
      <w:r w:rsidR="00606230" w:rsidRPr="00513AE4">
        <w:rPr>
          <w:rStyle w:val="FootnoteReference"/>
          <w:rFonts w:ascii="Segoe UI" w:hAnsi="Segoe UI" w:cs="Segoe UI"/>
          <w:color w:val="000000" w:themeColor="text1"/>
          <w:sz w:val="23"/>
          <w:szCs w:val="23"/>
        </w:rPr>
        <w:footnoteReference w:id="18"/>
      </w:r>
    </w:p>
    <w:p w14:paraId="3E64C41B" w14:textId="77777777" w:rsidR="00C106AB" w:rsidRPr="00513AE4" w:rsidRDefault="00C106AB" w:rsidP="00513AE4">
      <w:pPr>
        <w:rPr>
          <w:rFonts w:ascii="Segoe UI" w:hAnsi="Segoe UI" w:cs="Segoe UI"/>
          <w:color w:val="000000" w:themeColor="text1"/>
          <w:sz w:val="23"/>
          <w:szCs w:val="23"/>
        </w:rPr>
      </w:pPr>
    </w:p>
    <w:p w14:paraId="238E03E3" w14:textId="77777777" w:rsidR="003206B2" w:rsidRPr="00513AE4" w:rsidRDefault="003206B2" w:rsidP="00513AE4">
      <w:pPr>
        <w:rPr>
          <w:rFonts w:ascii="Segoe UI" w:hAnsi="Segoe UI" w:cs="Segoe UI"/>
          <w:b/>
          <w:bCs/>
          <w:color w:val="000000" w:themeColor="text1"/>
          <w:sz w:val="23"/>
          <w:szCs w:val="23"/>
        </w:rPr>
      </w:pPr>
    </w:p>
    <w:p w14:paraId="04B3CBEA" w14:textId="4C0CF616" w:rsidR="00351811" w:rsidRPr="00513AE4" w:rsidRDefault="008A411A" w:rsidP="00513AE4">
      <w:pPr>
        <w:rPr>
          <w:rFonts w:ascii="Segoe UI" w:hAnsi="Segoe UI" w:cs="Segoe UI"/>
          <w:color w:val="000000" w:themeColor="text1"/>
          <w:sz w:val="23"/>
          <w:szCs w:val="23"/>
        </w:rPr>
      </w:pPr>
      <w:r w:rsidRPr="00513AE4">
        <w:rPr>
          <w:rFonts w:ascii="Segoe UI" w:hAnsi="Segoe UI" w:cs="Segoe UI"/>
          <w:b/>
          <w:bCs/>
          <w:color w:val="000000" w:themeColor="text1"/>
          <w:sz w:val="23"/>
          <w:szCs w:val="23"/>
        </w:rPr>
        <w:t>DOD</w:t>
      </w:r>
      <w:r w:rsidR="00351811" w:rsidRPr="00513AE4">
        <w:rPr>
          <w:rFonts w:ascii="Segoe UI" w:hAnsi="Segoe UI" w:cs="Segoe UI"/>
          <w:b/>
          <w:bCs/>
          <w:color w:val="000000" w:themeColor="text1"/>
          <w:sz w:val="23"/>
          <w:szCs w:val="23"/>
        </w:rPr>
        <w:t>:</w:t>
      </w:r>
      <w:r w:rsidR="00351811" w:rsidRPr="00513AE4">
        <w:rPr>
          <w:rFonts w:ascii="Segoe UI" w:hAnsi="Segoe UI" w:cs="Segoe UI"/>
          <w:color w:val="000000" w:themeColor="text1"/>
          <w:sz w:val="23"/>
          <w:szCs w:val="23"/>
        </w:rPr>
        <w:t xml:space="preserve"> DOD test and evaluation activities rely on sufficient spectrum. </w:t>
      </w:r>
      <w:r w:rsidR="00C26C21" w:rsidRPr="00513AE4">
        <w:rPr>
          <w:rFonts w:ascii="Segoe UI" w:hAnsi="Segoe UI" w:cs="Segoe UI"/>
          <w:color w:val="000000" w:themeColor="text1"/>
          <w:sz w:val="23"/>
          <w:szCs w:val="23"/>
        </w:rPr>
        <w:t>EMS</w:t>
      </w:r>
      <w:r w:rsidR="00351811" w:rsidRPr="00513AE4">
        <w:rPr>
          <w:rFonts w:ascii="Segoe UI" w:hAnsi="Segoe UI" w:cs="Segoe UI"/>
          <w:color w:val="000000" w:themeColor="text1"/>
          <w:sz w:val="23"/>
          <w:szCs w:val="23"/>
        </w:rPr>
        <w:t xml:space="preserve"> supports the execution of increasingly complex live fire test events as well as collection of test event data needed to assess performance in support of fielding new military systems. </w:t>
      </w:r>
      <w:r w:rsidR="00536C3C" w:rsidRPr="00513AE4">
        <w:rPr>
          <w:rFonts w:ascii="Segoe UI" w:hAnsi="Segoe UI" w:cs="Segoe UI"/>
          <w:color w:val="000000" w:themeColor="text1"/>
          <w:sz w:val="23"/>
          <w:szCs w:val="23"/>
        </w:rPr>
        <w:t xml:space="preserve">Spectrum helps produce realistic </w:t>
      </w:r>
      <w:r w:rsidR="006668A4">
        <w:rPr>
          <w:rFonts w:ascii="Segoe UI" w:hAnsi="Segoe UI" w:cs="Segoe UI"/>
          <w:color w:val="000000" w:themeColor="text1"/>
          <w:sz w:val="23"/>
          <w:szCs w:val="23"/>
        </w:rPr>
        <w:t xml:space="preserve">testing and </w:t>
      </w:r>
      <w:r w:rsidR="00536C3C" w:rsidRPr="00513AE4">
        <w:rPr>
          <w:rFonts w:ascii="Segoe UI" w:hAnsi="Segoe UI" w:cs="Segoe UI"/>
          <w:color w:val="000000" w:themeColor="text1"/>
          <w:sz w:val="23"/>
          <w:szCs w:val="23"/>
        </w:rPr>
        <w:t>training environment</w:t>
      </w:r>
      <w:r w:rsidR="00EC270A">
        <w:rPr>
          <w:rFonts w:ascii="Segoe UI" w:hAnsi="Segoe UI" w:cs="Segoe UI"/>
          <w:color w:val="000000" w:themeColor="text1"/>
          <w:sz w:val="23"/>
          <w:szCs w:val="23"/>
        </w:rPr>
        <w:t>s</w:t>
      </w:r>
      <w:r w:rsidR="00351811" w:rsidRPr="00513AE4">
        <w:rPr>
          <w:rFonts w:ascii="Segoe UI" w:hAnsi="Segoe UI" w:cs="Segoe UI"/>
          <w:color w:val="000000" w:themeColor="text1"/>
          <w:sz w:val="23"/>
          <w:szCs w:val="23"/>
        </w:rPr>
        <w:t xml:space="preserve"> for DOD</w:t>
      </w:r>
      <w:r w:rsidR="006668A4">
        <w:rPr>
          <w:rFonts w:ascii="Segoe UI" w:hAnsi="Segoe UI" w:cs="Segoe UI"/>
          <w:color w:val="000000" w:themeColor="text1"/>
          <w:sz w:val="23"/>
          <w:szCs w:val="23"/>
        </w:rPr>
        <w:t xml:space="preserve"> applications, which is</w:t>
      </w:r>
      <w:r w:rsidR="00EC270A">
        <w:rPr>
          <w:rFonts w:ascii="Segoe UI" w:hAnsi="Segoe UI" w:cs="Segoe UI"/>
          <w:color w:val="000000" w:themeColor="text1"/>
          <w:sz w:val="23"/>
          <w:szCs w:val="23"/>
        </w:rPr>
        <w:t xml:space="preserve"> </w:t>
      </w:r>
      <w:r w:rsidR="00536C3C" w:rsidRPr="00513AE4">
        <w:rPr>
          <w:rFonts w:ascii="Segoe UI" w:hAnsi="Segoe UI" w:cs="Segoe UI"/>
          <w:color w:val="000000" w:themeColor="text1"/>
          <w:sz w:val="23"/>
          <w:szCs w:val="23"/>
        </w:rPr>
        <w:t>need</w:t>
      </w:r>
      <w:r w:rsidR="006668A4">
        <w:rPr>
          <w:rFonts w:ascii="Segoe UI" w:hAnsi="Segoe UI" w:cs="Segoe UI"/>
          <w:color w:val="000000" w:themeColor="text1"/>
          <w:sz w:val="23"/>
          <w:szCs w:val="23"/>
        </w:rPr>
        <w:t>ed</w:t>
      </w:r>
      <w:r w:rsidR="00EC270A">
        <w:rPr>
          <w:rFonts w:ascii="Segoe UI" w:hAnsi="Segoe UI" w:cs="Segoe UI"/>
          <w:color w:val="000000" w:themeColor="text1"/>
          <w:sz w:val="23"/>
          <w:szCs w:val="23"/>
        </w:rPr>
        <w:t xml:space="preserve"> </w:t>
      </w:r>
      <w:r w:rsidR="00536C3C" w:rsidRPr="00513AE4">
        <w:rPr>
          <w:rFonts w:ascii="Segoe UI" w:hAnsi="Segoe UI" w:cs="Segoe UI"/>
          <w:color w:val="000000" w:themeColor="text1"/>
          <w:sz w:val="23"/>
          <w:szCs w:val="23"/>
        </w:rPr>
        <w:t xml:space="preserve">to expand geographically and in volume to meet increasing </w:t>
      </w:r>
      <w:r w:rsidR="006668A4">
        <w:rPr>
          <w:rFonts w:ascii="Segoe UI" w:hAnsi="Segoe UI" w:cs="Segoe UI"/>
          <w:color w:val="000000" w:themeColor="text1"/>
          <w:sz w:val="23"/>
          <w:szCs w:val="23"/>
        </w:rPr>
        <w:t>requirements</w:t>
      </w:r>
      <w:r w:rsidR="00536C3C" w:rsidRPr="00513AE4">
        <w:rPr>
          <w:rFonts w:ascii="Segoe UI" w:hAnsi="Segoe UI" w:cs="Segoe UI"/>
          <w:color w:val="000000" w:themeColor="text1"/>
          <w:sz w:val="23"/>
          <w:szCs w:val="23"/>
        </w:rPr>
        <w:t>.</w:t>
      </w:r>
      <w:r w:rsidR="00BA0F67" w:rsidRPr="00513AE4">
        <w:rPr>
          <w:rFonts w:ascii="Segoe UI" w:hAnsi="Segoe UI" w:cs="Segoe UI"/>
          <w:color w:val="000000" w:themeColor="text1"/>
          <w:sz w:val="23"/>
          <w:szCs w:val="23"/>
        </w:rPr>
        <w:t xml:space="preserve"> </w:t>
      </w:r>
      <w:r w:rsidR="00351811" w:rsidRPr="00513AE4">
        <w:rPr>
          <w:rFonts w:ascii="Segoe UI" w:hAnsi="Segoe UI" w:cs="Segoe UI"/>
          <w:color w:val="000000" w:themeColor="text1"/>
          <w:sz w:val="23"/>
          <w:szCs w:val="23"/>
        </w:rPr>
        <w:t xml:space="preserve">DOD </w:t>
      </w:r>
      <w:r w:rsidR="006668A4">
        <w:rPr>
          <w:rFonts w:ascii="Segoe UI" w:hAnsi="Segoe UI" w:cs="Segoe UI"/>
          <w:color w:val="000000" w:themeColor="text1"/>
          <w:sz w:val="23"/>
          <w:szCs w:val="23"/>
        </w:rPr>
        <w:t xml:space="preserve">has the requirement for increased access to </w:t>
      </w:r>
      <w:r w:rsidR="00172E62">
        <w:rPr>
          <w:rFonts w:ascii="Segoe UI" w:hAnsi="Segoe UI" w:cs="Segoe UI"/>
          <w:color w:val="000000" w:themeColor="text1"/>
          <w:sz w:val="23"/>
          <w:szCs w:val="23"/>
        </w:rPr>
        <w:t xml:space="preserve">RF </w:t>
      </w:r>
      <w:r w:rsidR="00351811" w:rsidRPr="00513AE4">
        <w:rPr>
          <w:rFonts w:ascii="Segoe UI" w:hAnsi="Segoe UI" w:cs="Segoe UI"/>
          <w:color w:val="000000" w:themeColor="text1"/>
          <w:sz w:val="23"/>
          <w:szCs w:val="23"/>
        </w:rPr>
        <w:t>spectrum. Fifty years ago, warfare was kinetic (blowing stuff up)</w:t>
      </w:r>
      <w:r w:rsidR="005F0BD0" w:rsidRPr="00513AE4">
        <w:rPr>
          <w:rFonts w:ascii="Segoe UI" w:hAnsi="Segoe UI" w:cs="Segoe UI"/>
          <w:color w:val="000000" w:themeColor="text1"/>
          <w:sz w:val="23"/>
          <w:szCs w:val="23"/>
        </w:rPr>
        <w:t>;</w:t>
      </w:r>
      <w:r w:rsidR="00351811" w:rsidRPr="00513AE4">
        <w:rPr>
          <w:rFonts w:ascii="Segoe UI" w:hAnsi="Segoe UI" w:cs="Segoe UI"/>
          <w:color w:val="000000" w:themeColor="text1"/>
          <w:sz w:val="23"/>
          <w:szCs w:val="23"/>
        </w:rPr>
        <w:t xml:space="preserve"> now spectrum is a large part of modern warfare, including requirements for airborne equipment, weapon/weapons systems, and deployment of personnel. </w:t>
      </w:r>
    </w:p>
    <w:p w14:paraId="1808F0C5" w14:textId="77777777" w:rsidR="00351811" w:rsidRPr="00513AE4" w:rsidRDefault="00351811" w:rsidP="00513AE4">
      <w:pPr>
        <w:rPr>
          <w:rFonts w:ascii="Segoe UI" w:hAnsi="Segoe UI" w:cs="Segoe UI"/>
          <w:color w:val="000000" w:themeColor="text1"/>
          <w:sz w:val="23"/>
          <w:szCs w:val="23"/>
        </w:rPr>
      </w:pPr>
    </w:p>
    <w:p w14:paraId="3B7B096F" w14:textId="65D60BDD" w:rsidR="003D1544" w:rsidRPr="00513AE4" w:rsidRDefault="003D1544" w:rsidP="00513AE4">
      <w:pPr>
        <w:rPr>
          <w:rFonts w:ascii="Segoe UI" w:hAnsi="Segoe UI" w:cs="Segoe UI"/>
          <w:b/>
          <w:bCs/>
          <w:color w:val="000000" w:themeColor="text1"/>
          <w:sz w:val="23"/>
          <w:szCs w:val="23"/>
        </w:rPr>
      </w:pPr>
      <w:r w:rsidRPr="00513AE4">
        <w:rPr>
          <w:rFonts w:ascii="Segoe UI" w:hAnsi="Segoe UI" w:cs="Segoe UI"/>
          <w:b/>
          <w:bCs/>
          <w:color w:val="000000" w:themeColor="text1"/>
          <w:sz w:val="23"/>
          <w:szCs w:val="23"/>
        </w:rPr>
        <w:lastRenderedPageBreak/>
        <w:t>Impacts:</w:t>
      </w:r>
      <w:r w:rsidR="00351811" w:rsidRPr="00513AE4">
        <w:rPr>
          <w:rFonts w:ascii="Segoe UI" w:hAnsi="Segoe UI" w:cs="Segoe UI"/>
          <w:b/>
          <w:bCs/>
          <w:color w:val="000000" w:themeColor="text1"/>
          <w:sz w:val="23"/>
          <w:szCs w:val="23"/>
        </w:rPr>
        <w:t xml:space="preserve"> </w:t>
      </w:r>
      <w:r w:rsidRPr="00513AE4">
        <w:rPr>
          <w:rFonts w:ascii="Segoe UI" w:hAnsi="Segoe UI" w:cs="Segoe UI"/>
          <w:color w:val="000000" w:themeColor="text1"/>
          <w:sz w:val="23"/>
          <w:szCs w:val="23"/>
        </w:rPr>
        <w:t xml:space="preserve">Aviation (crewed and UAS) impacts </w:t>
      </w:r>
      <w:r w:rsidR="00EC270A">
        <w:rPr>
          <w:rFonts w:ascii="Segoe UI" w:hAnsi="Segoe UI" w:cs="Segoe UI"/>
          <w:color w:val="000000" w:themeColor="text1"/>
          <w:sz w:val="23"/>
          <w:szCs w:val="23"/>
        </w:rPr>
        <w:t xml:space="preserve">from </w:t>
      </w:r>
      <w:r w:rsidR="00C81232">
        <w:rPr>
          <w:rFonts w:ascii="Segoe UI" w:hAnsi="Segoe UI" w:cs="Segoe UI"/>
          <w:color w:val="000000" w:themeColor="text1"/>
          <w:sz w:val="23"/>
          <w:szCs w:val="23"/>
        </w:rPr>
        <w:t>inadequate</w:t>
      </w:r>
      <w:r w:rsidRPr="00513AE4">
        <w:rPr>
          <w:rFonts w:ascii="Segoe UI" w:hAnsi="Segoe UI" w:cs="Segoe UI"/>
          <w:color w:val="000000" w:themeColor="text1"/>
          <w:sz w:val="23"/>
          <w:szCs w:val="23"/>
        </w:rPr>
        <w:t xml:space="preserve"> spectrum </w:t>
      </w:r>
      <w:r w:rsidR="00C81232">
        <w:rPr>
          <w:rFonts w:ascii="Segoe UI" w:hAnsi="Segoe UI" w:cs="Segoe UI"/>
          <w:color w:val="000000" w:themeColor="text1"/>
          <w:sz w:val="23"/>
          <w:szCs w:val="23"/>
        </w:rPr>
        <w:t xml:space="preserve">access </w:t>
      </w:r>
      <w:r w:rsidRPr="00513AE4">
        <w:rPr>
          <w:rFonts w:ascii="Segoe UI" w:hAnsi="Segoe UI" w:cs="Segoe UI"/>
          <w:color w:val="000000" w:themeColor="text1"/>
          <w:sz w:val="23"/>
          <w:szCs w:val="23"/>
        </w:rPr>
        <w:t>include loss of mission (flight did not occur), navigation/communication interference, and safety issues. Issues extend beyond low visibility operations like the ground proximity warning system and can create false warnings.</w:t>
      </w:r>
      <w:r w:rsidR="006060D5" w:rsidRPr="00513AE4">
        <w:rPr>
          <w:rFonts w:ascii="Segoe UI" w:hAnsi="Segoe UI" w:cs="Segoe UI"/>
          <w:b/>
          <w:bCs/>
          <w:color w:val="000000" w:themeColor="text1"/>
          <w:sz w:val="23"/>
          <w:szCs w:val="23"/>
        </w:rPr>
        <w:t xml:space="preserve"> </w:t>
      </w:r>
      <w:r w:rsidRPr="00513AE4">
        <w:rPr>
          <w:rFonts w:ascii="Segoe UI" w:hAnsi="Segoe UI" w:cs="Segoe UI"/>
          <w:color w:val="000000" w:themeColor="text1"/>
          <w:sz w:val="23"/>
          <w:szCs w:val="23"/>
        </w:rPr>
        <w:t>Not having the necessary EMS impacts DOD, FAA, and Civil Aviation. Generally, if Civil Aviation is impacted, DOD feels it as well, and there needs to be a balance. There are many different areas of spectrum where D</w:t>
      </w:r>
      <w:r w:rsidR="006060D5" w:rsidRPr="00513AE4">
        <w:rPr>
          <w:rFonts w:ascii="Segoe UI" w:hAnsi="Segoe UI" w:cs="Segoe UI"/>
          <w:color w:val="000000" w:themeColor="text1"/>
          <w:sz w:val="23"/>
          <w:szCs w:val="23"/>
        </w:rPr>
        <w:t>O</w:t>
      </w:r>
      <w:r w:rsidRPr="00513AE4">
        <w:rPr>
          <w:rFonts w:ascii="Segoe UI" w:hAnsi="Segoe UI" w:cs="Segoe UI"/>
          <w:color w:val="000000" w:themeColor="text1"/>
          <w:sz w:val="23"/>
          <w:szCs w:val="23"/>
        </w:rPr>
        <w:t xml:space="preserve">D testing and training </w:t>
      </w:r>
      <w:r w:rsidR="005F0BD0" w:rsidRPr="00513AE4">
        <w:rPr>
          <w:rFonts w:ascii="Segoe UI" w:hAnsi="Segoe UI" w:cs="Segoe UI"/>
          <w:color w:val="000000" w:themeColor="text1"/>
          <w:sz w:val="23"/>
          <w:szCs w:val="23"/>
        </w:rPr>
        <w:t xml:space="preserve">and </w:t>
      </w:r>
      <w:r w:rsidRPr="00513AE4">
        <w:rPr>
          <w:rFonts w:ascii="Segoe UI" w:hAnsi="Segoe UI" w:cs="Segoe UI"/>
          <w:color w:val="000000" w:themeColor="text1"/>
          <w:sz w:val="23"/>
          <w:szCs w:val="23"/>
        </w:rPr>
        <w:t>commercial and civil</w:t>
      </w:r>
      <w:r w:rsidR="005F0BD0" w:rsidRPr="00513AE4">
        <w:rPr>
          <w:rFonts w:ascii="Segoe UI" w:hAnsi="Segoe UI" w:cs="Segoe UI"/>
          <w:color w:val="000000" w:themeColor="text1"/>
          <w:sz w:val="23"/>
          <w:szCs w:val="23"/>
        </w:rPr>
        <w:t xml:space="preserve"> </w:t>
      </w:r>
      <w:r w:rsidR="00A53253" w:rsidRPr="00513AE4">
        <w:rPr>
          <w:rFonts w:ascii="Segoe UI" w:hAnsi="Segoe UI" w:cs="Segoe UI"/>
          <w:color w:val="000000" w:themeColor="text1"/>
          <w:sz w:val="23"/>
          <w:szCs w:val="23"/>
        </w:rPr>
        <w:t>aviation</w:t>
      </w:r>
      <w:r w:rsidRPr="00513AE4">
        <w:rPr>
          <w:rFonts w:ascii="Segoe UI" w:hAnsi="Segoe UI" w:cs="Segoe UI"/>
          <w:color w:val="000000" w:themeColor="text1"/>
          <w:sz w:val="23"/>
          <w:szCs w:val="23"/>
        </w:rPr>
        <w:t xml:space="preserve"> will interact.</w:t>
      </w:r>
    </w:p>
    <w:p w14:paraId="02B0D29F" w14:textId="77777777" w:rsidR="006060D5" w:rsidRPr="00513AE4" w:rsidRDefault="006060D5" w:rsidP="00513AE4">
      <w:pPr>
        <w:rPr>
          <w:rFonts w:ascii="Segoe UI" w:hAnsi="Segoe UI" w:cs="Segoe UI"/>
          <w:b/>
          <w:bCs/>
          <w:color w:val="000000" w:themeColor="text1"/>
          <w:sz w:val="23"/>
          <w:szCs w:val="23"/>
        </w:rPr>
      </w:pPr>
    </w:p>
    <w:p w14:paraId="7A25AD9B" w14:textId="5E8C2955" w:rsidR="003D1544" w:rsidRPr="00513AE4" w:rsidRDefault="003D1544" w:rsidP="00513AE4">
      <w:pPr>
        <w:rPr>
          <w:rFonts w:ascii="Segoe UI" w:hAnsi="Segoe UI" w:cs="Segoe UI"/>
          <w:color w:val="000000" w:themeColor="text1"/>
          <w:sz w:val="23"/>
          <w:szCs w:val="23"/>
        </w:rPr>
      </w:pPr>
      <w:r w:rsidRPr="00513AE4">
        <w:rPr>
          <w:rFonts w:ascii="Segoe UI" w:hAnsi="Segoe UI" w:cs="Segoe UI"/>
          <w:color w:val="000000" w:themeColor="text1"/>
          <w:sz w:val="23"/>
          <w:szCs w:val="23"/>
        </w:rPr>
        <w:t xml:space="preserve">DOD: Adverse actions against the EMS, commercial development, and regulatory constraints impede the military’s ability to sense, command, control, communicate, test, train, protect, and project force effectively. Spectrum </w:t>
      </w:r>
      <w:r w:rsidR="00C81232">
        <w:rPr>
          <w:rFonts w:ascii="Segoe UI" w:hAnsi="Segoe UI" w:cs="Segoe UI"/>
          <w:color w:val="000000" w:themeColor="text1"/>
          <w:sz w:val="23"/>
          <w:szCs w:val="23"/>
        </w:rPr>
        <w:t>repurposing</w:t>
      </w:r>
      <w:r w:rsidRPr="00513AE4">
        <w:rPr>
          <w:rFonts w:ascii="Segoe UI" w:hAnsi="Segoe UI" w:cs="Segoe UI"/>
          <w:color w:val="000000" w:themeColor="text1"/>
          <w:sz w:val="23"/>
          <w:szCs w:val="23"/>
        </w:rPr>
        <w:t xml:space="preserve"> and sharing acutely impacts DOD’s capability to execute increasingly complex test events and collect test data, which is critical in evaluating the operational effectiveness and performance of new military systems prior to fielding. The collection of telemetry data, which is transmitted using electromagnetic spectrum during live fire test events, is critical to this evaluation. The command and control of test vehicles (e.g.</w:t>
      </w:r>
      <w:r w:rsidR="005F0BD0" w:rsidRPr="00513AE4">
        <w:rPr>
          <w:rFonts w:ascii="Segoe UI" w:hAnsi="Segoe UI" w:cs="Segoe UI"/>
          <w:color w:val="000000" w:themeColor="text1"/>
          <w:sz w:val="23"/>
          <w:szCs w:val="23"/>
        </w:rPr>
        <w:t>,</w:t>
      </w:r>
      <w:r w:rsidRPr="00513AE4">
        <w:rPr>
          <w:rFonts w:ascii="Segoe UI" w:hAnsi="Segoe UI" w:cs="Segoe UI"/>
          <w:color w:val="000000" w:themeColor="text1"/>
          <w:sz w:val="23"/>
          <w:szCs w:val="23"/>
        </w:rPr>
        <w:t xml:space="preserve"> surrogate enemy target launched from the test range) relies on RF spectrum for uplink/downlink communications. Similarly, test range mandatory safety requirements, such as the capability to command destruct an unsafe or off-nominal test vehicle in flight, rely on adequate spectrum availability. </w:t>
      </w:r>
      <w:r w:rsidR="00351811" w:rsidRPr="00513AE4">
        <w:rPr>
          <w:rFonts w:ascii="Segoe UI" w:hAnsi="Segoe UI" w:cs="Segoe UI"/>
          <w:color w:val="000000" w:themeColor="text1"/>
          <w:sz w:val="23"/>
          <w:szCs w:val="23"/>
        </w:rPr>
        <w:t>Of particular</w:t>
      </w:r>
      <w:r w:rsidRPr="00513AE4">
        <w:rPr>
          <w:rFonts w:ascii="Segoe UI" w:hAnsi="Segoe UI" w:cs="Segoe UI"/>
          <w:color w:val="000000" w:themeColor="text1"/>
          <w:sz w:val="23"/>
          <w:szCs w:val="23"/>
        </w:rPr>
        <w:t xml:space="preserve"> concern are the 3 to 4 gigahertz frequency bands, which are currently the focus of multiple spectrum sell-off and sharing initiatives, but also the range where many S-band military systems operate. Spectrum sharing and sell-</w:t>
      </w:r>
      <w:r w:rsidRPr="00C81232">
        <w:rPr>
          <w:rFonts w:ascii="Segoe UI" w:hAnsi="Segoe UI" w:cs="Segoe UI"/>
          <w:color w:val="000000" w:themeColor="text1"/>
          <w:sz w:val="23"/>
          <w:szCs w:val="23"/>
        </w:rPr>
        <w:t>off initiatives could potentially limit the capability to adequately test critical military systems.</w:t>
      </w:r>
      <w:r w:rsidR="00C81232" w:rsidRPr="00C81232">
        <w:rPr>
          <w:rFonts w:ascii="Segoe UI" w:hAnsi="Segoe UI" w:cs="Segoe UI"/>
          <w:color w:val="000000" w:themeColor="text1"/>
          <w:sz w:val="23"/>
          <w:szCs w:val="23"/>
        </w:rPr>
        <w:t xml:space="preserve"> </w:t>
      </w:r>
      <w:r w:rsidR="00C81232" w:rsidRPr="003F6276">
        <w:rPr>
          <w:rFonts w:ascii="Segoe UI" w:hAnsi="Segoe UI" w:cs="Segoe UI"/>
          <w:color w:val="000000" w:themeColor="text1"/>
          <w:sz w:val="23"/>
          <w:szCs w:val="23"/>
        </w:rPr>
        <w:t>Unfortunately, spectrum repurposing from DoD to commercial wireless applications removes access to specific portions of spectrum bands required to support critical test requirements</w:t>
      </w:r>
      <w:r w:rsidR="00C81232" w:rsidRPr="00C81232">
        <w:rPr>
          <w:rFonts w:ascii="Segoe UI" w:hAnsi="Segoe UI" w:cs="Segoe UI"/>
          <w:color w:val="000000" w:themeColor="text1"/>
          <w:sz w:val="23"/>
          <w:szCs w:val="23"/>
        </w:rPr>
        <w:t>.</w:t>
      </w:r>
    </w:p>
    <w:p w14:paraId="490E2A8E" w14:textId="77777777" w:rsidR="00351811" w:rsidRPr="00513AE4" w:rsidRDefault="00351811" w:rsidP="00513AE4">
      <w:pPr>
        <w:rPr>
          <w:rFonts w:ascii="Segoe UI" w:hAnsi="Segoe UI" w:cs="Segoe UI"/>
          <w:color w:val="000000" w:themeColor="text1"/>
          <w:sz w:val="23"/>
          <w:szCs w:val="23"/>
        </w:rPr>
      </w:pPr>
    </w:p>
    <w:p w14:paraId="0E71127E" w14:textId="33F35BCC" w:rsidR="00E75C88" w:rsidRPr="00513AE4" w:rsidRDefault="006060D5" w:rsidP="00513AE4">
      <w:pPr>
        <w:rPr>
          <w:rFonts w:ascii="Segoe UI" w:hAnsi="Segoe UI" w:cs="Segoe UI"/>
          <w:bCs/>
          <w:color w:val="C00000"/>
          <w:sz w:val="23"/>
          <w:szCs w:val="23"/>
        </w:rPr>
      </w:pPr>
      <w:r w:rsidRPr="00513AE4">
        <w:rPr>
          <w:rFonts w:ascii="Segoe UI" w:eastAsiaTheme="minorEastAsia" w:hAnsi="Segoe UI" w:cs="Segoe UI"/>
          <w:color w:val="000000" w:themeColor="text1"/>
          <w:sz w:val="23"/>
          <w:szCs w:val="23"/>
        </w:rPr>
        <w:t xml:space="preserve">In the 2022 WRP Report, WRP recognized issues associated with </w:t>
      </w:r>
      <w:r w:rsidRPr="00513AE4">
        <w:rPr>
          <w:rFonts w:ascii="Segoe UI" w:eastAsiaTheme="majorEastAsia" w:hAnsi="Segoe UI" w:cs="Segoe UI"/>
          <w:color w:val="000000" w:themeColor="text1"/>
          <w:sz w:val="23"/>
          <w:szCs w:val="23"/>
        </w:rPr>
        <w:t>Development of Counter UAS (C-UAS) State and Federal Policy.</w:t>
      </w:r>
      <w:r w:rsidRPr="00513AE4">
        <w:rPr>
          <w:rStyle w:val="FootnoteReference"/>
          <w:rFonts w:ascii="Segoe UI" w:eastAsiaTheme="majorEastAsia" w:hAnsi="Segoe UI" w:cs="Segoe UI"/>
          <w:color w:val="000000" w:themeColor="text1"/>
          <w:sz w:val="23"/>
          <w:szCs w:val="23"/>
        </w:rPr>
        <w:footnoteReference w:id="19"/>
      </w:r>
      <w:r w:rsidRPr="00513AE4">
        <w:rPr>
          <w:rFonts w:ascii="Segoe UI" w:eastAsiaTheme="minorEastAsia" w:hAnsi="Segoe UI" w:cs="Segoe UI"/>
          <w:color w:val="000000" w:themeColor="text1"/>
          <w:sz w:val="23"/>
          <w:szCs w:val="23"/>
        </w:rPr>
        <w:t xml:space="preserve"> </w:t>
      </w:r>
      <w:r w:rsidRPr="00513AE4">
        <w:rPr>
          <w:rFonts w:ascii="Segoe UI" w:hAnsi="Segoe UI" w:cs="Segoe UI"/>
          <w:sz w:val="23"/>
          <w:szCs w:val="23"/>
        </w:rPr>
        <w:t xml:space="preserve">There is a need to </w:t>
      </w:r>
      <w:r w:rsidRPr="00513AE4">
        <w:rPr>
          <w:rFonts w:ascii="Segoe UI" w:hAnsi="Segoe UI" w:cs="Segoe UI"/>
          <w:color w:val="000000"/>
          <w:sz w:val="23"/>
          <w:szCs w:val="23"/>
        </w:rPr>
        <w:t>quickly identify a possible threat through a robust drone detection system with directional triangulation.</w:t>
      </w:r>
      <w:r w:rsidR="00C33365" w:rsidRPr="00513AE4">
        <w:rPr>
          <w:rStyle w:val="FootnoteReference"/>
          <w:rFonts w:ascii="Segoe UI" w:hAnsi="Segoe UI" w:cs="Segoe UI"/>
          <w:color w:val="000000"/>
          <w:sz w:val="23"/>
          <w:szCs w:val="23"/>
        </w:rPr>
        <w:footnoteReference w:id="20"/>
      </w:r>
      <w:r w:rsidRPr="00513AE4">
        <w:rPr>
          <w:rFonts w:ascii="Segoe UI" w:hAnsi="Segoe UI" w:cs="Segoe UI"/>
          <w:color w:val="000000"/>
          <w:sz w:val="23"/>
          <w:szCs w:val="23"/>
        </w:rPr>
        <w:t xml:space="preserve"> Drone detection through electronic notification, pilot reports, or controller observed instances are some key elements to detection and decisive counter UAS mitigation efforts. </w:t>
      </w:r>
      <w:r w:rsidRPr="00513AE4">
        <w:rPr>
          <w:rFonts w:ascii="Segoe UI" w:hAnsi="Segoe UI" w:cs="Segoe UI"/>
          <w:sz w:val="23"/>
          <w:szCs w:val="23"/>
        </w:rPr>
        <w:t xml:space="preserve">Challenges include UAS </w:t>
      </w:r>
      <w:r w:rsidRPr="00513AE4">
        <w:rPr>
          <w:rFonts w:ascii="Segoe UI" w:hAnsi="Segoe UI" w:cs="Segoe UI"/>
          <w:sz w:val="23"/>
          <w:szCs w:val="23"/>
        </w:rPr>
        <w:lastRenderedPageBreak/>
        <w:t>security (mostly clueless and careless UAS operators, but potential for nefarious operators as well)) when drones are flown in areas that cause disruptions (safety or economic).</w:t>
      </w:r>
      <w:r w:rsidR="00B544A2" w:rsidRPr="00513AE4">
        <w:rPr>
          <w:rStyle w:val="FootnoteReference"/>
          <w:rFonts w:ascii="Segoe UI" w:hAnsi="Segoe UI" w:cs="Segoe UI"/>
          <w:sz w:val="23"/>
          <w:szCs w:val="23"/>
        </w:rPr>
        <w:footnoteReference w:id="21"/>
      </w:r>
      <w:r w:rsidRPr="00513AE4">
        <w:rPr>
          <w:rFonts w:ascii="Segoe UI" w:hAnsi="Segoe UI" w:cs="Segoe UI"/>
          <w:sz w:val="23"/>
          <w:szCs w:val="23"/>
        </w:rPr>
        <w:t xml:space="preserve"> </w:t>
      </w:r>
      <w:r w:rsidRPr="00513AE4">
        <w:rPr>
          <w:rFonts w:ascii="Segoe UI" w:hAnsi="Segoe UI" w:cs="Segoe UI"/>
          <w:color w:val="000000" w:themeColor="text1"/>
          <w:sz w:val="23"/>
          <w:szCs w:val="23"/>
          <w:shd w:val="clear" w:color="auto" w:fill="FFFFFF"/>
        </w:rPr>
        <w:t>The term</w:t>
      </w:r>
      <w:r w:rsidRPr="00513AE4">
        <w:rPr>
          <w:rFonts w:ascii="Segoe UI" w:hAnsi="Segoe UI" w:cs="Segoe UI"/>
          <w:color w:val="333333"/>
          <w:sz w:val="23"/>
          <w:szCs w:val="23"/>
          <w:shd w:val="clear" w:color="auto" w:fill="FFFFFF"/>
        </w:rPr>
        <w:t xml:space="preserve"> “</w:t>
      </w:r>
      <w:hyperlink r:id="rId18" w:history="1">
        <w:r w:rsidRPr="00513AE4">
          <w:rPr>
            <w:rStyle w:val="Hyperlink"/>
            <w:rFonts w:ascii="Segoe UI" w:hAnsi="Segoe UI" w:cs="Segoe UI"/>
            <w:color w:val="0068AC"/>
            <w:sz w:val="23"/>
            <w:szCs w:val="23"/>
          </w:rPr>
          <w:t>counter-UAS system</w:t>
        </w:r>
      </w:hyperlink>
      <w:r w:rsidRPr="00513AE4">
        <w:rPr>
          <w:rFonts w:ascii="Segoe UI" w:hAnsi="Segoe UI" w:cs="Segoe UI"/>
          <w:color w:val="333333"/>
          <w:sz w:val="23"/>
          <w:szCs w:val="23"/>
          <w:shd w:val="clear" w:color="auto" w:fill="FFFFFF"/>
        </w:rPr>
        <w:t xml:space="preserve">” </w:t>
      </w:r>
      <w:r w:rsidR="00F83C61" w:rsidRPr="00513AE4">
        <w:rPr>
          <w:rFonts w:ascii="Segoe UI" w:hAnsi="Segoe UI" w:cs="Segoe UI"/>
          <w:color w:val="333333"/>
          <w:sz w:val="23"/>
          <w:szCs w:val="23"/>
          <w:shd w:val="clear" w:color="auto" w:fill="FFFFFF"/>
        </w:rPr>
        <w:t xml:space="preserve">(C-UAS) </w:t>
      </w:r>
      <w:r w:rsidRPr="00513AE4">
        <w:rPr>
          <w:rFonts w:ascii="Segoe UI" w:hAnsi="Segoe UI" w:cs="Segoe UI"/>
          <w:color w:val="000000" w:themeColor="text1"/>
          <w:sz w:val="23"/>
          <w:szCs w:val="23"/>
          <w:shd w:val="clear" w:color="auto" w:fill="FFFFFF"/>
        </w:rPr>
        <w:t xml:space="preserve">means a system or device capable of lawfully and safely disabling, disrupting, or seizing control of an </w:t>
      </w:r>
      <w:hyperlink r:id="rId19" w:history="1">
        <w:r w:rsidRPr="00513AE4">
          <w:rPr>
            <w:rStyle w:val="Hyperlink"/>
            <w:rFonts w:ascii="Segoe UI" w:hAnsi="Segoe UI" w:cs="Segoe UI"/>
            <w:color w:val="0068AC"/>
            <w:sz w:val="23"/>
            <w:szCs w:val="23"/>
          </w:rPr>
          <w:t>unmanned aircraft </w:t>
        </w:r>
      </w:hyperlink>
      <w:r w:rsidRPr="00513AE4">
        <w:rPr>
          <w:rFonts w:ascii="Segoe UI" w:hAnsi="Segoe UI" w:cs="Segoe UI"/>
          <w:color w:val="000000" w:themeColor="text1"/>
          <w:sz w:val="23"/>
          <w:szCs w:val="23"/>
          <w:shd w:val="clear" w:color="auto" w:fill="FFFFFF"/>
        </w:rPr>
        <w:t>or</w:t>
      </w:r>
      <w:r w:rsidRPr="00513AE4">
        <w:rPr>
          <w:rStyle w:val="apple-converted-space"/>
          <w:rFonts w:ascii="Segoe UI" w:hAnsi="Segoe UI" w:cs="Segoe UI"/>
          <w:color w:val="333333"/>
          <w:sz w:val="23"/>
          <w:szCs w:val="23"/>
          <w:shd w:val="clear" w:color="auto" w:fill="FFFFFF"/>
        </w:rPr>
        <w:t> </w:t>
      </w:r>
      <w:hyperlink r:id="rId20" w:history="1">
        <w:r w:rsidRPr="00513AE4">
          <w:rPr>
            <w:rStyle w:val="Hyperlink"/>
            <w:rFonts w:ascii="Segoe UI" w:hAnsi="Segoe UI" w:cs="Segoe UI"/>
            <w:color w:val="0068AC"/>
            <w:sz w:val="23"/>
            <w:szCs w:val="23"/>
          </w:rPr>
          <w:t>unmanned aircraft system</w:t>
        </w:r>
      </w:hyperlink>
      <w:r w:rsidRPr="00513AE4">
        <w:rPr>
          <w:rFonts w:ascii="Segoe UI" w:hAnsi="Segoe UI" w:cs="Segoe UI"/>
          <w:color w:val="333333"/>
          <w:sz w:val="23"/>
          <w:szCs w:val="23"/>
          <w:shd w:val="clear" w:color="auto" w:fill="FFFFFF"/>
        </w:rPr>
        <w:t>.</w:t>
      </w:r>
      <w:r w:rsidRPr="00513AE4">
        <w:rPr>
          <w:rStyle w:val="FootnoteReference"/>
          <w:rFonts w:ascii="Segoe UI" w:hAnsi="Segoe UI" w:cs="Segoe UI"/>
          <w:color w:val="333333"/>
          <w:sz w:val="23"/>
          <w:szCs w:val="23"/>
          <w:shd w:val="clear" w:color="auto" w:fill="FFFFFF"/>
        </w:rPr>
        <w:footnoteReference w:id="22"/>
      </w:r>
      <w:r w:rsidRPr="00513AE4">
        <w:rPr>
          <w:rFonts w:ascii="Segoe UI" w:hAnsi="Segoe UI" w:cs="Segoe UI"/>
          <w:color w:val="333333"/>
          <w:sz w:val="23"/>
          <w:szCs w:val="23"/>
          <w:shd w:val="clear" w:color="auto" w:fill="FFFFFF"/>
        </w:rPr>
        <w:t xml:space="preserve"> </w:t>
      </w:r>
      <w:r w:rsidRPr="00513AE4">
        <w:rPr>
          <w:rFonts w:ascii="Segoe UI" w:hAnsi="Segoe UI" w:cs="Segoe UI"/>
          <w:bCs/>
          <w:sz w:val="23"/>
          <w:szCs w:val="23"/>
        </w:rPr>
        <w:t>C-UAS technology may be impacted by a variety of elements such as geography, type of aircraft, communications, and spectrum.</w:t>
      </w:r>
      <w:r w:rsidRPr="00513AE4">
        <w:rPr>
          <w:rFonts w:ascii="Segoe UI" w:hAnsi="Segoe UI" w:cs="Segoe UI"/>
          <w:color w:val="000000" w:themeColor="text1"/>
          <w:sz w:val="23"/>
          <w:szCs w:val="23"/>
        </w:rPr>
        <w:t xml:space="preserve"> There is a need to test, measure, and develop capabilities of C-UAS systems on ranges like White Sands Missile Range</w:t>
      </w:r>
      <w:r w:rsidR="0096593C" w:rsidRPr="00513AE4">
        <w:rPr>
          <w:rFonts w:ascii="Segoe UI" w:hAnsi="Segoe UI" w:cs="Segoe UI"/>
          <w:color w:val="000000" w:themeColor="text1"/>
          <w:sz w:val="23"/>
          <w:szCs w:val="23"/>
        </w:rPr>
        <w:t>.</w:t>
      </w:r>
      <w:r w:rsidRPr="00513AE4">
        <w:rPr>
          <w:rFonts w:ascii="Segoe UI" w:hAnsi="Segoe UI" w:cs="Segoe UI"/>
          <w:color w:val="000000" w:themeColor="text1"/>
          <w:sz w:val="23"/>
          <w:szCs w:val="23"/>
        </w:rPr>
        <w:t xml:space="preserve"> </w:t>
      </w:r>
      <w:r w:rsidR="0096593C" w:rsidRPr="00513AE4">
        <w:rPr>
          <w:rFonts w:ascii="Segoe UI" w:hAnsi="Segoe UI" w:cs="Segoe UI"/>
          <w:color w:val="000000" w:themeColor="text1"/>
          <w:sz w:val="23"/>
          <w:szCs w:val="23"/>
        </w:rPr>
        <w:t>T</w:t>
      </w:r>
      <w:r w:rsidRPr="00513AE4">
        <w:rPr>
          <w:rFonts w:ascii="Segoe UI" w:hAnsi="Segoe UI" w:cs="Segoe UI"/>
          <w:color w:val="000000" w:themeColor="text1"/>
          <w:sz w:val="23"/>
          <w:szCs w:val="23"/>
        </w:rPr>
        <w:t xml:space="preserve">he lack of authority or approvals to affect the spectrum environment </w:t>
      </w:r>
      <w:r w:rsidR="00804D96" w:rsidRPr="00513AE4">
        <w:rPr>
          <w:rFonts w:ascii="Segoe UI" w:hAnsi="Segoe UI" w:cs="Segoe UI"/>
          <w:color w:val="000000" w:themeColor="text1"/>
          <w:sz w:val="23"/>
          <w:szCs w:val="23"/>
        </w:rPr>
        <w:t>impacts</w:t>
      </w:r>
      <w:r w:rsidR="0096593C" w:rsidRPr="00513AE4">
        <w:rPr>
          <w:rFonts w:ascii="Segoe UI" w:hAnsi="Segoe UI" w:cs="Segoe UI"/>
          <w:color w:val="000000" w:themeColor="text1"/>
          <w:sz w:val="23"/>
          <w:szCs w:val="23"/>
        </w:rPr>
        <w:t xml:space="preserve"> the ability</w:t>
      </w:r>
      <w:r w:rsidRPr="00513AE4">
        <w:rPr>
          <w:rFonts w:ascii="Segoe UI" w:hAnsi="Segoe UI" w:cs="Segoe UI"/>
          <w:color w:val="000000" w:themeColor="text1"/>
          <w:sz w:val="23"/>
          <w:szCs w:val="23"/>
        </w:rPr>
        <w:t xml:space="preserve"> to successfully test and develop either the system or the tactics to implement</w:t>
      </w:r>
      <w:r w:rsidR="00826FC6" w:rsidRPr="00513AE4">
        <w:rPr>
          <w:rFonts w:ascii="Segoe UI" w:hAnsi="Segoe UI" w:cs="Segoe UI"/>
          <w:color w:val="000000" w:themeColor="text1"/>
          <w:sz w:val="23"/>
          <w:szCs w:val="23"/>
        </w:rPr>
        <w:t xml:space="preserve"> it</w:t>
      </w:r>
      <w:r w:rsidRPr="00513AE4">
        <w:rPr>
          <w:rFonts w:ascii="Segoe UI" w:hAnsi="Segoe UI" w:cs="Segoe UI"/>
          <w:color w:val="000000" w:themeColor="text1"/>
          <w:sz w:val="23"/>
          <w:szCs w:val="23"/>
        </w:rPr>
        <w:t>.</w:t>
      </w:r>
      <w:r w:rsidR="00E75C88" w:rsidRPr="00513AE4">
        <w:rPr>
          <w:rFonts w:ascii="Segoe UI" w:hAnsi="Segoe UI" w:cs="Segoe UI"/>
          <w:color w:val="000000" w:themeColor="text1"/>
          <w:sz w:val="23"/>
          <w:szCs w:val="23"/>
        </w:rPr>
        <w:t xml:space="preserve"> </w:t>
      </w:r>
      <w:r w:rsidR="0096593C" w:rsidRPr="00513AE4">
        <w:rPr>
          <w:rFonts w:ascii="Segoe UI" w:hAnsi="Segoe UI" w:cs="Segoe UI"/>
          <w:color w:val="000000" w:themeColor="text1"/>
          <w:sz w:val="23"/>
          <w:szCs w:val="23"/>
        </w:rPr>
        <w:t>M</w:t>
      </w:r>
      <w:r w:rsidR="00E75C88" w:rsidRPr="00513AE4">
        <w:rPr>
          <w:rFonts w:ascii="Segoe UI" w:hAnsi="Segoe UI" w:cs="Segoe UI"/>
          <w:color w:val="000000" w:themeColor="text1"/>
          <w:sz w:val="23"/>
          <w:szCs w:val="23"/>
        </w:rPr>
        <w:t>any efforts are underway to create/refine new policies to better address C-UAS</w:t>
      </w:r>
      <w:r w:rsidR="00ED571C" w:rsidRPr="00513AE4">
        <w:rPr>
          <w:rFonts w:ascii="Segoe UI" w:hAnsi="Segoe UI" w:cs="Segoe UI"/>
          <w:color w:val="000000" w:themeColor="text1"/>
          <w:sz w:val="23"/>
          <w:szCs w:val="23"/>
        </w:rPr>
        <w:t>, but</w:t>
      </w:r>
      <w:r w:rsidR="00E75C88" w:rsidRPr="00513AE4">
        <w:rPr>
          <w:rFonts w:ascii="Segoe UI" w:hAnsi="Segoe UI" w:cs="Segoe UI"/>
          <w:color w:val="000000" w:themeColor="text1"/>
          <w:sz w:val="23"/>
          <w:szCs w:val="23"/>
        </w:rPr>
        <w:t xml:space="preserve"> this proves challenging </w:t>
      </w:r>
      <w:r w:rsidR="00B5771B" w:rsidRPr="00513AE4">
        <w:rPr>
          <w:rFonts w:ascii="Segoe UI" w:hAnsi="Segoe UI" w:cs="Segoe UI"/>
          <w:color w:val="000000" w:themeColor="text1"/>
          <w:sz w:val="23"/>
          <w:szCs w:val="23"/>
        </w:rPr>
        <w:t>given</w:t>
      </w:r>
      <w:r w:rsidR="0096593C" w:rsidRPr="00513AE4">
        <w:rPr>
          <w:rFonts w:ascii="Segoe UI" w:hAnsi="Segoe UI" w:cs="Segoe UI"/>
          <w:color w:val="000000" w:themeColor="text1"/>
          <w:sz w:val="23"/>
          <w:szCs w:val="23"/>
        </w:rPr>
        <w:t xml:space="preserve"> </w:t>
      </w:r>
      <w:r w:rsidR="00E75C88" w:rsidRPr="00513AE4">
        <w:rPr>
          <w:rFonts w:ascii="Segoe UI" w:hAnsi="Segoe UI" w:cs="Segoe UI"/>
          <w:color w:val="000000" w:themeColor="text1"/>
          <w:sz w:val="23"/>
          <w:szCs w:val="23"/>
        </w:rPr>
        <w:t xml:space="preserve">the rapid nature of </w:t>
      </w:r>
      <w:r w:rsidR="00E75C88" w:rsidRPr="00513AE4">
        <w:rPr>
          <w:rFonts w:ascii="Segoe UI" w:hAnsi="Segoe UI" w:cs="Segoe UI"/>
          <w:bCs/>
          <w:color w:val="000000" w:themeColor="text1"/>
          <w:sz w:val="23"/>
          <w:szCs w:val="23"/>
        </w:rPr>
        <w:t>UAS development. Government funding can be scoped out years in advance, which might leave a gap if technology and threats continue to outpace government actions. This highlights the need for standards for C-UAS technology.</w:t>
      </w:r>
      <w:r w:rsidR="00E75C88" w:rsidRPr="00513AE4">
        <w:rPr>
          <w:rStyle w:val="FootnoteReference"/>
          <w:rFonts w:ascii="Segoe UI" w:hAnsi="Segoe UI" w:cs="Segoe UI"/>
          <w:bCs/>
          <w:color w:val="000000" w:themeColor="text1"/>
          <w:sz w:val="23"/>
          <w:szCs w:val="23"/>
        </w:rPr>
        <w:footnoteReference w:id="23"/>
      </w:r>
    </w:p>
    <w:p w14:paraId="5658F99A" w14:textId="77777777" w:rsidR="006060D5" w:rsidRPr="00513AE4" w:rsidRDefault="006060D5" w:rsidP="00513AE4">
      <w:pPr>
        <w:rPr>
          <w:rFonts w:ascii="Segoe UI" w:hAnsi="Segoe UI" w:cs="Segoe UI"/>
          <w:b/>
          <w:bCs/>
          <w:color w:val="000000" w:themeColor="text1"/>
          <w:sz w:val="23"/>
          <w:szCs w:val="23"/>
          <w:shd w:val="clear" w:color="auto" w:fill="F2F2F2" w:themeFill="background1" w:themeFillShade="F2"/>
        </w:rPr>
      </w:pPr>
    </w:p>
    <w:p w14:paraId="48E35A79" w14:textId="6C035175" w:rsidR="006060D5" w:rsidRPr="00513AE4" w:rsidRDefault="006060D5" w:rsidP="00513AE4">
      <w:pPr>
        <w:rPr>
          <w:rFonts w:ascii="Segoe UI" w:hAnsi="Segoe UI" w:cs="Segoe UI"/>
          <w:b/>
          <w:bCs/>
          <w:color w:val="000000" w:themeColor="text1"/>
          <w:sz w:val="23"/>
          <w:szCs w:val="23"/>
        </w:rPr>
      </w:pPr>
      <w:r w:rsidRPr="00513AE4">
        <w:rPr>
          <w:rFonts w:ascii="Segoe UI" w:hAnsi="Segoe UI" w:cs="Segoe UI"/>
          <w:b/>
          <w:bCs/>
          <w:color w:val="000000" w:themeColor="text1"/>
          <w:sz w:val="23"/>
          <w:szCs w:val="23"/>
        </w:rPr>
        <w:t>Findings:</w:t>
      </w:r>
    </w:p>
    <w:p w14:paraId="11877952" w14:textId="7AD161A7" w:rsidR="0098635F" w:rsidRPr="00513AE4" w:rsidRDefault="00BA0F67" w:rsidP="0092595B">
      <w:pPr>
        <w:pStyle w:val="ListParagraph"/>
        <w:numPr>
          <w:ilvl w:val="0"/>
          <w:numId w:val="12"/>
        </w:numPr>
        <w:rPr>
          <w:rFonts w:ascii="Segoe UI" w:hAnsi="Segoe UI" w:cs="Segoe UI"/>
          <w:color w:val="000000" w:themeColor="text1"/>
          <w:sz w:val="23"/>
          <w:szCs w:val="23"/>
        </w:rPr>
      </w:pPr>
      <w:r w:rsidRPr="00513AE4">
        <w:rPr>
          <w:rFonts w:ascii="Segoe UI" w:hAnsi="Segoe UI" w:cs="Segoe UI"/>
          <w:color w:val="000000" w:themeColor="text1"/>
          <w:sz w:val="23"/>
          <w:szCs w:val="23"/>
        </w:rPr>
        <w:t xml:space="preserve">It is important to have redundancy and standardization regarding new technology. </w:t>
      </w:r>
      <w:r w:rsidR="0098635F" w:rsidRPr="00513AE4">
        <w:rPr>
          <w:rFonts w:ascii="Segoe UI" w:hAnsi="Segoe UI" w:cs="Segoe UI"/>
          <w:color w:val="000000" w:themeColor="text1"/>
          <w:sz w:val="23"/>
          <w:szCs w:val="23"/>
        </w:rPr>
        <w:t>A resilient NAS</w:t>
      </w:r>
      <w:r w:rsidRPr="00513AE4">
        <w:rPr>
          <w:rFonts w:ascii="Segoe UI" w:hAnsi="Segoe UI" w:cs="Segoe UI"/>
          <w:color w:val="000000" w:themeColor="text1"/>
          <w:sz w:val="23"/>
          <w:szCs w:val="23"/>
        </w:rPr>
        <w:t xml:space="preserve"> can ensure the mission is still capable in case of intentional or unintentional spectrum interference in the GPS navigation system that would render the system unusable.</w:t>
      </w:r>
      <w:r w:rsidR="0098635F" w:rsidRPr="00513AE4">
        <w:rPr>
          <w:rFonts w:ascii="Segoe UI" w:hAnsi="Segoe UI" w:cs="Segoe UI"/>
          <w:color w:val="000000" w:themeColor="text1"/>
          <w:sz w:val="23"/>
          <w:szCs w:val="23"/>
        </w:rPr>
        <w:t xml:space="preserve"> Divestment of ground-based navigation aids, </w:t>
      </w:r>
      <w:r w:rsidR="00E85B34" w:rsidRPr="00E85B34">
        <w:rPr>
          <w:rFonts w:ascii="Segoe UI" w:hAnsi="Segoe UI" w:cs="Segoe UI"/>
          <w:color w:val="000000" w:themeColor="text1"/>
          <w:sz w:val="23"/>
          <w:szCs w:val="23"/>
        </w:rPr>
        <w:t xml:space="preserve">TACtical Air Navigation </w:t>
      </w:r>
      <w:r w:rsidR="00E85B34">
        <w:rPr>
          <w:rFonts w:ascii="Segoe UI" w:hAnsi="Segoe UI" w:cs="Segoe UI"/>
          <w:color w:val="000000" w:themeColor="text1"/>
          <w:sz w:val="23"/>
          <w:szCs w:val="23"/>
        </w:rPr>
        <w:t>(</w:t>
      </w:r>
      <w:r w:rsidR="0098635F" w:rsidRPr="00513AE4">
        <w:rPr>
          <w:rFonts w:ascii="Segoe UI" w:hAnsi="Segoe UI" w:cs="Segoe UI"/>
          <w:color w:val="000000" w:themeColor="text1"/>
          <w:sz w:val="23"/>
          <w:szCs w:val="23"/>
        </w:rPr>
        <w:t>TACAN</w:t>
      </w:r>
      <w:r w:rsidR="00E85B34">
        <w:rPr>
          <w:rFonts w:ascii="Segoe UI" w:hAnsi="Segoe UI" w:cs="Segoe UI"/>
          <w:color w:val="000000" w:themeColor="text1"/>
          <w:sz w:val="23"/>
          <w:szCs w:val="23"/>
        </w:rPr>
        <w:t>)</w:t>
      </w:r>
      <w:r w:rsidR="0098635F" w:rsidRPr="00513AE4">
        <w:rPr>
          <w:rFonts w:ascii="Segoe UI" w:hAnsi="Segoe UI" w:cs="Segoe UI"/>
          <w:color w:val="000000" w:themeColor="text1"/>
          <w:sz w:val="23"/>
          <w:szCs w:val="23"/>
        </w:rPr>
        <w:t xml:space="preserve">, and </w:t>
      </w:r>
      <w:r w:rsidR="00E85B34" w:rsidRPr="00E85B34">
        <w:rPr>
          <w:rFonts w:ascii="Segoe UI" w:hAnsi="Segoe UI" w:cs="Segoe UI"/>
          <w:color w:val="000000" w:themeColor="text1"/>
          <w:sz w:val="23"/>
          <w:szCs w:val="23"/>
        </w:rPr>
        <w:t>very high frequency omni-directional range</w:t>
      </w:r>
      <w:r w:rsidR="00E85B34">
        <w:rPr>
          <w:rFonts w:ascii="Segoe UI" w:hAnsi="Segoe UI" w:cs="Segoe UI"/>
          <w:color w:val="000000" w:themeColor="text1"/>
          <w:sz w:val="23"/>
          <w:szCs w:val="23"/>
        </w:rPr>
        <w:t xml:space="preserve"> (</w:t>
      </w:r>
      <w:r w:rsidR="0098635F" w:rsidRPr="00513AE4">
        <w:rPr>
          <w:rFonts w:ascii="Segoe UI" w:hAnsi="Segoe UI" w:cs="Segoe UI"/>
          <w:color w:val="000000" w:themeColor="text1"/>
          <w:sz w:val="23"/>
          <w:szCs w:val="23"/>
        </w:rPr>
        <w:t>VOR</w:t>
      </w:r>
      <w:r w:rsidR="00E85B34">
        <w:rPr>
          <w:rFonts w:ascii="Segoe UI" w:hAnsi="Segoe UI" w:cs="Segoe UI"/>
          <w:color w:val="000000" w:themeColor="text1"/>
          <w:sz w:val="23"/>
          <w:szCs w:val="23"/>
        </w:rPr>
        <w:t>)</w:t>
      </w:r>
      <w:r w:rsidR="0098635F" w:rsidRPr="00513AE4">
        <w:rPr>
          <w:rFonts w:ascii="Segoe UI" w:hAnsi="Segoe UI" w:cs="Segoe UI"/>
          <w:color w:val="000000" w:themeColor="text1"/>
          <w:sz w:val="23"/>
          <w:szCs w:val="23"/>
        </w:rPr>
        <w:t xml:space="preserve">, </w:t>
      </w:r>
      <w:r w:rsidR="00E85B34" w:rsidRPr="00E85B34">
        <w:rPr>
          <w:rFonts w:ascii="Segoe UI" w:hAnsi="Segoe UI" w:cs="Segoe UI"/>
          <w:color w:val="000000" w:themeColor="text1"/>
          <w:sz w:val="23"/>
          <w:szCs w:val="23"/>
        </w:rPr>
        <w:t xml:space="preserve">Distance Measuring Equipment </w:t>
      </w:r>
      <w:r w:rsidR="00E85B34">
        <w:rPr>
          <w:rFonts w:ascii="Segoe UI" w:hAnsi="Segoe UI" w:cs="Segoe UI"/>
          <w:color w:val="000000" w:themeColor="text1"/>
          <w:sz w:val="23"/>
          <w:szCs w:val="23"/>
        </w:rPr>
        <w:t>(</w:t>
      </w:r>
      <w:r w:rsidR="0098635F" w:rsidRPr="00513AE4">
        <w:rPr>
          <w:rFonts w:ascii="Segoe UI" w:hAnsi="Segoe UI" w:cs="Segoe UI"/>
          <w:color w:val="000000" w:themeColor="text1"/>
          <w:sz w:val="23"/>
          <w:szCs w:val="23"/>
        </w:rPr>
        <w:t>DME</w:t>
      </w:r>
      <w:r w:rsidR="00E85B34">
        <w:rPr>
          <w:rFonts w:ascii="Segoe UI" w:hAnsi="Segoe UI" w:cs="Segoe UI"/>
          <w:color w:val="000000" w:themeColor="text1"/>
          <w:sz w:val="23"/>
          <w:szCs w:val="23"/>
        </w:rPr>
        <w:t>)</w:t>
      </w:r>
      <w:r w:rsidR="0098635F" w:rsidRPr="00513AE4">
        <w:rPr>
          <w:rFonts w:ascii="Segoe UI" w:hAnsi="Segoe UI" w:cs="Segoe UI"/>
          <w:color w:val="000000" w:themeColor="text1"/>
          <w:sz w:val="23"/>
          <w:szCs w:val="23"/>
        </w:rPr>
        <w:t xml:space="preserve">, </w:t>
      </w:r>
      <w:r w:rsidR="00E85B34" w:rsidRPr="00E85B34">
        <w:rPr>
          <w:rFonts w:ascii="Segoe UI" w:hAnsi="Segoe UI" w:cs="Segoe UI"/>
          <w:color w:val="000000" w:themeColor="text1"/>
          <w:sz w:val="23"/>
          <w:szCs w:val="23"/>
        </w:rPr>
        <w:t xml:space="preserve">non-directional beacon </w:t>
      </w:r>
      <w:r w:rsidR="00E85B34">
        <w:rPr>
          <w:rFonts w:ascii="Segoe UI" w:hAnsi="Segoe UI" w:cs="Segoe UI"/>
          <w:color w:val="000000" w:themeColor="text1"/>
          <w:sz w:val="23"/>
          <w:szCs w:val="23"/>
        </w:rPr>
        <w:t>(</w:t>
      </w:r>
      <w:r w:rsidR="0098635F" w:rsidRPr="00513AE4">
        <w:rPr>
          <w:rFonts w:ascii="Segoe UI" w:hAnsi="Segoe UI" w:cs="Segoe UI"/>
          <w:color w:val="000000" w:themeColor="text1"/>
          <w:sz w:val="23"/>
          <w:szCs w:val="23"/>
        </w:rPr>
        <w:t>NDB</w:t>
      </w:r>
      <w:r w:rsidR="00E85B34">
        <w:rPr>
          <w:rFonts w:ascii="Segoe UI" w:hAnsi="Segoe UI" w:cs="Segoe UI"/>
          <w:color w:val="000000" w:themeColor="text1"/>
          <w:sz w:val="23"/>
          <w:szCs w:val="23"/>
        </w:rPr>
        <w:t>)</w:t>
      </w:r>
      <w:r w:rsidR="0098635F" w:rsidRPr="00513AE4">
        <w:rPr>
          <w:rFonts w:ascii="Segoe UI" w:hAnsi="Segoe UI" w:cs="Segoe UI"/>
          <w:color w:val="000000" w:themeColor="text1"/>
          <w:sz w:val="23"/>
          <w:szCs w:val="23"/>
        </w:rPr>
        <w:t xml:space="preserve">, and primary/secondary radars use different frequency bands and operate differently. </w:t>
      </w:r>
      <w:r w:rsidR="00374A0A" w:rsidRPr="00513AE4">
        <w:rPr>
          <w:rFonts w:ascii="Segoe UI" w:hAnsi="Segoe UI" w:cs="Segoe UI"/>
          <w:color w:val="000000" w:themeColor="text1"/>
          <w:sz w:val="23"/>
          <w:szCs w:val="23"/>
        </w:rPr>
        <w:t xml:space="preserve">There is a massive expansion of operators using </w:t>
      </w:r>
      <w:r w:rsidR="00E85B34" w:rsidRPr="00E85B34">
        <w:rPr>
          <w:rFonts w:ascii="Segoe UI" w:hAnsi="Segoe UI" w:cs="Segoe UI"/>
          <w:color w:val="000000" w:themeColor="text1"/>
          <w:sz w:val="23"/>
          <w:szCs w:val="23"/>
        </w:rPr>
        <w:t>Automatic Dependent Surveillance–Broadcast</w:t>
      </w:r>
      <w:r w:rsidR="00E85B34">
        <w:rPr>
          <w:rFonts w:ascii="Segoe UI" w:hAnsi="Segoe UI" w:cs="Segoe UI"/>
          <w:color w:val="000000" w:themeColor="text1"/>
          <w:sz w:val="23"/>
          <w:szCs w:val="23"/>
        </w:rPr>
        <w:t xml:space="preserve"> (</w:t>
      </w:r>
      <w:r w:rsidR="00374A0A" w:rsidRPr="00513AE4">
        <w:rPr>
          <w:rFonts w:ascii="Segoe UI" w:hAnsi="Segoe UI" w:cs="Segoe UI"/>
          <w:color w:val="000000" w:themeColor="text1"/>
          <w:sz w:val="23"/>
          <w:szCs w:val="23"/>
        </w:rPr>
        <w:t>ADS-B</w:t>
      </w:r>
      <w:r w:rsidR="00E85B34">
        <w:rPr>
          <w:rFonts w:ascii="Segoe UI" w:hAnsi="Segoe UI" w:cs="Segoe UI"/>
          <w:color w:val="000000" w:themeColor="text1"/>
          <w:sz w:val="23"/>
          <w:szCs w:val="23"/>
        </w:rPr>
        <w:t>)</w:t>
      </w:r>
      <w:r w:rsidR="00374A0A" w:rsidRPr="00513AE4">
        <w:rPr>
          <w:rFonts w:ascii="Segoe UI" w:hAnsi="Segoe UI" w:cs="Segoe UI"/>
          <w:color w:val="000000" w:themeColor="text1"/>
          <w:sz w:val="23"/>
          <w:szCs w:val="23"/>
        </w:rPr>
        <w:t xml:space="preserve"> and similar as they increase the amount of remote, autonomous uncrewed assets, especially delivery vehicles that will be in the thousands in urban airspace, which has much potential impact to spectrum.</w:t>
      </w:r>
    </w:p>
    <w:p w14:paraId="14FC004A" w14:textId="546298A5" w:rsidR="00446EAE" w:rsidRPr="00513AE4" w:rsidRDefault="00446EAE" w:rsidP="0092595B">
      <w:pPr>
        <w:pStyle w:val="ListParagraph"/>
        <w:numPr>
          <w:ilvl w:val="0"/>
          <w:numId w:val="12"/>
        </w:numPr>
        <w:rPr>
          <w:rFonts w:ascii="Segoe UI" w:hAnsi="Segoe UI" w:cs="Segoe UI"/>
          <w:color w:val="000000" w:themeColor="text1"/>
          <w:sz w:val="23"/>
          <w:szCs w:val="23"/>
        </w:rPr>
      </w:pPr>
      <w:r w:rsidRPr="00513AE4">
        <w:rPr>
          <w:rFonts w:ascii="Segoe UI" w:hAnsi="Segoe UI" w:cs="Segoe UI"/>
          <w:color w:val="000000" w:themeColor="text1"/>
          <w:sz w:val="23"/>
          <w:szCs w:val="23"/>
        </w:rPr>
        <w:t>It is recommended that l</w:t>
      </w:r>
      <w:r w:rsidR="003D1544" w:rsidRPr="00513AE4">
        <w:rPr>
          <w:rFonts w:ascii="Segoe UI" w:hAnsi="Segoe UI" w:cs="Segoe UI"/>
          <w:color w:val="000000" w:themeColor="text1"/>
          <w:sz w:val="23"/>
          <w:szCs w:val="23"/>
        </w:rPr>
        <w:t xml:space="preserve">essons </w:t>
      </w:r>
      <w:r w:rsidR="00863239" w:rsidRPr="00513AE4">
        <w:rPr>
          <w:rFonts w:ascii="Segoe UI" w:hAnsi="Segoe UI" w:cs="Segoe UI"/>
          <w:color w:val="000000" w:themeColor="text1"/>
          <w:sz w:val="23"/>
          <w:szCs w:val="23"/>
        </w:rPr>
        <w:t>learned</w:t>
      </w:r>
      <w:r w:rsidRPr="00513AE4">
        <w:rPr>
          <w:rFonts w:ascii="Segoe UI" w:hAnsi="Segoe UI" w:cs="Segoe UI"/>
          <w:color w:val="000000" w:themeColor="text1"/>
          <w:sz w:val="23"/>
          <w:szCs w:val="23"/>
        </w:rPr>
        <w:t xml:space="preserve"> and subsequent </w:t>
      </w:r>
      <w:r w:rsidR="003D1544" w:rsidRPr="00513AE4">
        <w:rPr>
          <w:rFonts w:ascii="Segoe UI" w:hAnsi="Segoe UI" w:cs="Segoe UI"/>
          <w:color w:val="000000" w:themeColor="text1"/>
          <w:sz w:val="23"/>
          <w:szCs w:val="23"/>
        </w:rPr>
        <w:t xml:space="preserve">recommendations </w:t>
      </w:r>
      <w:r w:rsidRPr="00513AE4">
        <w:rPr>
          <w:rFonts w:ascii="Segoe UI" w:hAnsi="Segoe UI" w:cs="Segoe UI"/>
          <w:color w:val="000000" w:themeColor="text1"/>
          <w:sz w:val="23"/>
          <w:szCs w:val="23"/>
        </w:rPr>
        <w:t xml:space="preserve">are captured </w:t>
      </w:r>
      <w:r w:rsidR="003D1544" w:rsidRPr="00513AE4">
        <w:rPr>
          <w:rFonts w:ascii="Segoe UI" w:hAnsi="Segoe UI" w:cs="Segoe UI"/>
          <w:color w:val="000000" w:themeColor="text1"/>
          <w:sz w:val="23"/>
          <w:szCs w:val="23"/>
        </w:rPr>
        <w:t xml:space="preserve">from </w:t>
      </w:r>
      <w:r w:rsidRPr="00513AE4">
        <w:rPr>
          <w:rFonts w:ascii="Segoe UI" w:hAnsi="Segoe UI" w:cs="Segoe UI"/>
          <w:color w:val="000000" w:themeColor="text1"/>
          <w:sz w:val="23"/>
          <w:szCs w:val="23"/>
        </w:rPr>
        <w:t xml:space="preserve">the transition to </w:t>
      </w:r>
      <w:r w:rsidR="003D1544" w:rsidRPr="00513AE4">
        <w:rPr>
          <w:rFonts w:ascii="Segoe UI" w:hAnsi="Segoe UI" w:cs="Segoe UI"/>
          <w:color w:val="000000" w:themeColor="text1"/>
          <w:sz w:val="23"/>
          <w:szCs w:val="23"/>
        </w:rPr>
        <w:t>5G as they will be applicable to future technology roll outs</w:t>
      </w:r>
      <w:r w:rsidRPr="00513AE4">
        <w:rPr>
          <w:rFonts w:ascii="Segoe UI" w:hAnsi="Segoe UI" w:cs="Segoe UI"/>
          <w:color w:val="000000" w:themeColor="text1"/>
          <w:sz w:val="23"/>
          <w:szCs w:val="23"/>
        </w:rPr>
        <w:t>.</w:t>
      </w:r>
      <w:r w:rsidR="003D1544" w:rsidRPr="00513AE4">
        <w:rPr>
          <w:rFonts w:ascii="Segoe UI" w:hAnsi="Segoe UI" w:cs="Segoe UI"/>
          <w:color w:val="000000" w:themeColor="text1"/>
          <w:sz w:val="23"/>
          <w:szCs w:val="23"/>
        </w:rPr>
        <w:t xml:space="preserve">   </w:t>
      </w:r>
    </w:p>
    <w:p w14:paraId="5BDB4FDE" w14:textId="77777777" w:rsidR="00A967C3" w:rsidRPr="00513AE4" w:rsidRDefault="00446EAE" w:rsidP="0092595B">
      <w:pPr>
        <w:pStyle w:val="ListParagraph"/>
        <w:numPr>
          <w:ilvl w:val="0"/>
          <w:numId w:val="12"/>
        </w:numPr>
        <w:rPr>
          <w:rFonts w:ascii="Segoe UI" w:hAnsi="Segoe UI" w:cs="Segoe UI"/>
          <w:color w:val="000000" w:themeColor="text1"/>
          <w:sz w:val="23"/>
          <w:szCs w:val="23"/>
        </w:rPr>
      </w:pPr>
      <w:r w:rsidRPr="00513AE4">
        <w:rPr>
          <w:rStyle w:val="apple-converted-space"/>
          <w:rFonts w:ascii="Segoe UI" w:eastAsia="Times New Roman" w:hAnsi="Segoe UI" w:cs="Segoe UI"/>
          <w:color w:val="000000" w:themeColor="text1"/>
          <w:sz w:val="23"/>
          <w:szCs w:val="23"/>
        </w:rPr>
        <w:t xml:space="preserve">This is an area where technology needs to better address </w:t>
      </w:r>
      <w:r w:rsidR="00A53253" w:rsidRPr="00513AE4">
        <w:rPr>
          <w:rStyle w:val="apple-converted-space"/>
          <w:rFonts w:ascii="Segoe UI" w:eastAsia="Times New Roman" w:hAnsi="Segoe UI" w:cs="Segoe UI"/>
          <w:color w:val="000000" w:themeColor="text1"/>
          <w:sz w:val="23"/>
          <w:szCs w:val="23"/>
        </w:rPr>
        <w:t>resource</w:t>
      </w:r>
      <w:r w:rsidRPr="00513AE4">
        <w:rPr>
          <w:rStyle w:val="apple-converted-space"/>
          <w:rFonts w:ascii="Segoe UI" w:eastAsia="Times New Roman" w:hAnsi="Segoe UI" w:cs="Segoe UI"/>
          <w:color w:val="000000" w:themeColor="text1"/>
          <w:sz w:val="23"/>
          <w:szCs w:val="23"/>
        </w:rPr>
        <w:t xml:space="preserve"> conflicts. There are many efforts underway. For example, NASA </w:t>
      </w:r>
      <w:r w:rsidR="00826FC6" w:rsidRPr="00513AE4">
        <w:rPr>
          <w:rStyle w:val="apple-converted-space"/>
          <w:rFonts w:ascii="Segoe UI" w:eastAsia="Times New Roman" w:hAnsi="Segoe UI" w:cs="Segoe UI"/>
          <w:color w:val="000000" w:themeColor="text1"/>
          <w:sz w:val="23"/>
          <w:szCs w:val="23"/>
        </w:rPr>
        <w:t>has</w:t>
      </w:r>
      <w:r w:rsidRPr="00513AE4">
        <w:rPr>
          <w:rStyle w:val="apple-converted-space"/>
          <w:rFonts w:ascii="Segoe UI" w:eastAsia="Times New Roman" w:hAnsi="Segoe UI" w:cs="Segoe UI"/>
          <w:color w:val="000000" w:themeColor="text1"/>
          <w:sz w:val="23"/>
          <w:szCs w:val="23"/>
        </w:rPr>
        <w:t xml:space="preserve"> been working in 5G with different modalities and methods for UAS traffic management and various degraded communications. The FAA is working on low altitude rules, right-of-way rules, shielding, detect-and-avoid requirements, conspicuity, what that will </w:t>
      </w:r>
      <w:r w:rsidRPr="00513AE4">
        <w:rPr>
          <w:rFonts w:ascii="Segoe UI" w:hAnsi="Segoe UI" w:cs="Segoe UI"/>
          <w:color w:val="000000" w:themeColor="text1"/>
          <w:sz w:val="23"/>
          <w:szCs w:val="23"/>
        </w:rPr>
        <w:t xml:space="preserve">look like in the low altitude regime, and other associated technologies. On the eVTOL advanced mobility front, they have been approved to run a project with major eVTOL companies, looking at digital certification. These companies are running regular </w:t>
      </w:r>
      <w:r w:rsidRPr="00513AE4">
        <w:rPr>
          <w:rFonts w:ascii="Segoe UI" w:hAnsi="Segoe UI" w:cs="Segoe UI"/>
          <w:color w:val="000000" w:themeColor="text1"/>
          <w:sz w:val="23"/>
          <w:szCs w:val="23"/>
        </w:rPr>
        <w:lastRenderedPageBreak/>
        <w:t xml:space="preserve">certification and working side-by-side with a digital certification to figure out a more expedient way to build tech certification and software upgrades through digital twins. </w:t>
      </w:r>
    </w:p>
    <w:p w14:paraId="3CF70696" w14:textId="77777777" w:rsidR="00CF682E" w:rsidRPr="00513AE4" w:rsidRDefault="00CF682E" w:rsidP="0092595B">
      <w:pPr>
        <w:numPr>
          <w:ilvl w:val="0"/>
          <w:numId w:val="12"/>
        </w:numPr>
        <w:rPr>
          <w:rFonts w:ascii="Segoe UI" w:eastAsia="Times New Roman" w:hAnsi="Segoe UI" w:cs="Segoe UI"/>
          <w:color w:val="000000" w:themeColor="text1"/>
          <w:sz w:val="20"/>
          <w:szCs w:val="20"/>
        </w:rPr>
      </w:pPr>
      <w:r w:rsidRPr="00513AE4">
        <w:rPr>
          <w:rFonts w:ascii="Segoe UI" w:eastAsia="Times New Roman" w:hAnsi="Segoe UI" w:cs="Segoe UI"/>
          <w:color w:val="000000" w:themeColor="text1"/>
          <w:sz w:val="23"/>
          <w:szCs w:val="23"/>
        </w:rPr>
        <w:t>Proper frequency management improves safety for crewed airspace missions, especially given the proliferation of uncrewed aircraft.</w:t>
      </w:r>
    </w:p>
    <w:p w14:paraId="55AAA7DE" w14:textId="77777777" w:rsidR="00C26C21" w:rsidRPr="00513AE4" w:rsidRDefault="00C26C21" w:rsidP="00513AE4">
      <w:pPr>
        <w:pStyle w:val="ListParagraph"/>
        <w:rPr>
          <w:rFonts w:ascii="Segoe UI" w:hAnsi="Segoe UI" w:cs="Segoe UI"/>
          <w:color w:val="000000" w:themeColor="text1"/>
          <w:sz w:val="23"/>
          <w:szCs w:val="23"/>
        </w:rPr>
      </w:pPr>
    </w:p>
    <w:p w14:paraId="7CB388D8" w14:textId="501BCD95" w:rsidR="00CD46C9" w:rsidRPr="00513AE4" w:rsidRDefault="00CD46C9" w:rsidP="00513AE4">
      <w:pPr>
        <w:rPr>
          <w:rFonts w:ascii="Segoe UI" w:hAnsi="Segoe UI" w:cs="Segoe UI"/>
          <w:b/>
          <w:bCs/>
          <w:color w:val="000000" w:themeColor="text1"/>
          <w:sz w:val="23"/>
          <w:szCs w:val="23"/>
        </w:rPr>
      </w:pPr>
      <w:r w:rsidRPr="00513AE4">
        <w:rPr>
          <w:rFonts w:ascii="Segoe UI" w:hAnsi="Segoe UI" w:cs="Segoe UI"/>
          <w:b/>
          <w:bCs/>
          <w:color w:val="000000" w:themeColor="text1"/>
          <w:sz w:val="23"/>
          <w:szCs w:val="23"/>
        </w:rPr>
        <w:t>DYNAMICALLY MANAGED AIRSPACE</w:t>
      </w:r>
    </w:p>
    <w:p w14:paraId="3D3B6ABE" w14:textId="55DDF41F" w:rsidR="0015265E" w:rsidRPr="00513AE4" w:rsidRDefault="00A664C3" w:rsidP="00513AE4">
      <w:pPr>
        <w:rPr>
          <w:rFonts w:ascii="Segoe UI" w:hAnsi="Segoe UI" w:cs="Segoe UI"/>
          <w:color w:val="000000" w:themeColor="text1"/>
          <w:sz w:val="23"/>
          <w:szCs w:val="23"/>
        </w:rPr>
      </w:pPr>
      <w:r w:rsidRPr="00513AE4">
        <w:rPr>
          <w:rFonts w:ascii="Segoe UI" w:hAnsi="Segoe UI" w:cs="Segoe UI"/>
          <w:b/>
          <w:bCs/>
          <w:sz w:val="23"/>
          <w:szCs w:val="23"/>
        </w:rPr>
        <w:t>Issue:</w:t>
      </w:r>
      <w:r w:rsidRPr="00513AE4">
        <w:rPr>
          <w:rFonts w:ascii="Segoe UI" w:hAnsi="Segoe UI" w:cs="Segoe UI"/>
          <w:sz w:val="23"/>
          <w:szCs w:val="23"/>
        </w:rPr>
        <w:t xml:space="preserve"> Dynamically managed airspace looks to foster partnerships and could lead to optimizing constrained airspace</w:t>
      </w:r>
      <w:r w:rsidR="0015265E" w:rsidRPr="00513AE4">
        <w:rPr>
          <w:rFonts w:ascii="Segoe UI" w:hAnsi="Segoe UI" w:cs="Segoe UI"/>
          <w:sz w:val="23"/>
          <w:szCs w:val="23"/>
        </w:rPr>
        <w:t xml:space="preserve"> </w:t>
      </w:r>
      <w:r w:rsidR="0015265E" w:rsidRPr="00513AE4">
        <w:rPr>
          <w:rFonts w:ascii="Segoe UI" w:hAnsi="Segoe UI" w:cs="Segoe UI"/>
          <w:color w:val="000000" w:themeColor="text1"/>
          <w:sz w:val="23"/>
          <w:szCs w:val="23"/>
        </w:rPr>
        <w:t>in a much more flexible, quick, and agile way.</w:t>
      </w:r>
    </w:p>
    <w:p w14:paraId="1D755A92" w14:textId="2B7ABFBC" w:rsidR="00A664C3" w:rsidRPr="00513AE4" w:rsidRDefault="00A664C3" w:rsidP="00513AE4">
      <w:pPr>
        <w:rPr>
          <w:rFonts w:ascii="Segoe UI" w:hAnsi="Segoe UI" w:cs="Segoe UI"/>
          <w:sz w:val="23"/>
          <w:szCs w:val="23"/>
        </w:rPr>
      </w:pPr>
      <w:r w:rsidRPr="00513AE4">
        <w:rPr>
          <w:rFonts w:ascii="Segoe UI" w:hAnsi="Segoe UI" w:cs="Segoe UI"/>
          <w:sz w:val="23"/>
          <w:szCs w:val="23"/>
        </w:rPr>
        <w:t>Optimizing airspace takes automated and sophisticated air traffic control tactics and systems. Climate change and impacts from weather cause many airline delays. The WRP Aviation/Airspace Deep-Dive</w:t>
      </w:r>
      <w:r w:rsidR="00B812AF" w:rsidRPr="00513AE4">
        <w:rPr>
          <w:rFonts w:ascii="Segoe UI" w:hAnsi="Segoe UI" w:cs="Segoe UI"/>
          <w:sz w:val="23"/>
          <w:szCs w:val="23"/>
        </w:rPr>
        <w:t xml:space="preserve"> Team identified three areas within dynamically managed airspace to explore:</w:t>
      </w:r>
    </w:p>
    <w:p w14:paraId="33921819" w14:textId="77777777" w:rsidR="00B812AF" w:rsidRPr="00513AE4" w:rsidRDefault="00B812AF" w:rsidP="0092595B">
      <w:pPr>
        <w:pStyle w:val="ListParagraph"/>
        <w:numPr>
          <w:ilvl w:val="0"/>
          <w:numId w:val="13"/>
        </w:numPr>
        <w:rPr>
          <w:rFonts w:ascii="Segoe UI" w:hAnsi="Segoe UI" w:cs="Segoe UI"/>
          <w:color w:val="000000" w:themeColor="text1"/>
          <w:sz w:val="23"/>
          <w:szCs w:val="23"/>
        </w:rPr>
      </w:pPr>
      <w:r w:rsidRPr="00513AE4">
        <w:rPr>
          <w:rFonts w:ascii="Segoe UI" w:hAnsi="Segoe UI" w:cs="Segoe UI"/>
          <w:color w:val="000000" w:themeColor="text1"/>
          <w:sz w:val="23"/>
          <w:szCs w:val="23"/>
        </w:rPr>
        <w:t>Need for Enhanced Collaboration Among All Users</w:t>
      </w:r>
    </w:p>
    <w:p w14:paraId="1FF7FAF0" w14:textId="77777777" w:rsidR="00B812AF" w:rsidRPr="00513AE4" w:rsidRDefault="00B812AF" w:rsidP="0092595B">
      <w:pPr>
        <w:pStyle w:val="ListParagraph"/>
        <w:numPr>
          <w:ilvl w:val="0"/>
          <w:numId w:val="13"/>
        </w:numPr>
        <w:rPr>
          <w:rFonts w:ascii="Segoe UI" w:hAnsi="Segoe UI" w:cs="Segoe UI"/>
          <w:color w:val="000000" w:themeColor="text1"/>
          <w:sz w:val="23"/>
          <w:szCs w:val="23"/>
        </w:rPr>
      </w:pPr>
      <w:r w:rsidRPr="00513AE4">
        <w:rPr>
          <w:rFonts w:ascii="Segoe UI" w:hAnsi="Segoe UI" w:cs="Segoe UI"/>
          <w:color w:val="000000" w:themeColor="text1"/>
          <w:sz w:val="23"/>
          <w:szCs w:val="23"/>
        </w:rPr>
        <w:t>Space operations (Space Ports, Rocket Launches, Commercial Space Vehicles)</w:t>
      </w:r>
    </w:p>
    <w:p w14:paraId="39C03512" w14:textId="68D621C2" w:rsidR="003D1544" w:rsidRPr="00513AE4" w:rsidRDefault="008578DC" w:rsidP="0092595B">
      <w:pPr>
        <w:pStyle w:val="ListParagraph"/>
        <w:numPr>
          <w:ilvl w:val="0"/>
          <w:numId w:val="13"/>
        </w:numPr>
        <w:rPr>
          <w:rFonts w:ascii="Segoe UI" w:hAnsi="Segoe UI" w:cs="Segoe UI"/>
          <w:b/>
          <w:bCs/>
          <w:color w:val="000000" w:themeColor="text1"/>
          <w:sz w:val="23"/>
          <w:szCs w:val="23"/>
        </w:rPr>
      </w:pPr>
      <w:r w:rsidRPr="00513AE4">
        <w:rPr>
          <w:rFonts w:ascii="Segoe UI" w:hAnsi="Segoe UI" w:cs="Segoe UI"/>
          <w:color w:val="000000"/>
          <w:sz w:val="23"/>
          <w:szCs w:val="23"/>
        </w:rPr>
        <w:t xml:space="preserve">Greater DOD Airspace Needs </w:t>
      </w:r>
    </w:p>
    <w:p w14:paraId="3DC655D0" w14:textId="77777777" w:rsidR="00D14DB2" w:rsidRPr="00513AE4" w:rsidRDefault="00D14DB2" w:rsidP="00513AE4">
      <w:pPr>
        <w:pStyle w:val="ListParagraph"/>
        <w:rPr>
          <w:rFonts w:ascii="Segoe UI" w:hAnsi="Segoe UI" w:cs="Segoe UI"/>
          <w:b/>
          <w:bCs/>
          <w:color w:val="000000" w:themeColor="text1"/>
          <w:sz w:val="23"/>
          <w:szCs w:val="23"/>
        </w:rPr>
      </w:pPr>
    </w:p>
    <w:p w14:paraId="7EF3BF85" w14:textId="13B94B5A" w:rsidR="00293591" w:rsidRPr="00513AE4" w:rsidRDefault="003D1544" w:rsidP="00513AE4">
      <w:pPr>
        <w:rPr>
          <w:rFonts w:ascii="Segoe UI" w:hAnsi="Segoe UI" w:cs="Segoe UI"/>
          <w:color w:val="000000" w:themeColor="text1"/>
          <w:sz w:val="23"/>
          <w:szCs w:val="23"/>
        </w:rPr>
      </w:pPr>
      <w:r w:rsidRPr="00513AE4">
        <w:rPr>
          <w:rFonts w:ascii="Segoe UI" w:hAnsi="Segoe UI" w:cs="Segoe UI"/>
          <w:b/>
          <w:bCs/>
          <w:color w:val="000000" w:themeColor="text1"/>
          <w:sz w:val="23"/>
          <w:szCs w:val="23"/>
        </w:rPr>
        <w:t>Need for Enhanced Collaboration Among All Users</w:t>
      </w:r>
      <w:r w:rsidR="0015265E" w:rsidRPr="00513AE4">
        <w:rPr>
          <w:rFonts w:ascii="Segoe UI" w:hAnsi="Segoe UI" w:cs="Segoe UI"/>
          <w:b/>
          <w:bCs/>
          <w:color w:val="000000" w:themeColor="text1"/>
          <w:sz w:val="23"/>
          <w:szCs w:val="23"/>
        </w:rPr>
        <w:t xml:space="preserve">. </w:t>
      </w:r>
      <w:r w:rsidRPr="00513AE4">
        <w:rPr>
          <w:rFonts w:ascii="Segoe UI" w:hAnsi="Segoe UI" w:cs="Segoe UI"/>
          <w:color w:val="000000" w:themeColor="text1"/>
          <w:sz w:val="23"/>
          <w:szCs w:val="23"/>
        </w:rPr>
        <w:t xml:space="preserve">Airspace is </w:t>
      </w:r>
      <w:r w:rsidR="002253E2" w:rsidRPr="00513AE4">
        <w:rPr>
          <w:rFonts w:ascii="Segoe UI" w:hAnsi="Segoe UI" w:cs="Segoe UI"/>
          <w:color w:val="000000" w:themeColor="text1"/>
          <w:sz w:val="23"/>
          <w:szCs w:val="23"/>
        </w:rPr>
        <w:t>finite;</w:t>
      </w:r>
      <w:r w:rsidR="0096593C" w:rsidRPr="00513AE4">
        <w:rPr>
          <w:rFonts w:ascii="Segoe UI" w:hAnsi="Segoe UI" w:cs="Segoe UI"/>
          <w:color w:val="000000" w:themeColor="text1"/>
          <w:sz w:val="23"/>
          <w:szCs w:val="23"/>
        </w:rPr>
        <w:t xml:space="preserve"> creating </w:t>
      </w:r>
      <w:r w:rsidRPr="00513AE4">
        <w:rPr>
          <w:rFonts w:ascii="Segoe UI" w:hAnsi="Segoe UI" w:cs="Segoe UI"/>
          <w:color w:val="000000" w:themeColor="text1"/>
          <w:sz w:val="23"/>
          <w:szCs w:val="23"/>
        </w:rPr>
        <w:t>collaboration</w:t>
      </w:r>
      <w:r w:rsidR="0096593C" w:rsidRPr="00513AE4">
        <w:rPr>
          <w:rFonts w:ascii="Segoe UI" w:hAnsi="Segoe UI" w:cs="Segoe UI"/>
          <w:color w:val="000000" w:themeColor="text1"/>
          <w:sz w:val="23"/>
          <w:szCs w:val="23"/>
        </w:rPr>
        <w:t xml:space="preserve"> is needed </w:t>
      </w:r>
      <w:r w:rsidRPr="00513AE4">
        <w:rPr>
          <w:rFonts w:ascii="Segoe UI" w:hAnsi="Segoe UI" w:cs="Segoe UI"/>
          <w:color w:val="000000" w:themeColor="text1"/>
          <w:sz w:val="23"/>
          <w:szCs w:val="23"/>
        </w:rPr>
        <w:t>between new entrants and existing airspace users, with a focus on how restrictions, such as weather, rocket launches, missile launches, military activity, and staffing shortages</w:t>
      </w:r>
      <w:r w:rsidR="00826FC6" w:rsidRPr="00513AE4">
        <w:rPr>
          <w:rFonts w:ascii="Segoe UI" w:hAnsi="Segoe UI" w:cs="Segoe UI"/>
          <w:color w:val="000000" w:themeColor="text1"/>
          <w:sz w:val="23"/>
          <w:szCs w:val="23"/>
        </w:rPr>
        <w:t>,</w:t>
      </w:r>
      <w:r w:rsidRPr="00513AE4">
        <w:rPr>
          <w:rFonts w:ascii="Segoe UI" w:hAnsi="Segoe UI" w:cs="Segoe UI"/>
          <w:color w:val="000000" w:themeColor="text1"/>
          <w:sz w:val="23"/>
          <w:szCs w:val="23"/>
        </w:rPr>
        <w:t xml:space="preserve"> impact operations.</w:t>
      </w:r>
      <w:r w:rsidR="0015265E" w:rsidRPr="00513AE4">
        <w:rPr>
          <w:rFonts w:ascii="Segoe UI" w:hAnsi="Segoe UI" w:cs="Segoe UI"/>
          <w:b/>
          <w:bCs/>
          <w:color w:val="000000" w:themeColor="text1"/>
          <w:sz w:val="23"/>
          <w:szCs w:val="23"/>
        </w:rPr>
        <w:t xml:space="preserve"> </w:t>
      </w:r>
      <w:r w:rsidR="0015265E" w:rsidRPr="00513AE4">
        <w:rPr>
          <w:rFonts w:ascii="Segoe UI" w:hAnsi="Segoe UI" w:cs="Segoe UI"/>
          <w:color w:val="000000" w:themeColor="text1"/>
          <w:sz w:val="23"/>
          <w:szCs w:val="23"/>
        </w:rPr>
        <w:t>There are</w:t>
      </w:r>
      <w:r w:rsidR="0015265E" w:rsidRPr="00513AE4">
        <w:rPr>
          <w:rFonts w:ascii="Segoe UI" w:hAnsi="Segoe UI" w:cs="Segoe UI"/>
          <w:b/>
          <w:bCs/>
          <w:color w:val="000000" w:themeColor="text1"/>
          <w:sz w:val="23"/>
          <w:szCs w:val="23"/>
        </w:rPr>
        <w:t xml:space="preserve"> </w:t>
      </w:r>
      <w:r w:rsidR="0015265E" w:rsidRPr="00513AE4">
        <w:rPr>
          <w:rFonts w:ascii="Segoe UI" w:hAnsi="Segoe UI" w:cs="Segoe UI"/>
          <w:color w:val="000000" w:themeColor="text1"/>
          <w:sz w:val="23"/>
          <w:szCs w:val="23"/>
        </w:rPr>
        <w:t>m</w:t>
      </w:r>
      <w:r w:rsidRPr="00513AE4">
        <w:rPr>
          <w:rFonts w:ascii="Segoe UI" w:hAnsi="Segoe UI" w:cs="Segoe UI"/>
          <w:color w:val="000000" w:themeColor="text1"/>
          <w:sz w:val="23"/>
          <w:szCs w:val="23"/>
        </w:rPr>
        <w:t xml:space="preserve">any </w:t>
      </w:r>
      <w:r w:rsidR="00826FC6" w:rsidRPr="00513AE4">
        <w:rPr>
          <w:rFonts w:ascii="Segoe UI" w:hAnsi="Segoe UI" w:cs="Segoe UI"/>
          <w:color w:val="000000" w:themeColor="text1"/>
          <w:sz w:val="23"/>
          <w:szCs w:val="23"/>
        </w:rPr>
        <w:t xml:space="preserve">government </w:t>
      </w:r>
      <w:r w:rsidRPr="00513AE4">
        <w:rPr>
          <w:rFonts w:ascii="Segoe UI" w:hAnsi="Segoe UI" w:cs="Segoe UI"/>
          <w:color w:val="000000" w:themeColor="text1"/>
          <w:sz w:val="23"/>
          <w:szCs w:val="23"/>
        </w:rPr>
        <w:t>efforts underway to address dynamically managed airspace. Later phases should include the user community</w:t>
      </w:r>
      <w:r w:rsidR="0096593C" w:rsidRPr="00513AE4">
        <w:rPr>
          <w:rFonts w:ascii="Segoe UI" w:hAnsi="Segoe UI" w:cs="Segoe UI"/>
          <w:color w:val="000000" w:themeColor="text1"/>
          <w:sz w:val="23"/>
          <w:szCs w:val="23"/>
        </w:rPr>
        <w:t xml:space="preserve"> and provide </w:t>
      </w:r>
      <w:r w:rsidR="002253E2" w:rsidRPr="00513AE4">
        <w:rPr>
          <w:rFonts w:ascii="Segoe UI" w:hAnsi="Segoe UI" w:cs="Segoe UI"/>
          <w:color w:val="000000" w:themeColor="text1"/>
          <w:sz w:val="23"/>
          <w:szCs w:val="23"/>
        </w:rPr>
        <w:t>for more</w:t>
      </w:r>
      <w:r w:rsidRPr="00513AE4">
        <w:rPr>
          <w:rFonts w:ascii="Segoe UI" w:hAnsi="Segoe UI" w:cs="Segoe UI"/>
          <w:color w:val="000000" w:themeColor="text1"/>
          <w:sz w:val="23"/>
          <w:szCs w:val="23"/>
        </w:rPr>
        <w:t xml:space="preserve"> expeditious, efficient, and flexible</w:t>
      </w:r>
      <w:r w:rsidR="0096593C" w:rsidRPr="00513AE4">
        <w:rPr>
          <w:rFonts w:ascii="Segoe UI" w:hAnsi="Segoe UI" w:cs="Segoe UI"/>
          <w:color w:val="000000" w:themeColor="text1"/>
          <w:sz w:val="23"/>
          <w:szCs w:val="23"/>
        </w:rPr>
        <w:t xml:space="preserve"> operations</w:t>
      </w:r>
      <w:r w:rsidRPr="00513AE4">
        <w:rPr>
          <w:rFonts w:ascii="Segoe UI" w:hAnsi="Segoe UI" w:cs="Segoe UI"/>
          <w:color w:val="000000" w:themeColor="text1"/>
          <w:sz w:val="23"/>
          <w:szCs w:val="23"/>
        </w:rPr>
        <w:t xml:space="preserve"> (responsive </w:t>
      </w:r>
      <w:r w:rsidR="00673A76" w:rsidRPr="00513AE4">
        <w:rPr>
          <w:rFonts w:ascii="Segoe UI" w:hAnsi="Segoe UI" w:cs="Segoe UI"/>
          <w:color w:val="000000" w:themeColor="text1"/>
          <w:sz w:val="23"/>
          <w:szCs w:val="23"/>
        </w:rPr>
        <w:t>to weather</w:t>
      </w:r>
      <w:r w:rsidRPr="00513AE4">
        <w:rPr>
          <w:rFonts w:ascii="Segoe UI" w:hAnsi="Segoe UI" w:cs="Segoe UI"/>
          <w:color w:val="000000" w:themeColor="text1"/>
          <w:sz w:val="23"/>
          <w:szCs w:val="23"/>
        </w:rPr>
        <w:t xml:space="preserve"> demands, volume demands, DOD requirements for exercises, etc.)</w:t>
      </w:r>
    </w:p>
    <w:p w14:paraId="620CBC01" w14:textId="77777777" w:rsidR="007F07B8" w:rsidRPr="00513AE4" w:rsidRDefault="007F07B8" w:rsidP="00513AE4">
      <w:pPr>
        <w:rPr>
          <w:rFonts w:ascii="Segoe UI" w:hAnsi="Segoe UI" w:cs="Segoe UI"/>
          <w:color w:val="000000" w:themeColor="text1"/>
          <w:sz w:val="23"/>
          <w:szCs w:val="23"/>
        </w:rPr>
      </w:pPr>
    </w:p>
    <w:p w14:paraId="6ACE1D32" w14:textId="5369132C" w:rsidR="00D14DB2" w:rsidRPr="00DE322F" w:rsidRDefault="00000A40" w:rsidP="00513AE4">
      <w:pPr>
        <w:rPr>
          <w:rFonts w:ascii="Segoe UI" w:hAnsi="Segoe UI" w:cs="Segoe UI"/>
          <w:color w:val="000000" w:themeColor="text1"/>
          <w:sz w:val="23"/>
          <w:szCs w:val="23"/>
        </w:rPr>
      </w:pPr>
      <w:r w:rsidRPr="00513AE4">
        <w:rPr>
          <w:rFonts w:ascii="Segoe UI" w:hAnsi="Segoe UI" w:cs="Segoe UI"/>
          <w:color w:val="000000" w:themeColor="text1"/>
          <w:sz w:val="23"/>
          <w:szCs w:val="23"/>
        </w:rPr>
        <w:t xml:space="preserve">Dynamically managed airspace could benefit wildland fire response and airspace deconfliction for the broader NAS. </w:t>
      </w:r>
      <w:r w:rsidR="007F07B8" w:rsidRPr="00513AE4">
        <w:rPr>
          <w:rFonts w:ascii="Segoe UI" w:hAnsi="Segoe UI" w:cs="Segoe UI"/>
          <w:color w:val="000000" w:themeColor="text1"/>
          <w:sz w:val="23"/>
          <w:szCs w:val="23"/>
        </w:rPr>
        <w:t>There are specific issues relating to wildland fire suppression efforts</w:t>
      </w:r>
      <w:r w:rsidR="00826FC6" w:rsidRPr="00513AE4">
        <w:rPr>
          <w:rFonts w:ascii="Segoe UI" w:hAnsi="Segoe UI" w:cs="Segoe UI"/>
          <w:color w:val="000000" w:themeColor="text1"/>
          <w:sz w:val="23"/>
          <w:szCs w:val="23"/>
        </w:rPr>
        <w:t xml:space="preserve"> and</w:t>
      </w:r>
      <w:r w:rsidR="007F07B8" w:rsidRPr="00513AE4">
        <w:rPr>
          <w:rFonts w:ascii="Segoe UI" w:hAnsi="Segoe UI" w:cs="Segoe UI"/>
          <w:color w:val="000000" w:themeColor="text1"/>
          <w:sz w:val="23"/>
          <w:szCs w:val="23"/>
        </w:rPr>
        <w:t xml:space="preserve"> interest in the safe integration of UAS (new entrants)</w:t>
      </w:r>
      <w:r w:rsidR="00826FC6" w:rsidRPr="00513AE4">
        <w:rPr>
          <w:rFonts w:ascii="Segoe UI" w:hAnsi="Segoe UI" w:cs="Segoe UI"/>
          <w:color w:val="000000" w:themeColor="text1"/>
          <w:sz w:val="23"/>
          <w:szCs w:val="23"/>
        </w:rPr>
        <w:t>,</w:t>
      </w:r>
      <w:r w:rsidR="007F07B8" w:rsidRPr="00513AE4">
        <w:rPr>
          <w:rFonts w:ascii="Segoe UI" w:hAnsi="Segoe UI" w:cs="Segoe UI"/>
          <w:color w:val="000000" w:themeColor="text1"/>
          <w:sz w:val="23"/>
          <w:szCs w:val="23"/>
        </w:rPr>
        <w:t xml:space="preserve"> especially with BVLOS operations in the low-level wildland fire flight environment and how to integrate them safely.</w:t>
      </w:r>
      <w:r w:rsidR="0098635F" w:rsidRPr="00513AE4">
        <w:rPr>
          <w:rFonts w:ascii="Segoe UI" w:hAnsi="Segoe UI" w:cs="Segoe UI"/>
          <w:color w:val="000000" w:themeColor="text1"/>
          <w:sz w:val="23"/>
          <w:szCs w:val="23"/>
        </w:rPr>
        <w:t xml:space="preserve"> WRP members noted that the FAA has </w:t>
      </w:r>
      <w:r w:rsidR="00101A1D" w:rsidRPr="00513AE4">
        <w:rPr>
          <w:rFonts w:ascii="Segoe UI" w:hAnsi="Segoe UI" w:cs="Segoe UI"/>
          <w:color w:val="000000" w:themeColor="text1"/>
          <w:sz w:val="23"/>
          <w:szCs w:val="23"/>
        </w:rPr>
        <w:t>helped</w:t>
      </w:r>
      <w:r w:rsidR="0098635F" w:rsidRPr="00513AE4">
        <w:rPr>
          <w:rFonts w:ascii="Segoe UI" w:hAnsi="Segoe UI" w:cs="Segoe UI"/>
          <w:color w:val="000000" w:themeColor="text1"/>
          <w:sz w:val="23"/>
          <w:szCs w:val="23"/>
        </w:rPr>
        <w:t xml:space="preserve"> in acquiring the frequencies needed for temporary flight restrictions or air-to-air or air-to-ground operations from a land management/wildfire perspective.</w:t>
      </w:r>
      <w:r w:rsidRPr="00513AE4">
        <w:rPr>
          <w:rStyle w:val="FootnoteReference"/>
          <w:rFonts w:ascii="Segoe UI" w:hAnsi="Segoe UI" w:cs="Segoe UI"/>
          <w:color w:val="000000" w:themeColor="text1"/>
          <w:sz w:val="23"/>
          <w:szCs w:val="23"/>
        </w:rPr>
        <w:footnoteReference w:id="24"/>
      </w:r>
    </w:p>
    <w:p w14:paraId="3354BFBA" w14:textId="23B5D3C9" w:rsidR="00863239" w:rsidRPr="00513AE4" w:rsidRDefault="007F07B8" w:rsidP="00513AE4">
      <w:pPr>
        <w:rPr>
          <w:rFonts w:ascii="Segoe UI" w:hAnsi="Segoe UI" w:cs="Segoe UI"/>
          <w:b/>
          <w:bCs/>
          <w:color w:val="000000" w:themeColor="text1"/>
          <w:sz w:val="23"/>
          <w:szCs w:val="23"/>
        </w:rPr>
      </w:pPr>
      <w:r w:rsidRPr="00513AE4">
        <w:rPr>
          <w:rFonts w:ascii="Segoe UI" w:hAnsi="Segoe UI" w:cs="Segoe UI"/>
          <w:b/>
          <w:bCs/>
          <w:color w:val="000000" w:themeColor="text1"/>
          <w:sz w:val="23"/>
          <w:szCs w:val="23"/>
        </w:rPr>
        <w:t xml:space="preserve">Findings: </w:t>
      </w:r>
    </w:p>
    <w:p w14:paraId="7DDE9B95" w14:textId="1A14FD15" w:rsidR="005371A0" w:rsidRPr="00513AE4" w:rsidRDefault="005371A0" w:rsidP="0092595B">
      <w:pPr>
        <w:pStyle w:val="ListParagraph"/>
        <w:numPr>
          <w:ilvl w:val="0"/>
          <w:numId w:val="15"/>
        </w:numPr>
        <w:rPr>
          <w:rFonts w:ascii="Segoe UI" w:hAnsi="Segoe UI" w:cs="Segoe UI"/>
          <w:color w:val="000000" w:themeColor="text1"/>
          <w:sz w:val="23"/>
          <w:szCs w:val="23"/>
        </w:rPr>
      </w:pPr>
      <w:r w:rsidRPr="00513AE4">
        <w:rPr>
          <w:rFonts w:ascii="Segoe UI" w:hAnsi="Segoe UI" w:cs="Segoe UI"/>
          <w:color w:val="000000" w:themeColor="text1"/>
          <w:sz w:val="23"/>
          <w:szCs w:val="23"/>
        </w:rPr>
        <w:t xml:space="preserve">Issues are interrelated and can be handled in a convergent way to include building Uncrewed Traffic Management (UTM), Advanced Air Mobility and Counter-UAS capabilities into existing FAA Infrastructure like the </w:t>
      </w:r>
      <w:r w:rsidR="00E85B34" w:rsidRPr="00E85B34">
        <w:rPr>
          <w:rFonts w:ascii="Segoe UI" w:hAnsi="Segoe UI" w:cs="Segoe UI"/>
          <w:color w:val="000000" w:themeColor="text1"/>
          <w:sz w:val="23"/>
          <w:szCs w:val="23"/>
        </w:rPr>
        <w:t>Automated Weather Observing System</w:t>
      </w:r>
      <w:r w:rsidR="00E85B34">
        <w:rPr>
          <w:rFonts w:ascii="Segoe UI" w:hAnsi="Segoe UI" w:cs="Segoe UI"/>
          <w:color w:val="000000" w:themeColor="text1"/>
          <w:sz w:val="23"/>
          <w:szCs w:val="23"/>
        </w:rPr>
        <w:t xml:space="preserve"> (</w:t>
      </w:r>
      <w:r w:rsidRPr="00513AE4">
        <w:rPr>
          <w:rFonts w:ascii="Segoe UI" w:hAnsi="Segoe UI" w:cs="Segoe UI"/>
          <w:color w:val="000000" w:themeColor="text1"/>
          <w:sz w:val="23"/>
          <w:szCs w:val="23"/>
        </w:rPr>
        <w:t>AWOS</w:t>
      </w:r>
      <w:r w:rsidR="00E85B34">
        <w:rPr>
          <w:rFonts w:ascii="Segoe UI" w:hAnsi="Segoe UI" w:cs="Segoe UI"/>
          <w:color w:val="000000" w:themeColor="text1"/>
          <w:sz w:val="23"/>
          <w:szCs w:val="23"/>
        </w:rPr>
        <w:t>)</w:t>
      </w:r>
      <w:r w:rsidRPr="00513AE4">
        <w:rPr>
          <w:rFonts w:ascii="Segoe UI" w:hAnsi="Segoe UI" w:cs="Segoe UI"/>
          <w:color w:val="000000" w:themeColor="text1"/>
          <w:sz w:val="23"/>
          <w:szCs w:val="23"/>
        </w:rPr>
        <w:t xml:space="preserve"> and </w:t>
      </w:r>
      <w:r w:rsidR="00E85B34" w:rsidRPr="00E85B34">
        <w:rPr>
          <w:rFonts w:ascii="Segoe UI" w:hAnsi="Segoe UI" w:cs="Segoe UI"/>
          <w:color w:val="000000" w:themeColor="text1"/>
          <w:sz w:val="23"/>
          <w:szCs w:val="23"/>
        </w:rPr>
        <w:t xml:space="preserve">Automated Surface Observing System </w:t>
      </w:r>
      <w:r w:rsidR="00E85B34">
        <w:rPr>
          <w:rFonts w:ascii="Segoe UI" w:hAnsi="Segoe UI" w:cs="Segoe UI"/>
          <w:color w:val="000000" w:themeColor="text1"/>
          <w:sz w:val="23"/>
          <w:szCs w:val="23"/>
        </w:rPr>
        <w:t>(</w:t>
      </w:r>
      <w:r w:rsidRPr="00513AE4">
        <w:rPr>
          <w:rFonts w:ascii="Segoe UI" w:hAnsi="Segoe UI" w:cs="Segoe UI"/>
          <w:color w:val="000000" w:themeColor="text1"/>
          <w:sz w:val="23"/>
          <w:szCs w:val="23"/>
        </w:rPr>
        <w:t>ASOS</w:t>
      </w:r>
      <w:r w:rsidR="00E85B34">
        <w:rPr>
          <w:rFonts w:ascii="Segoe UI" w:hAnsi="Segoe UI" w:cs="Segoe UI"/>
          <w:color w:val="000000" w:themeColor="text1"/>
          <w:sz w:val="23"/>
          <w:szCs w:val="23"/>
        </w:rPr>
        <w:t>)</w:t>
      </w:r>
      <w:r w:rsidRPr="00513AE4">
        <w:rPr>
          <w:rFonts w:ascii="Segoe UI" w:hAnsi="Segoe UI" w:cs="Segoe UI"/>
          <w:color w:val="000000" w:themeColor="text1"/>
          <w:sz w:val="23"/>
          <w:szCs w:val="23"/>
        </w:rPr>
        <w:t xml:space="preserve"> systems (this can be used to accelerate adoption and collect data). </w:t>
      </w:r>
    </w:p>
    <w:p w14:paraId="4C61116F" w14:textId="68D2000B" w:rsidR="005371A0" w:rsidRPr="00513AE4" w:rsidRDefault="005371A0" w:rsidP="0092595B">
      <w:pPr>
        <w:pStyle w:val="ListParagraph"/>
        <w:numPr>
          <w:ilvl w:val="0"/>
          <w:numId w:val="15"/>
        </w:numPr>
        <w:rPr>
          <w:rFonts w:ascii="Segoe UI" w:hAnsi="Segoe UI" w:cs="Segoe UI"/>
          <w:color w:val="000000" w:themeColor="text1"/>
          <w:sz w:val="23"/>
          <w:szCs w:val="23"/>
        </w:rPr>
      </w:pPr>
      <w:r w:rsidRPr="00513AE4">
        <w:rPr>
          <w:rFonts w:ascii="Segoe UI" w:hAnsi="Segoe UI" w:cs="Segoe UI"/>
          <w:color w:val="000000" w:themeColor="text1"/>
          <w:sz w:val="23"/>
          <w:szCs w:val="23"/>
        </w:rPr>
        <w:lastRenderedPageBreak/>
        <w:t>The importance of accelerating airspace to upgrade systems required to support sophisticated and safe operations building on the transportation infrastructure to support UTM, AAM and C</w:t>
      </w:r>
      <w:r w:rsidR="00E75C88" w:rsidRPr="00513AE4">
        <w:rPr>
          <w:rFonts w:ascii="Segoe UI" w:hAnsi="Segoe UI" w:cs="Segoe UI"/>
          <w:color w:val="000000" w:themeColor="text1"/>
          <w:sz w:val="23"/>
          <w:szCs w:val="23"/>
        </w:rPr>
        <w:t>-</w:t>
      </w:r>
      <w:r w:rsidRPr="00513AE4">
        <w:rPr>
          <w:rFonts w:ascii="Segoe UI" w:hAnsi="Segoe UI" w:cs="Segoe UI"/>
          <w:color w:val="000000" w:themeColor="text1"/>
          <w:sz w:val="23"/>
          <w:szCs w:val="23"/>
        </w:rPr>
        <w:t>UAS operations.</w:t>
      </w:r>
    </w:p>
    <w:p w14:paraId="470C43DB" w14:textId="6586CC27" w:rsidR="00031B1F" w:rsidRPr="00513AE4" w:rsidRDefault="007F07B8" w:rsidP="0092595B">
      <w:pPr>
        <w:pStyle w:val="ListParagraph"/>
        <w:numPr>
          <w:ilvl w:val="0"/>
          <w:numId w:val="15"/>
        </w:numPr>
        <w:rPr>
          <w:rFonts w:ascii="Segoe UI" w:hAnsi="Segoe UI" w:cs="Segoe UI"/>
          <w:b/>
          <w:bCs/>
          <w:color w:val="000000" w:themeColor="text1"/>
          <w:sz w:val="23"/>
          <w:szCs w:val="23"/>
        </w:rPr>
      </w:pPr>
      <w:r w:rsidRPr="00513AE4">
        <w:rPr>
          <w:rFonts w:ascii="Segoe UI" w:hAnsi="Segoe UI" w:cs="Segoe UI"/>
          <w:color w:val="000000" w:themeColor="text1"/>
          <w:sz w:val="23"/>
          <w:szCs w:val="23"/>
        </w:rPr>
        <w:t>There is a</w:t>
      </w:r>
      <w:r w:rsidRPr="00513AE4">
        <w:rPr>
          <w:rFonts w:ascii="Segoe UI" w:hAnsi="Segoe UI" w:cs="Segoe UI"/>
          <w:b/>
          <w:bCs/>
          <w:color w:val="000000" w:themeColor="text1"/>
          <w:sz w:val="23"/>
          <w:szCs w:val="23"/>
        </w:rPr>
        <w:t xml:space="preserve"> </w:t>
      </w:r>
      <w:r w:rsidRPr="00513AE4">
        <w:rPr>
          <w:rFonts w:ascii="Segoe UI" w:hAnsi="Segoe UI" w:cs="Segoe UI"/>
          <w:color w:val="000000" w:themeColor="text1"/>
          <w:sz w:val="23"/>
          <w:szCs w:val="23"/>
        </w:rPr>
        <w:t>n</w:t>
      </w:r>
      <w:r w:rsidR="003D1544" w:rsidRPr="00513AE4">
        <w:rPr>
          <w:rFonts w:ascii="Segoe UI" w:hAnsi="Segoe UI" w:cs="Segoe UI"/>
          <w:color w:val="000000" w:themeColor="text1"/>
          <w:sz w:val="23"/>
          <w:szCs w:val="23"/>
        </w:rPr>
        <w:t xml:space="preserve">eed for information on the real-time status of special use airspace. </w:t>
      </w:r>
    </w:p>
    <w:p w14:paraId="69EE64C4" w14:textId="075907AD" w:rsidR="00031B1F" w:rsidRPr="00513AE4" w:rsidRDefault="00031B1F" w:rsidP="0092595B">
      <w:pPr>
        <w:pStyle w:val="ListParagraph"/>
        <w:numPr>
          <w:ilvl w:val="0"/>
          <w:numId w:val="15"/>
        </w:numPr>
        <w:rPr>
          <w:rStyle w:val="apple-converted-space"/>
          <w:rFonts w:ascii="Segoe UI" w:hAnsi="Segoe UI" w:cs="Segoe UI"/>
          <w:b/>
          <w:bCs/>
          <w:color w:val="000000" w:themeColor="text1"/>
          <w:sz w:val="23"/>
          <w:szCs w:val="23"/>
        </w:rPr>
      </w:pPr>
      <w:r w:rsidRPr="00513AE4">
        <w:rPr>
          <w:rStyle w:val="apple-converted-space"/>
          <w:rFonts w:ascii="Segoe UI" w:eastAsia="Times New Roman" w:hAnsi="Segoe UI" w:cs="Segoe UI"/>
          <w:color w:val="000000"/>
          <w:sz w:val="23"/>
          <w:szCs w:val="23"/>
        </w:rPr>
        <w:t>Getting a better operating picture and better data fusion in the right place at the right time and presented in the right way</w:t>
      </w:r>
      <w:r w:rsidR="00761622" w:rsidRPr="00513AE4">
        <w:rPr>
          <w:rStyle w:val="apple-converted-space"/>
          <w:rFonts w:ascii="Segoe UI" w:eastAsia="Times New Roman" w:hAnsi="Segoe UI" w:cs="Segoe UI"/>
          <w:color w:val="000000"/>
          <w:sz w:val="23"/>
          <w:szCs w:val="23"/>
        </w:rPr>
        <w:t xml:space="preserve"> enables </w:t>
      </w:r>
      <w:r w:rsidRPr="00513AE4">
        <w:rPr>
          <w:rStyle w:val="apple-converted-space"/>
          <w:rFonts w:ascii="Segoe UI" w:eastAsia="Times New Roman" w:hAnsi="Segoe UI" w:cs="Segoe UI"/>
          <w:color w:val="000000"/>
          <w:sz w:val="23"/>
          <w:szCs w:val="23"/>
        </w:rPr>
        <w:t xml:space="preserve">intelligent decisions on airspace. This includes coordinating emerging technologies that will help </w:t>
      </w:r>
      <w:r w:rsidR="00ED571C" w:rsidRPr="00513AE4">
        <w:rPr>
          <w:rStyle w:val="apple-converted-space"/>
          <w:rFonts w:ascii="Segoe UI" w:eastAsia="Times New Roman" w:hAnsi="Segoe UI" w:cs="Segoe UI"/>
          <w:color w:val="000000"/>
          <w:sz w:val="23"/>
          <w:szCs w:val="23"/>
        </w:rPr>
        <w:t xml:space="preserve">provide </w:t>
      </w:r>
      <w:r w:rsidRPr="00513AE4">
        <w:rPr>
          <w:rStyle w:val="apple-converted-space"/>
          <w:rFonts w:ascii="Segoe UI" w:eastAsia="Times New Roman" w:hAnsi="Segoe UI" w:cs="Segoe UI"/>
          <w:color w:val="000000"/>
          <w:sz w:val="23"/>
          <w:szCs w:val="23"/>
        </w:rPr>
        <w:t>a safer and more resilient NAS as infrastructure</w:t>
      </w:r>
      <w:r w:rsidR="00ED571C" w:rsidRPr="00513AE4">
        <w:rPr>
          <w:rStyle w:val="apple-converted-space"/>
          <w:rFonts w:ascii="Segoe UI" w:eastAsia="Times New Roman" w:hAnsi="Segoe UI" w:cs="Segoe UI"/>
          <w:color w:val="000000"/>
          <w:sz w:val="23"/>
          <w:szCs w:val="23"/>
        </w:rPr>
        <w:t xml:space="preserve"> is integrated</w:t>
      </w:r>
      <w:r w:rsidRPr="00513AE4">
        <w:rPr>
          <w:rStyle w:val="apple-converted-space"/>
          <w:rFonts w:ascii="Segoe UI" w:eastAsia="Times New Roman" w:hAnsi="Segoe UI" w:cs="Segoe UI"/>
          <w:color w:val="000000"/>
          <w:sz w:val="23"/>
          <w:szCs w:val="23"/>
        </w:rPr>
        <w:t xml:space="preserve">. </w:t>
      </w:r>
    </w:p>
    <w:p w14:paraId="54EE7A23" w14:textId="6805A9A9" w:rsidR="00761622" w:rsidRPr="00513AE4" w:rsidRDefault="00761622" w:rsidP="0092595B">
      <w:pPr>
        <w:pStyle w:val="ListParagraph"/>
        <w:numPr>
          <w:ilvl w:val="0"/>
          <w:numId w:val="15"/>
        </w:numPr>
        <w:rPr>
          <w:rStyle w:val="apple-converted-space"/>
          <w:rFonts w:ascii="Segoe UI" w:hAnsi="Segoe UI" w:cs="Segoe UI"/>
          <w:b/>
          <w:bCs/>
          <w:color w:val="000000" w:themeColor="text1"/>
          <w:sz w:val="23"/>
          <w:szCs w:val="23"/>
        </w:rPr>
      </w:pPr>
      <w:r w:rsidRPr="00513AE4">
        <w:rPr>
          <w:rStyle w:val="apple-converted-space"/>
          <w:rFonts w:ascii="Segoe UI" w:eastAsia="Times New Roman" w:hAnsi="Segoe UI" w:cs="Segoe UI"/>
          <w:color w:val="000000"/>
          <w:sz w:val="23"/>
          <w:szCs w:val="23"/>
        </w:rPr>
        <w:t xml:space="preserve">It is important to view the cumulative impact, whether </w:t>
      </w:r>
      <w:r w:rsidR="004D1169" w:rsidRPr="00513AE4">
        <w:rPr>
          <w:rStyle w:val="apple-converted-space"/>
          <w:rFonts w:ascii="Segoe UI" w:eastAsia="Times New Roman" w:hAnsi="Segoe UI" w:cs="Segoe UI"/>
          <w:color w:val="000000"/>
          <w:sz w:val="23"/>
          <w:szCs w:val="23"/>
        </w:rPr>
        <w:t>from</w:t>
      </w:r>
      <w:r w:rsidRPr="00513AE4">
        <w:rPr>
          <w:rStyle w:val="apple-converted-space"/>
          <w:rFonts w:ascii="Segoe UI" w:eastAsia="Times New Roman" w:hAnsi="Segoe UI" w:cs="Segoe UI"/>
          <w:color w:val="000000"/>
          <w:sz w:val="23"/>
          <w:szCs w:val="23"/>
        </w:rPr>
        <w:t xml:space="preserve"> GPS testing, a large-scale exercise, </w:t>
      </w:r>
      <w:r w:rsidR="004D1169" w:rsidRPr="00513AE4">
        <w:rPr>
          <w:rStyle w:val="apple-converted-space"/>
          <w:rFonts w:ascii="Segoe UI" w:eastAsia="Times New Roman" w:hAnsi="Segoe UI" w:cs="Segoe UI"/>
          <w:color w:val="000000"/>
          <w:sz w:val="23"/>
          <w:szCs w:val="23"/>
        </w:rPr>
        <w:t xml:space="preserve">bad weather, </w:t>
      </w:r>
      <w:r w:rsidR="008D3917" w:rsidRPr="00513AE4">
        <w:rPr>
          <w:rStyle w:val="apple-converted-space"/>
          <w:rFonts w:ascii="Segoe UI" w:eastAsia="Times New Roman" w:hAnsi="Segoe UI" w:cs="Segoe UI"/>
          <w:color w:val="000000"/>
          <w:sz w:val="23"/>
          <w:szCs w:val="23"/>
        </w:rPr>
        <w:t xml:space="preserve">potential air traffic controller staffing </w:t>
      </w:r>
      <w:r w:rsidR="00B10E8E" w:rsidRPr="00513AE4">
        <w:rPr>
          <w:rStyle w:val="apple-converted-space"/>
          <w:rFonts w:ascii="Segoe UI" w:eastAsia="Times New Roman" w:hAnsi="Segoe UI" w:cs="Segoe UI"/>
          <w:color w:val="000000"/>
          <w:sz w:val="23"/>
          <w:szCs w:val="23"/>
        </w:rPr>
        <w:t>problems</w:t>
      </w:r>
      <w:r w:rsidR="008D3917" w:rsidRPr="00513AE4">
        <w:rPr>
          <w:rStyle w:val="apple-converted-space"/>
          <w:rFonts w:ascii="Segoe UI" w:eastAsia="Times New Roman" w:hAnsi="Segoe UI" w:cs="Segoe UI"/>
          <w:color w:val="000000"/>
          <w:sz w:val="23"/>
          <w:szCs w:val="23"/>
        </w:rPr>
        <w:t xml:space="preserve">, </w:t>
      </w:r>
      <w:r w:rsidRPr="00513AE4">
        <w:rPr>
          <w:rStyle w:val="apple-converted-space"/>
          <w:rFonts w:ascii="Segoe UI" w:eastAsia="Times New Roman" w:hAnsi="Segoe UI" w:cs="Segoe UI"/>
          <w:color w:val="000000"/>
          <w:sz w:val="23"/>
          <w:szCs w:val="23"/>
        </w:rPr>
        <w:t>or testing of new missile system</w:t>
      </w:r>
      <w:r w:rsidR="008D3917" w:rsidRPr="00513AE4">
        <w:rPr>
          <w:rStyle w:val="apple-converted-space"/>
          <w:rFonts w:ascii="Segoe UI" w:eastAsia="Times New Roman" w:hAnsi="Segoe UI" w:cs="Segoe UI"/>
          <w:color w:val="000000"/>
          <w:sz w:val="23"/>
          <w:szCs w:val="23"/>
        </w:rPr>
        <w:t>s</w:t>
      </w:r>
      <w:r w:rsidRPr="00513AE4">
        <w:rPr>
          <w:rStyle w:val="apple-converted-space"/>
          <w:rFonts w:ascii="Segoe UI" w:eastAsia="Times New Roman" w:hAnsi="Segoe UI" w:cs="Segoe UI"/>
          <w:color w:val="000000"/>
          <w:sz w:val="23"/>
          <w:szCs w:val="23"/>
        </w:rPr>
        <w:t xml:space="preserve">. </w:t>
      </w:r>
      <w:r w:rsidR="008D3917" w:rsidRPr="00513AE4">
        <w:rPr>
          <w:rStyle w:val="apple-converted-space"/>
          <w:rFonts w:ascii="Segoe UI" w:eastAsia="Times New Roman" w:hAnsi="Segoe UI" w:cs="Segoe UI"/>
          <w:color w:val="000000"/>
          <w:sz w:val="23"/>
          <w:szCs w:val="23"/>
        </w:rPr>
        <w:t>T</w:t>
      </w:r>
      <w:r w:rsidRPr="00513AE4">
        <w:rPr>
          <w:rStyle w:val="apple-converted-space"/>
          <w:rFonts w:ascii="Segoe UI" w:eastAsia="Times New Roman" w:hAnsi="Segoe UI" w:cs="Segoe UI"/>
          <w:color w:val="000000"/>
          <w:sz w:val="23"/>
          <w:szCs w:val="23"/>
        </w:rPr>
        <w:t xml:space="preserve">his can add up to something detrimental. Ways to help alleviate some of these concerns are employing the three C’s; communicate, collaborate, and coordinate. Everyone needs the most advance notice possible so there can be more planning. </w:t>
      </w:r>
    </w:p>
    <w:p w14:paraId="325EF23B" w14:textId="77777777" w:rsidR="00761622" w:rsidRPr="00513AE4" w:rsidRDefault="00761622" w:rsidP="00513AE4">
      <w:pPr>
        <w:pStyle w:val="ListParagraph"/>
        <w:rPr>
          <w:rFonts w:ascii="Segoe UI" w:hAnsi="Segoe UI" w:cs="Segoe UI"/>
          <w:b/>
          <w:bCs/>
          <w:color w:val="000000" w:themeColor="text1"/>
          <w:sz w:val="23"/>
          <w:szCs w:val="23"/>
        </w:rPr>
      </w:pPr>
    </w:p>
    <w:p w14:paraId="02DA9CAB" w14:textId="4A55E6D5" w:rsidR="00C35570" w:rsidRPr="00513AE4" w:rsidRDefault="003D1544" w:rsidP="00513AE4">
      <w:pPr>
        <w:rPr>
          <w:rFonts w:ascii="Segoe UI" w:hAnsi="Segoe UI" w:cs="Segoe UI"/>
          <w:b/>
          <w:bCs/>
          <w:color w:val="000000" w:themeColor="text1"/>
          <w:sz w:val="23"/>
          <w:szCs w:val="23"/>
        </w:rPr>
      </w:pPr>
      <w:r w:rsidRPr="00513AE4">
        <w:rPr>
          <w:rFonts w:ascii="Segoe UI" w:hAnsi="Segoe UI" w:cs="Segoe UI"/>
          <w:b/>
          <w:bCs/>
          <w:color w:val="000000" w:themeColor="text1"/>
          <w:sz w:val="23"/>
          <w:szCs w:val="23"/>
        </w:rPr>
        <w:t xml:space="preserve">Space operations (Space </w:t>
      </w:r>
      <w:r w:rsidR="007F1C67" w:rsidRPr="00513AE4">
        <w:rPr>
          <w:rFonts w:ascii="Segoe UI" w:hAnsi="Segoe UI" w:cs="Segoe UI"/>
          <w:b/>
          <w:bCs/>
          <w:color w:val="000000" w:themeColor="text1"/>
          <w:sz w:val="23"/>
          <w:szCs w:val="23"/>
        </w:rPr>
        <w:t>Launches (</w:t>
      </w:r>
      <w:r w:rsidRPr="00513AE4">
        <w:rPr>
          <w:rFonts w:ascii="Segoe UI" w:hAnsi="Segoe UI" w:cs="Segoe UI"/>
          <w:b/>
          <w:bCs/>
          <w:color w:val="000000" w:themeColor="text1"/>
          <w:sz w:val="23"/>
          <w:szCs w:val="23"/>
        </w:rPr>
        <w:t>Ports</w:t>
      </w:r>
      <w:r w:rsidR="007F1C67" w:rsidRPr="00513AE4">
        <w:rPr>
          <w:rFonts w:ascii="Segoe UI" w:hAnsi="Segoe UI" w:cs="Segoe UI"/>
          <w:b/>
          <w:bCs/>
          <w:color w:val="000000" w:themeColor="text1"/>
          <w:sz w:val="23"/>
          <w:szCs w:val="23"/>
        </w:rPr>
        <w:t>)</w:t>
      </w:r>
      <w:r w:rsidRPr="00513AE4">
        <w:rPr>
          <w:rFonts w:ascii="Segoe UI" w:hAnsi="Segoe UI" w:cs="Segoe UI"/>
          <w:b/>
          <w:bCs/>
          <w:color w:val="000000" w:themeColor="text1"/>
          <w:sz w:val="23"/>
          <w:szCs w:val="23"/>
        </w:rPr>
        <w:t>, Rocket Launches</w:t>
      </w:r>
      <w:r w:rsidR="00C35570" w:rsidRPr="00513AE4">
        <w:rPr>
          <w:rStyle w:val="FootnoteReference"/>
          <w:rFonts w:ascii="Segoe UI" w:hAnsi="Segoe UI" w:cs="Segoe UI"/>
          <w:b/>
          <w:bCs/>
          <w:color w:val="000000" w:themeColor="text1"/>
          <w:sz w:val="23"/>
          <w:szCs w:val="23"/>
        </w:rPr>
        <w:footnoteReference w:id="25"/>
      </w:r>
      <w:r w:rsidR="007F1C67" w:rsidRPr="00513AE4">
        <w:rPr>
          <w:rFonts w:ascii="Segoe UI" w:hAnsi="Segoe UI" w:cs="Segoe UI"/>
          <w:b/>
          <w:bCs/>
          <w:color w:val="000000" w:themeColor="text1"/>
          <w:sz w:val="23"/>
          <w:szCs w:val="23"/>
        </w:rPr>
        <w:t>, High Altitude Balloons</w:t>
      </w:r>
      <w:r w:rsidR="00C35570" w:rsidRPr="00513AE4">
        <w:rPr>
          <w:rFonts w:ascii="Segoe UI" w:hAnsi="Segoe UI" w:cs="Segoe UI"/>
          <w:b/>
          <w:bCs/>
          <w:color w:val="000000" w:themeColor="text1"/>
          <w:sz w:val="23"/>
          <w:szCs w:val="23"/>
        </w:rPr>
        <w:t>)</w:t>
      </w:r>
    </w:p>
    <w:p w14:paraId="3C516A11" w14:textId="4D6B9081" w:rsidR="008867AF" w:rsidRPr="00513AE4" w:rsidRDefault="00DD6159" w:rsidP="00513AE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Segoe UI" w:hAnsi="Segoe UI" w:cs="Segoe UI"/>
          <w:color w:val="000000"/>
          <w:sz w:val="23"/>
          <w:szCs w:val="23"/>
        </w:rPr>
      </w:pPr>
      <w:r w:rsidRPr="00513AE4">
        <w:rPr>
          <w:rStyle w:val="apple-converted-space"/>
          <w:rFonts w:ascii="Segoe UI" w:hAnsi="Segoe UI" w:cs="Segoe UI"/>
          <w:color w:val="000000" w:themeColor="text1"/>
          <w:sz w:val="23"/>
          <w:szCs w:val="23"/>
        </w:rPr>
        <w:t>Space launches and re-entries in the U.S. have occurred for decades and supported national security, research, and commercial enterprises.</w:t>
      </w:r>
      <w:r w:rsidRPr="00513AE4">
        <w:rPr>
          <w:rFonts w:ascii="Segoe UI" w:hAnsi="Segoe UI" w:cs="Segoe UI"/>
          <w:color w:val="000000" w:themeColor="text1"/>
          <w:sz w:val="23"/>
          <w:szCs w:val="23"/>
        </w:rPr>
        <w:t xml:space="preserve"> </w:t>
      </w:r>
      <w:r w:rsidRPr="00513AE4">
        <w:rPr>
          <w:rStyle w:val="apple-converted-space"/>
          <w:rFonts w:ascii="Segoe UI" w:hAnsi="Segoe UI" w:cs="Segoe UI"/>
          <w:color w:val="000000" w:themeColor="text1"/>
          <w:sz w:val="23"/>
          <w:szCs w:val="23"/>
        </w:rPr>
        <w:t xml:space="preserve">However, with the expansion of private space operations, the number of locations now used for launch and re-entry operations has increased </w:t>
      </w:r>
      <w:r w:rsidR="003D1544" w:rsidRPr="00513AE4">
        <w:rPr>
          <w:rFonts w:ascii="Segoe UI" w:hAnsi="Segoe UI" w:cs="Segoe UI"/>
          <w:color w:val="000000" w:themeColor="text1"/>
          <w:sz w:val="23"/>
          <w:szCs w:val="23"/>
        </w:rPr>
        <w:t>from just a couple each year to around 200 each year</w:t>
      </w:r>
      <w:r w:rsidRPr="00513AE4">
        <w:rPr>
          <w:rFonts w:ascii="Segoe UI" w:hAnsi="Segoe UI" w:cs="Segoe UI"/>
          <w:color w:val="000000" w:themeColor="text1"/>
          <w:sz w:val="23"/>
          <w:szCs w:val="23"/>
        </w:rPr>
        <w:t>.</w:t>
      </w:r>
      <w:r w:rsidR="00466B49" w:rsidRPr="00513AE4">
        <w:rPr>
          <w:rFonts w:ascii="Segoe UI" w:hAnsi="Segoe UI" w:cs="Segoe UI"/>
          <w:color w:val="000000" w:themeColor="text1"/>
          <w:sz w:val="23"/>
          <w:szCs w:val="23"/>
        </w:rPr>
        <w:t xml:space="preserve"> According to the FAA, it </w:t>
      </w:r>
      <w:r w:rsidR="002253E2" w:rsidRPr="00513AE4">
        <w:rPr>
          <w:rFonts w:ascii="Segoe UI" w:hAnsi="Segoe UI" w:cs="Segoe UI"/>
          <w:color w:val="000000" w:themeColor="text1"/>
          <w:sz w:val="23"/>
          <w:szCs w:val="23"/>
        </w:rPr>
        <w:t>has licensed</w:t>
      </w:r>
      <w:r w:rsidR="00E763C4" w:rsidRPr="00513AE4">
        <w:rPr>
          <w:rFonts w:ascii="Segoe UI" w:hAnsi="Segoe UI" w:cs="Segoe UI"/>
          <w:color w:val="000000" w:themeColor="text1"/>
          <w:sz w:val="23"/>
          <w:szCs w:val="23"/>
        </w:rPr>
        <w:t xml:space="preserve"> </w:t>
      </w:r>
      <w:r w:rsidR="007C6648" w:rsidRPr="00513AE4">
        <w:rPr>
          <w:rFonts w:ascii="Segoe UI" w:hAnsi="Segoe UI" w:cs="Segoe UI"/>
          <w:color w:val="000000" w:themeColor="text1"/>
          <w:sz w:val="23"/>
          <w:szCs w:val="23"/>
        </w:rPr>
        <w:t xml:space="preserve">658 commercial space </w:t>
      </w:r>
      <w:r w:rsidR="00E763C4" w:rsidRPr="00513AE4">
        <w:rPr>
          <w:rFonts w:ascii="Segoe UI" w:hAnsi="Segoe UI" w:cs="Segoe UI"/>
          <w:color w:val="000000" w:themeColor="text1"/>
          <w:sz w:val="23"/>
          <w:szCs w:val="23"/>
        </w:rPr>
        <w:t>launches</w:t>
      </w:r>
      <w:r w:rsidR="007F1C67" w:rsidRPr="00513AE4">
        <w:rPr>
          <w:rFonts w:ascii="Segoe UI" w:hAnsi="Segoe UI" w:cs="Segoe UI"/>
          <w:color w:val="000000" w:themeColor="text1"/>
          <w:sz w:val="23"/>
          <w:szCs w:val="23"/>
        </w:rPr>
        <w:t xml:space="preserve"> </w:t>
      </w:r>
      <w:r w:rsidR="00826FC6" w:rsidRPr="00513AE4">
        <w:rPr>
          <w:rFonts w:ascii="Segoe UI" w:hAnsi="Segoe UI" w:cs="Segoe UI"/>
          <w:color w:val="000000" w:themeColor="text1"/>
          <w:sz w:val="23"/>
          <w:szCs w:val="23"/>
        </w:rPr>
        <w:t>from</w:t>
      </w:r>
      <w:r w:rsidR="00826FC6" w:rsidRPr="00513AE4">
        <w:rPr>
          <w:rFonts w:ascii="Segoe UI" w:hAnsi="Segoe UI" w:cs="Segoe UI"/>
          <w:b/>
          <w:bCs/>
          <w:color w:val="000000" w:themeColor="text1"/>
          <w:sz w:val="23"/>
          <w:szCs w:val="23"/>
        </w:rPr>
        <w:t xml:space="preserve"> </w:t>
      </w:r>
      <w:r w:rsidR="00E763C4" w:rsidRPr="00513AE4">
        <w:rPr>
          <w:rFonts w:ascii="Segoe UI" w:hAnsi="Segoe UI" w:cs="Segoe UI"/>
          <w:color w:val="000000" w:themeColor="text1"/>
          <w:sz w:val="23"/>
          <w:szCs w:val="23"/>
        </w:rPr>
        <w:t>1989 to present. Of that</w:t>
      </w:r>
      <w:r w:rsidR="004076EA" w:rsidRPr="00513AE4">
        <w:rPr>
          <w:rFonts w:ascii="Segoe UI" w:hAnsi="Segoe UI" w:cs="Segoe UI"/>
          <w:color w:val="000000" w:themeColor="text1"/>
          <w:sz w:val="23"/>
          <w:szCs w:val="23"/>
        </w:rPr>
        <w:t xml:space="preserve"> number 117 </w:t>
      </w:r>
      <w:r w:rsidR="00345F76" w:rsidRPr="00513AE4">
        <w:rPr>
          <w:rFonts w:ascii="Segoe UI" w:hAnsi="Segoe UI" w:cs="Segoe UI"/>
          <w:color w:val="000000" w:themeColor="text1"/>
          <w:sz w:val="23"/>
          <w:szCs w:val="23"/>
        </w:rPr>
        <w:t>were in CY2023 and</w:t>
      </w:r>
      <w:r w:rsidR="00E763C4" w:rsidRPr="00513AE4">
        <w:rPr>
          <w:rFonts w:ascii="Segoe UI" w:hAnsi="Segoe UI" w:cs="Segoe UI"/>
          <w:color w:val="000000" w:themeColor="text1"/>
          <w:sz w:val="23"/>
          <w:szCs w:val="23"/>
        </w:rPr>
        <w:t xml:space="preserve"> </w:t>
      </w:r>
      <w:r w:rsidR="00CE649B" w:rsidRPr="00513AE4">
        <w:rPr>
          <w:rFonts w:ascii="Segoe UI" w:hAnsi="Segoe UI" w:cs="Segoe UI"/>
          <w:color w:val="000000" w:themeColor="text1"/>
          <w:sz w:val="23"/>
          <w:szCs w:val="23"/>
        </w:rPr>
        <w:t>35</w:t>
      </w:r>
      <w:r w:rsidR="00E763C4" w:rsidRPr="00513AE4">
        <w:rPr>
          <w:rFonts w:ascii="Segoe UI" w:hAnsi="Segoe UI" w:cs="Segoe UI"/>
          <w:color w:val="000000" w:themeColor="text1"/>
          <w:sz w:val="23"/>
          <w:szCs w:val="23"/>
        </w:rPr>
        <w:t>, have occurred CY</w:t>
      </w:r>
      <w:r w:rsidR="00CE649B" w:rsidRPr="00513AE4">
        <w:rPr>
          <w:rFonts w:ascii="Segoe UI" w:hAnsi="Segoe UI" w:cs="Segoe UI"/>
          <w:color w:val="000000" w:themeColor="text1"/>
          <w:sz w:val="23"/>
          <w:szCs w:val="23"/>
        </w:rPr>
        <w:t>2024</w:t>
      </w:r>
      <w:r w:rsidRPr="00513AE4">
        <w:rPr>
          <w:rFonts w:ascii="Segoe UI" w:hAnsi="Segoe UI" w:cs="Segoe UI"/>
          <w:color w:val="000000" w:themeColor="text1"/>
          <w:sz w:val="23"/>
          <w:szCs w:val="23"/>
        </w:rPr>
        <w:t xml:space="preserve">. </w:t>
      </w:r>
      <w:r w:rsidR="007F1C67" w:rsidRPr="00513AE4">
        <w:rPr>
          <w:rFonts w:ascii="Segoe UI" w:hAnsi="Segoe UI" w:cs="Segoe UI"/>
          <w:color w:val="000000" w:themeColor="text1"/>
          <w:sz w:val="23"/>
          <w:szCs w:val="23"/>
        </w:rPr>
        <w:t xml:space="preserve">There </w:t>
      </w:r>
      <w:r w:rsidR="00247394" w:rsidRPr="00513AE4">
        <w:rPr>
          <w:rFonts w:ascii="Segoe UI" w:hAnsi="Segoe UI" w:cs="Segoe UI"/>
          <w:color w:val="000000" w:themeColor="text1"/>
          <w:sz w:val="23"/>
          <w:szCs w:val="23"/>
        </w:rPr>
        <w:t>have been</w:t>
      </w:r>
      <w:r w:rsidR="00C72CCF" w:rsidRPr="00513AE4">
        <w:rPr>
          <w:rFonts w:ascii="Segoe UI" w:hAnsi="Segoe UI" w:cs="Segoe UI"/>
          <w:color w:val="000000" w:themeColor="text1"/>
          <w:sz w:val="23"/>
          <w:szCs w:val="23"/>
        </w:rPr>
        <w:t xml:space="preserve"> 44 </w:t>
      </w:r>
      <w:r w:rsidR="007F1C67" w:rsidRPr="00513AE4">
        <w:rPr>
          <w:rFonts w:ascii="Segoe UI" w:hAnsi="Segoe UI" w:cs="Segoe UI"/>
          <w:color w:val="000000" w:themeColor="text1"/>
          <w:sz w:val="23"/>
          <w:szCs w:val="23"/>
        </w:rPr>
        <w:t xml:space="preserve">FAA </w:t>
      </w:r>
      <w:r w:rsidR="00E763C4" w:rsidRPr="00513AE4">
        <w:rPr>
          <w:rFonts w:ascii="Segoe UI" w:hAnsi="Segoe UI" w:cs="Segoe UI"/>
          <w:color w:val="000000" w:themeColor="text1"/>
          <w:sz w:val="23"/>
          <w:szCs w:val="23"/>
        </w:rPr>
        <w:t xml:space="preserve">Licensed Reentries, of which </w:t>
      </w:r>
      <w:r w:rsidR="00F06700" w:rsidRPr="00513AE4">
        <w:rPr>
          <w:rFonts w:ascii="Segoe UI" w:hAnsi="Segoe UI" w:cs="Segoe UI"/>
          <w:color w:val="000000" w:themeColor="text1"/>
          <w:sz w:val="23"/>
          <w:szCs w:val="23"/>
        </w:rPr>
        <w:t xml:space="preserve">seven were in CY2023 and </w:t>
      </w:r>
      <w:r w:rsidR="006117CB" w:rsidRPr="00513AE4">
        <w:rPr>
          <w:rFonts w:ascii="Segoe UI" w:hAnsi="Segoe UI" w:cs="Segoe UI"/>
          <w:color w:val="000000" w:themeColor="text1"/>
          <w:sz w:val="23"/>
          <w:szCs w:val="23"/>
        </w:rPr>
        <w:t>4 thus far in CY2024</w:t>
      </w:r>
      <w:r w:rsidR="00E763C4" w:rsidRPr="00513AE4">
        <w:rPr>
          <w:rFonts w:ascii="Segoe UI" w:hAnsi="Segoe UI" w:cs="Segoe UI"/>
          <w:color w:val="000000" w:themeColor="text1"/>
          <w:sz w:val="23"/>
          <w:szCs w:val="23"/>
        </w:rPr>
        <w:t>.</w:t>
      </w:r>
      <w:r w:rsidR="006117CB" w:rsidRPr="00513AE4">
        <w:rPr>
          <w:rStyle w:val="FootnoteReference"/>
          <w:rFonts w:ascii="Segoe UI" w:hAnsi="Segoe UI" w:cs="Segoe UI"/>
          <w:color w:val="000000" w:themeColor="text1"/>
          <w:sz w:val="23"/>
          <w:szCs w:val="23"/>
        </w:rPr>
        <w:footnoteReference w:id="26"/>
      </w:r>
      <w:r w:rsidR="006117CB" w:rsidRPr="00513AE4">
        <w:rPr>
          <w:rFonts w:ascii="Segoe UI" w:hAnsi="Segoe UI" w:cs="Segoe UI"/>
          <w:b/>
          <w:bCs/>
          <w:color w:val="000000" w:themeColor="text1"/>
          <w:sz w:val="23"/>
          <w:szCs w:val="23"/>
        </w:rPr>
        <w:t xml:space="preserve"> </w:t>
      </w:r>
      <w:r w:rsidR="008867AF" w:rsidRPr="00513AE4">
        <w:rPr>
          <w:rFonts w:ascii="Segoe UI" w:hAnsi="Segoe UI" w:cs="Segoe UI"/>
          <w:color w:val="000000"/>
          <w:sz w:val="23"/>
          <w:szCs w:val="23"/>
        </w:rPr>
        <w:t>FAA is forecasting launch and re-entry activity to increase to a range of 123-288 by FY2027</w:t>
      </w:r>
      <w:r w:rsidR="009A1D6D" w:rsidRPr="00513AE4">
        <w:rPr>
          <w:rFonts w:ascii="Segoe UI" w:hAnsi="Segoe UI" w:cs="Segoe UI"/>
          <w:color w:val="000000"/>
          <w:sz w:val="23"/>
          <w:szCs w:val="23"/>
        </w:rPr>
        <w:t xml:space="preserve">, primarily from </w:t>
      </w:r>
      <w:r w:rsidR="008867AF" w:rsidRPr="00513AE4">
        <w:rPr>
          <w:rFonts w:ascii="Segoe UI" w:hAnsi="Segoe UI" w:cs="Segoe UI"/>
          <w:color w:val="000000"/>
          <w:sz w:val="23"/>
          <w:szCs w:val="23"/>
        </w:rPr>
        <w:t>reusable vehicles and human space exploration</w:t>
      </w:r>
      <w:r w:rsidR="009A1D6D" w:rsidRPr="00513AE4">
        <w:rPr>
          <w:rFonts w:ascii="Segoe UI" w:hAnsi="Segoe UI" w:cs="Segoe UI"/>
          <w:color w:val="000000"/>
          <w:sz w:val="23"/>
          <w:szCs w:val="23"/>
        </w:rPr>
        <w:t>.</w:t>
      </w:r>
      <w:r w:rsidR="008867AF" w:rsidRPr="00513AE4">
        <w:rPr>
          <w:rStyle w:val="FootnoteReference"/>
          <w:rFonts w:ascii="Segoe UI" w:hAnsi="Segoe UI" w:cs="Segoe UI"/>
          <w:color w:val="000000"/>
          <w:sz w:val="23"/>
          <w:szCs w:val="23"/>
        </w:rPr>
        <w:footnoteReference w:id="27"/>
      </w:r>
    </w:p>
    <w:p w14:paraId="427F7B16" w14:textId="77777777" w:rsidR="008867AF" w:rsidRPr="00513AE4" w:rsidRDefault="008867AF" w:rsidP="00513AE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Segoe UI" w:hAnsi="Segoe UI" w:cs="Segoe UI"/>
          <w:color w:val="000000"/>
          <w:sz w:val="23"/>
          <w:szCs w:val="23"/>
        </w:rPr>
      </w:pPr>
    </w:p>
    <w:p w14:paraId="5EACC5FC" w14:textId="0042F8AF" w:rsidR="005C61E9" w:rsidRPr="00513AE4" w:rsidRDefault="00E763C4" w:rsidP="00513AE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Segoe UI" w:hAnsi="Segoe UI" w:cs="Segoe UI"/>
          <w:color w:val="000000" w:themeColor="text1"/>
          <w:sz w:val="23"/>
          <w:szCs w:val="23"/>
        </w:rPr>
      </w:pPr>
      <w:r w:rsidRPr="00513AE4">
        <w:rPr>
          <w:rFonts w:ascii="Segoe UI" w:hAnsi="Segoe UI" w:cs="Segoe UI"/>
          <w:color w:val="000000" w:themeColor="text1"/>
          <w:sz w:val="23"/>
          <w:szCs w:val="23"/>
        </w:rPr>
        <w:t>There are 14</w:t>
      </w:r>
      <w:r w:rsidRPr="00513AE4">
        <w:rPr>
          <w:rFonts w:ascii="Segoe UI" w:hAnsi="Segoe UI" w:cs="Segoe UI"/>
          <w:b/>
          <w:bCs/>
          <w:color w:val="000000" w:themeColor="text1"/>
          <w:sz w:val="23"/>
          <w:szCs w:val="23"/>
        </w:rPr>
        <w:t xml:space="preserve"> </w:t>
      </w:r>
      <w:r w:rsidRPr="00513AE4">
        <w:rPr>
          <w:rFonts w:ascii="Segoe UI" w:hAnsi="Segoe UI" w:cs="Segoe UI"/>
          <w:color w:val="000000" w:themeColor="text1"/>
          <w:sz w:val="23"/>
          <w:szCs w:val="23"/>
        </w:rPr>
        <w:t>FAA Licensed Spaceport Operators, of which SpaceX has the bulk of operations.</w:t>
      </w:r>
      <w:r w:rsidR="00E75C88" w:rsidRPr="00513AE4">
        <w:rPr>
          <w:rStyle w:val="FootnoteReference"/>
          <w:rFonts w:ascii="Segoe UI" w:hAnsi="Segoe UI" w:cs="Segoe UI"/>
          <w:color w:val="000000" w:themeColor="text1"/>
          <w:sz w:val="23"/>
          <w:szCs w:val="23"/>
        </w:rPr>
        <w:footnoteReference w:id="28"/>
      </w:r>
      <w:r w:rsidR="00465D25" w:rsidRPr="00513AE4">
        <w:rPr>
          <w:rFonts w:ascii="Segoe UI" w:hAnsi="Segoe UI" w:cs="Segoe UI"/>
          <w:color w:val="000000" w:themeColor="text1"/>
          <w:sz w:val="23"/>
          <w:szCs w:val="23"/>
        </w:rPr>
        <w:t xml:space="preserve"> </w:t>
      </w:r>
      <w:r w:rsidRPr="00513AE4">
        <w:rPr>
          <w:rFonts w:ascii="Segoe UI" w:hAnsi="Segoe UI" w:cs="Segoe UI"/>
          <w:color w:val="000000" w:themeColor="text1"/>
          <w:sz w:val="23"/>
          <w:szCs w:val="23"/>
        </w:rPr>
        <w:t>The sites with the most launch activity are Cape Canaveral, Florida</w:t>
      </w:r>
      <w:r w:rsidR="00826FC6" w:rsidRPr="00513AE4">
        <w:rPr>
          <w:rFonts w:ascii="Segoe UI" w:hAnsi="Segoe UI" w:cs="Segoe UI"/>
          <w:color w:val="000000" w:themeColor="text1"/>
          <w:sz w:val="23"/>
          <w:szCs w:val="23"/>
        </w:rPr>
        <w:t>,</w:t>
      </w:r>
      <w:r w:rsidRPr="00513AE4">
        <w:rPr>
          <w:rFonts w:ascii="Segoe UI" w:hAnsi="Segoe UI" w:cs="Segoe UI"/>
          <w:color w:val="000000" w:themeColor="text1"/>
          <w:sz w:val="23"/>
          <w:szCs w:val="23"/>
        </w:rPr>
        <w:t xml:space="preserve"> followed by Vandenberg, California.</w:t>
      </w:r>
      <w:r w:rsidR="006A28DD" w:rsidRPr="00513AE4">
        <w:rPr>
          <w:rStyle w:val="FootnoteReference"/>
          <w:rFonts w:ascii="Segoe UI" w:hAnsi="Segoe UI" w:cs="Segoe UI"/>
          <w:color w:val="000000" w:themeColor="text1"/>
          <w:sz w:val="23"/>
          <w:szCs w:val="23"/>
        </w:rPr>
        <w:footnoteReference w:id="29"/>
      </w:r>
      <w:r w:rsidR="00DD6159" w:rsidRPr="00513AE4">
        <w:rPr>
          <w:rFonts w:ascii="Segoe UI" w:hAnsi="Segoe UI" w:cs="Segoe UI"/>
          <w:color w:val="000000" w:themeColor="text1"/>
          <w:sz w:val="23"/>
          <w:szCs w:val="23"/>
        </w:rPr>
        <w:t xml:space="preserve"> This dramatic growth of space ports poses encroachment on both military and civil aviation.</w:t>
      </w:r>
      <w:r w:rsidR="00F955E5" w:rsidRPr="00513AE4">
        <w:rPr>
          <w:rFonts w:ascii="Segoe UI" w:hAnsi="Segoe UI" w:cs="Segoe UI"/>
          <w:color w:val="000000" w:themeColor="text1"/>
          <w:sz w:val="23"/>
          <w:szCs w:val="23"/>
        </w:rPr>
        <w:t xml:space="preserve"> DOD and Space Force</w:t>
      </w:r>
      <w:r w:rsidR="009C392E" w:rsidRPr="00513AE4">
        <w:rPr>
          <w:rFonts w:ascii="Segoe UI" w:hAnsi="Segoe UI" w:cs="Segoe UI"/>
          <w:color w:val="000000" w:themeColor="text1"/>
          <w:sz w:val="23"/>
          <w:szCs w:val="23"/>
        </w:rPr>
        <w:t xml:space="preserve"> </w:t>
      </w:r>
      <w:r w:rsidR="003D7D12" w:rsidRPr="00513AE4">
        <w:rPr>
          <w:rFonts w:ascii="Segoe UI" w:hAnsi="Segoe UI" w:cs="Segoe UI"/>
          <w:color w:val="000000" w:themeColor="text1"/>
          <w:sz w:val="23"/>
          <w:szCs w:val="23"/>
        </w:rPr>
        <w:t xml:space="preserve">recognize this </w:t>
      </w:r>
      <w:r w:rsidR="009C392E" w:rsidRPr="00513AE4">
        <w:rPr>
          <w:rFonts w:ascii="Segoe UI" w:hAnsi="Segoe UI" w:cs="Segoe UI"/>
          <w:color w:val="000000" w:themeColor="text1"/>
          <w:sz w:val="23"/>
          <w:szCs w:val="23"/>
        </w:rPr>
        <w:t xml:space="preserve">increase in </w:t>
      </w:r>
      <w:r w:rsidR="00162829" w:rsidRPr="00513AE4">
        <w:rPr>
          <w:rFonts w:ascii="Segoe UI" w:hAnsi="Segoe UI" w:cs="Segoe UI"/>
          <w:color w:val="000000" w:themeColor="text1"/>
          <w:sz w:val="23"/>
          <w:szCs w:val="23"/>
        </w:rPr>
        <w:t xml:space="preserve">commercial </w:t>
      </w:r>
      <w:r w:rsidR="009C392E" w:rsidRPr="00513AE4">
        <w:rPr>
          <w:rFonts w:ascii="Segoe UI" w:hAnsi="Segoe UI" w:cs="Segoe UI"/>
          <w:color w:val="000000" w:themeColor="text1"/>
          <w:sz w:val="23"/>
          <w:szCs w:val="23"/>
        </w:rPr>
        <w:t>space</w:t>
      </w:r>
      <w:r w:rsidR="003D7D12" w:rsidRPr="00513AE4">
        <w:rPr>
          <w:rFonts w:ascii="Segoe UI" w:hAnsi="Segoe UI" w:cs="Segoe UI"/>
          <w:color w:val="000000" w:themeColor="text1"/>
          <w:sz w:val="23"/>
          <w:szCs w:val="23"/>
        </w:rPr>
        <w:t xml:space="preserve"> operations </w:t>
      </w:r>
      <w:r w:rsidR="00162829" w:rsidRPr="00513AE4">
        <w:rPr>
          <w:rFonts w:ascii="Segoe UI" w:hAnsi="Segoe UI" w:cs="Segoe UI"/>
          <w:color w:val="000000" w:themeColor="text1"/>
          <w:sz w:val="23"/>
          <w:szCs w:val="23"/>
        </w:rPr>
        <w:t>and the role they</w:t>
      </w:r>
      <w:r w:rsidR="003D7D12" w:rsidRPr="00513AE4">
        <w:rPr>
          <w:rFonts w:ascii="Segoe UI" w:hAnsi="Segoe UI" w:cs="Segoe UI"/>
          <w:color w:val="000000" w:themeColor="text1"/>
          <w:sz w:val="23"/>
          <w:szCs w:val="23"/>
        </w:rPr>
        <w:t xml:space="preserve"> play in national defense.</w:t>
      </w:r>
    </w:p>
    <w:p w14:paraId="6C64161C" w14:textId="32A2E11C" w:rsidR="005C61E9" w:rsidRPr="00513AE4" w:rsidRDefault="005C61E9" w:rsidP="00513AE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Segoe UI" w:hAnsi="Segoe UI" w:cs="Segoe UI"/>
          <w:color w:val="000000" w:themeColor="text1"/>
          <w:sz w:val="23"/>
          <w:szCs w:val="23"/>
        </w:rPr>
      </w:pPr>
      <w:r w:rsidRPr="00513AE4">
        <w:rPr>
          <w:rFonts w:ascii="Segoe UI" w:hAnsi="Segoe UI" w:cs="Segoe UI"/>
          <w:color w:val="212121"/>
          <w:sz w:val="23"/>
          <w:szCs w:val="23"/>
        </w:rPr>
        <w:t xml:space="preserve">On April 2, 2024, the Secretary of Defense released a “Commercial Space Integration Strategy” that recognizes the opportunity presented by the commercial space sector and </w:t>
      </w:r>
      <w:r w:rsidRPr="00513AE4">
        <w:rPr>
          <w:rFonts w:ascii="Segoe UI" w:hAnsi="Segoe UI" w:cs="Segoe UI"/>
          <w:color w:val="212121"/>
          <w:sz w:val="23"/>
          <w:szCs w:val="23"/>
        </w:rPr>
        <w:lastRenderedPageBreak/>
        <w:t xml:space="preserve">outlines how commercial </w:t>
      </w:r>
      <w:r w:rsidR="00EB5BAB" w:rsidRPr="00513AE4">
        <w:rPr>
          <w:rFonts w:ascii="Segoe UI" w:hAnsi="Segoe UI" w:cs="Segoe UI"/>
          <w:color w:val="212121"/>
          <w:sz w:val="23"/>
          <w:szCs w:val="23"/>
        </w:rPr>
        <w:t xml:space="preserve">space operations </w:t>
      </w:r>
      <w:r w:rsidRPr="00513AE4">
        <w:rPr>
          <w:rFonts w:ascii="Segoe UI" w:hAnsi="Segoe UI" w:cs="Segoe UI"/>
          <w:color w:val="212121"/>
          <w:sz w:val="23"/>
          <w:szCs w:val="23"/>
        </w:rPr>
        <w:t>may be integrated into and enhance DODs interests in space-based services.</w:t>
      </w:r>
      <w:r w:rsidRPr="00513AE4">
        <w:rPr>
          <w:rStyle w:val="FootnoteReference"/>
          <w:rFonts w:ascii="Segoe UI" w:hAnsi="Segoe UI" w:cs="Segoe UI"/>
          <w:color w:val="212121"/>
          <w:sz w:val="23"/>
          <w:szCs w:val="23"/>
        </w:rPr>
        <w:footnoteReference w:id="30"/>
      </w:r>
    </w:p>
    <w:p w14:paraId="5250A1CE" w14:textId="77777777" w:rsidR="00DD6159" w:rsidRPr="00513AE4" w:rsidRDefault="00DD6159" w:rsidP="00513AE4">
      <w:pPr>
        <w:rPr>
          <w:rFonts w:ascii="Segoe UI" w:hAnsi="Segoe UI" w:cs="Segoe UI"/>
          <w:color w:val="000000" w:themeColor="text1"/>
          <w:sz w:val="23"/>
          <w:szCs w:val="23"/>
        </w:rPr>
      </w:pPr>
    </w:p>
    <w:p w14:paraId="4FD1819D" w14:textId="17999A63" w:rsidR="003D1544" w:rsidRPr="00513AE4" w:rsidRDefault="00DD6159" w:rsidP="00513AE4">
      <w:pPr>
        <w:rPr>
          <w:rFonts w:ascii="Segoe UI" w:hAnsi="Segoe UI" w:cs="Segoe UI"/>
          <w:sz w:val="23"/>
          <w:szCs w:val="23"/>
        </w:rPr>
      </w:pPr>
      <w:r w:rsidRPr="00513AE4">
        <w:rPr>
          <w:rFonts w:ascii="Segoe UI" w:hAnsi="Segoe UI" w:cs="Segoe UI"/>
          <w:sz w:val="23"/>
          <w:szCs w:val="23"/>
        </w:rPr>
        <w:t xml:space="preserve">Airspace resiliency must consider demand versus capacity while providing equal and safe access for all. Private, commercial space enterprises in non-traditional locations seek access to the same airspace for their missions. </w:t>
      </w:r>
      <w:r w:rsidR="003D1544" w:rsidRPr="00513AE4">
        <w:rPr>
          <w:rFonts w:ascii="Segoe UI" w:hAnsi="Segoe UI" w:cs="Segoe UI"/>
          <w:color w:val="000000" w:themeColor="text1"/>
          <w:sz w:val="23"/>
          <w:szCs w:val="23"/>
        </w:rPr>
        <w:t xml:space="preserve">Many municipalities view space ports as an economic benefit. Long-established East and West Coast ranges are impacted by the growth of new entrants to the space launch industry, affecting both DoD operations and civil operations in the NAS. Space ports </w:t>
      </w:r>
      <w:r w:rsidR="001E3641" w:rsidRPr="00513AE4">
        <w:rPr>
          <w:rFonts w:ascii="Segoe UI" w:hAnsi="Segoe UI" w:cs="Segoe UI"/>
          <w:color w:val="000000" w:themeColor="text1"/>
          <w:sz w:val="23"/>
          <w:szCs w:val="23"/>
        </w:rPr>
        <w:t>are popping</w:t>
      </w:r>
      <w:r w:rsidR="003D1544" w:rsidRPr="00513AE4">
        <w:rPr>
          <w:rFonts w:ascii="Segoe UI" w:hAnsi="Segoe UI" w:cs="Segoe UI"/>
          <w:color w:val="000000" w:themeColor="text1"/>
          <w:sz w:val="23"/>
          <w:szCs w:val="23"/>
        </w:rPr>
        <w:t xml:space="preserve"> up in random places</w:t>
      </w:r>
      <w:r w:rsidR="00826FC6" w:rsidRPr="00513AE4">
        <w:rPr>
          <w:rFonts w:ascii="Segoe UI" w:hAnsi="Segoe UI" w:cs="Segoe UI"/>
          <w:color w:val="000000" w:themeColor="text1"/>
          <w:sz w:val="23"/>
          <w:szCs w:val="23"/>
        </w:rPr>
        <w:t>,</w:t>
      </w:r>
      <w:r w:rsidR="007F07B8" w:rsidRPr="00513AE4">
        <w:rPr>
          <w:rStyle w:val="FootnoteReference"/>
          <w:rFonts w:ascii="Segoe UI" w:hAnsi="Segoe UI" w:cs="Segoe UI"/>
          <w:color w:val="000000" w:themeColor="text1"/>
          <w:sz w:val="23"/>
          <w:szCs w:val="23"/>
        </w:rPr>
        <w:footnoteReference w:id="31"/>
      </w:r>
      <w:r w:rsidR="003D1544" w:rsidRPr="00513AE4">
        <w:rPr>
          <w:rFonts w:ascii="Segoe UI" w:hAnsi="Segoe UI" w:cs="Segoe UI"/>
          <w:color w:val="000000" w:themeColor="text1"/>
          <w:sz w:val="23"/>
          <w:szCs w:val="23"/>
        </w:rPr>
        <w:t xml:space="preserve"> </w:t>
      </w:r>
      <w:r w:rsidR="00826FC6" w:rsidRPr="00513AE4">
        <w:rPr>
          <w:rFonts w:ascii="Segoe UI" w:hAnsi="Segoe UI" w:cs="Segoe UI"/>
          <w:color w:val="000000" w:themeColor="text1"/>
          <w:sz w:val="23"/>
          <w:szCs w:val="23"/>
        </w:rPr>
        <w:t>impacting</w:t>
      </w:r>
      <w:r w:rsidR="003D1544" w:rsidRPr="00513AE4">
        <w:rPr>
          <w:rFonts w:ascii="Segoe UI" w:hAnsi="Segoe UI" w:cs="Segoe UI"/>
          <w:color w:val="000000" w:themeColor="text1"/>
          <w:sz w:val="23"/>
          <w:szCs w:val="23"/>
        </w:rPr>
        <w:t xml:space="preserve"> both DoD and civil operations throughout the NAS.</w:t>
      </w:r>
      <w:r w:rsidR="007F07B8" w:rsidRPr="00513AE4">
        <w:rPr>
          <w:rFonts w:ascii="Segoe UI" w:hAnsi="Segoe UI" w:cs="Segoe UI"/>
          <w:b/>
          <w:bCs/>
          <w:color w:val="000000" w:themeColor="text1"/>
          <w:sz w:val="23"/>
          <w:szCs w:val="23"/>
        </w:rPr>
        <w:t xml:space="preserve"> </w:t>
      </w:r>
      <w:r w:rsidR="003D1544" w:rsidRPr="00513AE4">
        <w:rPr>
          <w:rFonts w:ascii="Segoe UI" w:hAnsi="Segoe UI" w:cs="Segoe UI"/>
          <w:color w:val="000000" w:themeColor="text1"/>
          <w:sz w:val="23"/>
          <w:szCs w:val="23"/>
        </w:rPr>
        <w:t xml:space="preserve">Combining rocket launches with some of the DOD’s needed range access further congests airspace. </w:t>
      </w:r>
    </w:p>
    <w:p w14:paraId="4B339807" w14:textId="77777777" w:rsidR="0098181B" w:rsidRPr="00513AE4" w:rsidRDefault="0098181B" w:rsidP="00513AE4">
      <w:pPr>
        <w:rPr>
          <w:rFonts w:ascii="Segoe UI" w:hAnsi="Segoe UI" w:cs="Segoe UI"/>
          <w:color w:val="000000" w:themeColor="text1"/>
          <w:sz w:val="23"/>
          <w:szCs w:val="23"/>
        </w:rPr>
      </w:pPr>
    </w:p>
    <w:p w14:paraId="193CD0EC" w14:textId="329BCA9F" w:rsidR="0098181B" w:rsidRPr="00513AE4" w:rsidRDefault="00C76FFF" w:rsidP="00513AE4">
      <w:pPr>
        <w:rPr>
          <w:rFonts w:ascii="Segoe UI" w:hAnsi="Segoe UI" w:cs="Segoe UI"/>
          <w:color w:val="000000" w:themeColor="text1"/>
          <w:sz w:val="23"/>
          <w:szCs w:val="23"/>
        </w:rPr>
      </w:pPr>
      <w:r w:rsidRPr="00513AE4">
        <w:rPr>
          <w:rFonts w:ascii="Segoe UI" w:hAnsi="Segoe UI" w:cs="Segoe UI"/>
          <w:color w:val="000000" w:themeColor="text1"/>
          <w:sz w:val="23"/>
          <w:szCs w:val="23"/>
        </w:rPr>
        <w:t xml:space="preserve">Notification regarding rocket and missile launches </w:t>
      </w:r>
      <w:r w:rsidR="00C0506E" w:rsidRPr="00513AE4">
        <w:rPr>
          <w:rFonts w:ascii="Segoe UI" w:hAnsi="Segoe UI" w:cs="Segoe UI"/>
          <w:color w:val="000000" w:themeColor="text1"/>
          <w:sz w:val="23"/>
          <w:szCs w:val="23"/>
        </w:rPr>
        <w:t>is important</w:t>
      </w:r>
      <w:r w:rsidRPr="00513AE4">
        <w:rPr>
          <w:rFonts w:ascii="Segoe UI" w:hAnsi="Segoe UI" w:cs="Segoe UI"/>
          <w:color w:val="000000" w:themeColor="text1"/>
          <w:sz w:val="23"/>
          <w:szCs w:val="23"/>
        </w:rPr>
        <w:t>.</w:t>
      </w:r>
      <w:r w:rsidR="0098181B" w:rsidRPr="00513AE4">
        <w:rPr>
          <w:rFonts w:ascii="Segoe UI" w:hAnsi="Segoe UI" w:cs="Segoe UI"/>
          <w:color w:val="000000" w:themeColor="text1"/>
          <w:sz w:val="23"/>
          <w:szCs w:val="23"/>
        </w:rPr>
        <w:t xml:space="preserve"> </w:t>
      </w:r>
      <w:r w:rsidR="003D1544" w:rsidRPr="00513AE4">
        <w:rPr>
          <w:rFonts w:ascii="Segoe UI" w:hAnsi="Segoe UI" w:cs="Segoe UI"/>
          <w:color w:val="000000" w:themeColor="text1"/>
          <w:sz w:val="23"/>
          <w:szCs w:val="23"/>
        </w:rPr>
        <w:t>FAA</w:t>
      </w:r>
      <w:r w:rsidRPr="00513AE4">
        <w:rPr>
          <w:rFonts w:ascii="Segoe UI" w:hAnsi="Segoe UI" w:cs="Segoe UI"/>
          <w:color w:val="000000" w:themeColor="text1"/>
          <w:sz w:val="23"/>
          <w:szCs w:val="23"/>
        </w:rPr>
        <w:t xml:space="preserve"> sends </w:t>
      </w:r>
      <w:r w:rsidR="003D1544" w:rsidRPr="00513AE4">
        <w:rPr>
          <w:rFonts w:ascii="Segoe UI" w:hAnsi="Segoe UI" w:cs="Segoe UI"/>
          <w:color w:val="000000" w:themeColor="text1"/>
          <w:sz w:val="23"/>
          <w:szCs w:val="23"/>
        </w:rPr>
        <w:t xml:space="preserve">System Impact Report </w:t>
      </w:r>
      <w:r w:rsidRPr="00513AE4">
        <w:rPr>
          <w:rFonts w:ascii="Segoe UI" w:hAnsi="Segoe UI" w:cs="Segoe UI"/>
          <w:color w:val="000000" w:themeColor="text1"/>
          <w:sz w:val="23"/>
          <w:szCs w:val="23"/>
        </w:rPr>
        <w:t xml:space="preserve">(SIR) and </w:t>
      </w:r>
      <w:r w:rsidR="003D1544" w:rsidRPr="00513AE4">
        <w:rPr>
          <w:rFonts w:ascii="Segoe UI" w:hAnsi="Segoe UI" w:cs="Segoe UI"/>
          <w:color w:val="000000" w:themeColor="text1"/>
          <w:sz w:val="23"/>
          <w:szCs w:val="23"/>
        </w:rPr>
        <w:t xml:space="preserve">is somewhat antiquated and does not include graphics. </w:t>
      </w:r>
      <w:r w:rsidR="00826FC6" w:rsidRPr="00513AE4">
        <w:rPr>
          <w:rFonts w:ascii="Segoe UI" w:hAnsi="Segoe UI" w:cs="Segoe UI"/>
          <w:color w:val="000000" w:themeColor="text1"/>
          <w:sz w:val="23"/>
          <w:szCs w:val="23"/>
        </w:rPr>
        <w:t xml:space="preserve">It is difficult </w:t>
      </w:r>
      <w:r w:rsidR="003D1544" w:rsidRPr="00513AE4">
        <w:rPr>
          <w:rFonts w:ascii="Segoe UI" w:hAnsi="Segoe UI" w:cs="Segoe UI"/>
          <w:color w:val="000000" w:themeColor="text1"/>
          <w:sz w:val="23"/>
          <w:szCs w:val="23"/>
        </w:rPr>
        <w:t>to visualize impacts and how they relate to other airspace closures and restrictions.</w:t>
      </w:r>
      <w:r w:rsidR="0098181B" w:rsidRPr="00513AE4">
        <w:rPr>
          <w:rFonts w:ascii="Segoe UI" w:hAnsi="Segoe UI" w:cs="Segoe UI"/>
          <w:color w:val="000000" w:themeColor="text1"/>
          <w:sz w:val="23"/>
          <w:szCs w:val="23"/>
        </w:rPr>
        <w:t xml:space="preserve"> </w:t>
      </w:r>
    </w:p>
    <w:p w14:paraId="3630B12A" w14:textId="77777777" w:rsidR="002253E2" w:rsidRPr="00513AE4" w:rsidRDefault="002253E2" w:rsidP="00513AE4">
      <w:pPr>
        <w:rPr>
          <w:rFonts w:ascii="Segoe UI" w:hAnsi="Segoe UI" w:cs="Segoe UI"/>
          <w:b/>
          <w:bCs/>
          <w:color w:val="000000" w:themeColor="text1"/>
          <w:sz w:val="23"/>
          <w:szCs w:val="23"/>
        </w:rPr>
      </w:pPr>
    </w:p>
    <w:p w14:paraId="524CC5D1" w14:textId="797183BB" w:rsidR="003D1544" w:rsidRPr="00513AE4" w:rsidRDefault="003D1544" w:rsidP="00513AE4">
      <w:pPr>
        <w:rPr>
          <w:rFonts w:ascii="Segoe UI" w:hAnsi="Segoe UI" w:cs="Segoe UI"/>
          <w:color w:val="000000" w:themeColor="text1"/>
          <w:sz w:val="23"/>
          <w:szCs w:val="23"/>
        </w:rPr>
      </w:pPr>
      <w:r w:rsidRPr="00513AE4">
        <w:rPr>
          <w:rFonts w:ascii="Segoe UI" w:hAnsi="Segoe UI" w:cs="Segoe UI"/>
          <w:b/>
          <w:bCs/>
          <w:color w:val="000000" w:themeColor="text1"/>
          <w:sz w:val="23"/>
          <w:szCs w:val="23"/>
        </w:rPr>
        <w:t>Impacts:</w:t>
      </w:r>
      <w:r w:rsidRPr="00513AE4">
        <w:rPr>
          <w:rFonts w:ascii="Segoe UI" w:hAnsi="Segoe UI" w:cs="Segoe UI"/>
          <w:color w:val="000000" w:themeColor="text1"/>
          <w:sz w:val="23"/>
          <w:szCs w:val="23"/>
        </w:rPr>
        <w:t xml:space="preserve"> Space operations </w:t>
      </w:r>
      <w:r w:rsidR="0098181B" w:rsidRPr="00513AE4">
        <w:rPr>
          <w:rFonts w:ascii="Segoe UI" w:hAnsi="Segoe UI" w:cs="Segoe UI"/>
          <w:color w:val="000000" w:themeColor="text1"/>
          <w:sz w:val="23"/>
          <w:szCs w:val="23"/>
        </w:rPr>
        <w:t>take a considerable amount of airspace for launch and recovery</w:t>
      </w:r>
      <w:r w:rsidR="00826FC6" w:rsidRPr="00513AE4">
        <w:rPr>
          <w:rFonts w:ascii="Segoe UI" w:hAnsi="Segoe UI" w:cs="Segoe UI"/>
          <w:color w:val="000000" w:themeColor="text1"/>
          <w:sz w:val="23"/>
          <w:szCs w:val="23"/>
        </w:rPr>
        <w:t>,</w:t>
      </w:r>
      <w:r w:rsidR="0098181B" w:rsidRPr="00513AE4">
        <w:rPr>
          <w:rFonts w:ascii="Segoe UI" w:hAnsi="Segoe UI" w:cs="Segoe UI"/>
          <w:color w:val="000000" w:themeColor="text1"/>
          <w:sz w:val="23"/>
          <w:szCs w:val="23"/>
        </w:rPr>
        <w:t xml:space="preserve"> which impacts </w:t>
      </w:r>
      <w:r w:rsidRPr="00513AE4">
        <w:rPr>
          <w:rFonts w:ascii="Segoe UI" w:hAnsi="Segoe UI" w:cs="Segoe UI"/>
          <w:color w:val="000000" w:themeColor="text1"/>
          <w:sz w:val="23"/>
          <w:szCs w:val="23"/>
        </w:rPr>
        <w:t>existing routes. If a space launch is cancelled at the last minute, it already has impacted general aviation. Multiple things occurring at the same time become a major problem as they may not be well coordinated. Short notice of rocket launches (</w:t>
      </w:r>
      <w:r w:rsidR="008C77DE" w:rsidRPr="00513AE4">
        <w:rPr>
          <w:rFonts w:ascii="Segoe UI" w:hAnsi="Segoe UI" w:cs="Segoe UI"/>
          <w:color w:val="000000" w:themeColor="text1"/>
          <w:sz w:val="23"/>
          <w:szCs w:val="23"/>
        </w:rPr>
        <w:t xml:space="preserve">one </w:t>
      </w:r>
      <w:r w:rsidRPr="00513AE4">
        <w:rPr>
          <w:rFonts w:ascii="Segoe UI" w:hAnsi="Segoe UI" w:cs="Segoe UI"/>
          <w:color w:val="000000" w:themeColor="text1"/>
          <w:sz w:val="23"/>
          <w:szCs w:val="23"/>
        </w:rPr>
        <w:t>day or less) make</w:t>
      </w:r>
      <w:r w:rsidR="008C77DE" w:rsidRPr="00513AE4">
        <w:rPr>
          <w:rFonts w:ascii="Segoe UI" w:hAnsi="Segoe UI" w:cs="Segoe UI"/>
          <w:color w:val="000000" w:themeColor="text1"/>
          <w:sz w:val="23"/>
          <w:szCs w:val="23"/>
        </w:rPr>
        <w:t>s</w:t>
      </w:r>
      <w:r w:rsidRPr="00513AE4">
        <w:rPr>
          <w:rFonts w:ascii="Segoe UI" w:hAnsi="Segoe UI" w:cs="Segoe UI"/>
          <w:color w:val="000000" w:themeColor="text1"/>
          <w:sz w:val="23"/>
          <w:szCs w:val="23"/>
        </w:rPr>
        <w:t xml:space="preserve"> it difficult to plan.</w:t>
      </w:r>
      <w:r w:rsidR="0098181B" w:rsidRPr="00513AE4">
        <w:rPr>
          <w:rFonts w:ascii="Segoe UI" w:hAnsi="Segoe UI" w:cs="Segoe UI"/>
          <w:color w:val="000000" w:themeColor="text1"/>
          <w:sz w:val="23"/>
          <w:szCs w:val="23"/>
        </w:rPr>
        <w:t xml:space="preserve"> </w:t>
      </w:r>
      <w:r w:rsidRPr="00513AE4">
        <w:rPr>
          <w:rFonts w:ascii="Segoe UI" w:hAnsi="Segoe UI" w:cs="Segoe UI"/>
          <w:color w:val="000000" w:themeColor="text1"/>
          <w:sz w:val="23"/>
          <w:szCs w:val="23"/>
        </w:rPr>
        <w:t>Some of the ATC initiatives or tools to mitigate airspace constraints result in delays which in turn result in cost. Launch windows vs. launch time are causing inefficiencies and delays.</w:t>
      </w:r>
      <w:r w:rsidR="0098181B" w:rsidRPr="00513AE4">
        <w:rPr>
          <w:rFonts w:ascii="Segoe UI" w:hAnsi="Segoe UI" w:cs="Segoe UI"/>
          <w:color w:val="000000" w:themeColor="text1"/>
          <w:sz w:val="23"/>
          <w:szCs w:val="23"/>
        </w:rPr>
        <w:t xml:space="preserve"> </w:t>
      </w:r>
      <w:r w:rsidR="001E3641" w:rsidRPr="00513AE4">
        <w:rPr>
          <w:rFonts w:ascii="Segoe UI" w:hAnsi="Segoe UI" w:cs="Segoe UI"/>
          <w:color w:val="000000" w:themeColor="text1"/>
          <w:sz w:val="23"/>
          <w:szCs w:val="23"/>
        </w:rPr>
        <w:t xml:space="preserve">Executing </w:t>
      </w:r>
      <w:r w:rsidRPr="00513AE4">
        <w:rPr>
          <w:rFonts w:ascii="Segoe UI" w:hAnsi="Segoe UI" w:cs="Segoe UI"/>
          <w:color w:val="000000" w:themeColor="text1"/>
          <w:sz w:val="23"/>
          <w:szCs w:val="23"/>
        </w:rPr>
        <w:t xml:space="preserve">DOD test events on schedule </w:t>
      </w:r>
      <w:r w:rsidR="001E3641" w:rsidRPr="00513AE4">
        <w:rPr>
          <w:rFonts w:ascii="Segoe UI" w:hAnsi="Segoe UI" w:cs="Segoe UI"/>
          <w:color w:val="000000" w:themeColor="text1"/>
          <w:sz w:val="23"/>
          <w:szCs w:val="23"/>
        </w:rPr>
        <w:t xml:space="preserve">is impacted </w:t>
      </w:r>
      <w:r w:rsidRPr="00513AE4">
        <w:rPr>
          <w:rFonts w:ascii="Segoe UI" w:hAnsi="Segoe UI" w:cs="Segoe UI"/>
          <w:color w:val="000000" w:themeColor="text1"/>
          <w:sz w:val="23"/>
          <w:szCs w:val="23"/>
        </w:rPr>
        <w:t xml:space="preserve">by limiting the available test windows. An example: test events involving live missiles must be closely coordinated with FAA. Small delays or deviations in </w:t>
      </w:r>
      <w:r w:rsidR="00C0506E" w:rsidRPr="00513AE4">
        <w:rPr>
          <w:rFonts w:ascii="Segoe UI" w:hAnsi="Segoe UI" w:cs="Segoe UI"/>
          <w:color w:val="000000" w:themeColor="text1"/>
          <w:sz w:val="23"/>
          <w:szCs w:val="23"/>
        </w:rPr>
        <w:t>the execution</w:t>
      </w:r>
      <w:r w:rsidRPr="00513AE4">
        <w:rPr>
          <w:rFonts w:ascii="Segoe UI" w:hAnsi="Segoe UI" w:cs="Segoe UI"/>
          <w:color w:val="000000" w:themeColor="text1"/>
          <w:sz w:val="23"/>
          <w:szCs w:val="23"/>
        </w:rPr>
        <w:t xml:space="preserve"> schedule can result in loss of airspace window and test delays. EMI conflicts from space </w:t>
      </w:r>
      <w:r w:rsidR="008C77DE" w:rsidRPr="00513AE4">
        <w:rPr>
          <w:rFonts w:ascii="Segoe UI" w:hAnsi="Segoe UI" w:cs="Segoe UI"/>
          <w:color w:val="000000" w:themeColor="text1"/>
          <w:sz w:val="23"/>
          <w:szCs w:val="23"/>
        </w:rPr>
        <w:t xml:space="preserve">operations </w:t>
      </w:r>
      <w:r w:rsidRPr="00513AE4">
        <w:rPr>
          <w:rFonts w:ascii="Segoe UI" w:hAnsi="Segoe UI" w:cs="Segoe UI"/>
          <w:color w:val="000000" w:themeColor="text1"/>
          <w:sz w:val="23"/>
          <w:szCs w:val="23"/>
        </w:rPr>
        <w:t>further limit the amount of time and test window to execute on schedule.</w:t>
      </w:r>
    </w:p>
    <w:p w14:paraId="6C2D962E" w14:textId="77777777" w:rsidR="008022B6" w:rsidRPr="00513AE4" w:rsidRDefault="008022B6" w:rsidP="00513AE4">
      <w:pPr>
        <w:rPr>
          <w:rFonts w:ascii="Segoe UI" w:hAnsi="Segoe UI" w:cs="Segoe UI"/>
          <w:color w:val="000000" w:themeColor="text1"/>
          <w:sz w:val="23"/>
          <w:szCs w:val="23"/>
        </w:rPr>
      </w:pPr>
    </w:p>
    <w:p w14:paraId="6720B8DF" w14:textId="162A7BCF" w:rsidR="008022B6" w:rsidRPr="00513AE4" w:rsidRDefault="008022B6" w:rsidP="00513AE4">
      <w:pPr>
        <w:rPr>
          <w:rFonts w:ascii="Segoe UI" w:eastAsia="Segoe UI" w:hAnsi="Segoe UI" w:cs="Segoe UI"/>
          <w:color w:val="000000" w:themeColor="text1"/>
          <w:sz w:val="23"/>
          <w:szCs w:val="23"/>
        </w:rPr>
      </w:pPr>
      <w:r w:rsidRPr="00513AE4">
        <w:rPr>
          <w:rFonts w:ascii="Segoe UI" w:hAnsi="Segoe UI" w:cs="Segoe UI"/>
          <w:color w:val="000000" w:themeColor="text1"/>
          <w:sz w:val="23"/>
          <w:szCs w:val="23"/>
        </w:rPr>
        <w:t xml:space="preserve">Due to the </w:t>
      </w:r>
      <w:r w:rsidRPr="00513AE4">
        <w:rPr>
          <w:rFonts w:ascii="Segoe UI" w:eastAsia="Segoe UI" w:hAnsi="Segoe UI" w:cs="Segoe UI"/>
          <w:color w:val="000000" w:themeColor="text1"/>
          <w:sz w:val="23"/>
          <w:szCs w:val="23"/>
        </w:rPr>
        <w:t>nature of rocket launches, there is not always a precise window of impact as it can range from four to eight days. The area of impact and the re-entry area can fluctuate on the day of the launch because of orbital patterns around the earth. Another problem is instituting routes to block off the hazardous area so there is not a conflict. Canceling a launch at the last minute creates a problem because the airline has taken the delay, burnt extra fuel, and inconvenienced some passengers for an event that did not happen.</w:t>
      </w:r>
      <w:r w:rsidRPr="00513AE4">
        <w:rPr>
          <w:rStyle w:val="FootnoteReference"/>
          <w:rFonts w:ascii="Segoe UI" w:eastAsia="Segoe UI" w:hAnsi="Segoe UI" w:cs="Segoe UI"/>
          <w:color w:val="000000" w:themeColor="text1"/>
          <w:sz w:val="23"/>
          <w:szCs w:val="23"/>
        </w:rPr>
        <w:footnoteReference w:id="32"/>
      </w:r>
    </w:p>
    <w:p w14:paraId="5F5A1021" w14:textId="77777777" w:rsidR="005C61E9" w:rsidRPr="00513AE4" w:rsidRDefault="005C61E9" w:rsidP="00513AE4">
      <w:pPr>
        <w:rPr>
          <w:rFonts w:ascii="Segoe UI" w:eastAsia="Segoe UI" w:hAnsi="Segoe UI" w:cs="Segoe UI"/>
          <w:color w:val="000000" w:themeColor="text1"/>
          <w:sz w:val="23"/>
          <w:szCs w:val="23"/>
        </w:rPr>
      </w:pPr>
    </w:p>
    <w:p w14:paraId="019B643F" w14:textId="37748C0A" w:rsidR="00E702A0" w:rsidRPr="00513AE4" w:rsidRDefault="00E702A0" w:rsidP="00513AE4">
      <w:pPr>
        <w:rPr>
          <w:rFonts w:ascii="Segoe UI" w:hAnsi="Segoe UI" w:cs="Segoe UI"/>
          <w:color w:val="000000" w:themeColor="text1"/>
          <w:sz w:val="23"/>
          <w:szCs w:val="23"/>
        </w:rPr>
      </w:pPr>
      <w:r w:rsidRPr="00513AE4">
        <w:rPr>
          <w:rFonts w:ascii="Segoe UI" w:hAnsi="Segoe UI" w:cs="Segoe UI"/>
          <w:color w:val="000000" w:themeColor="text1"/>
          <w:sz w:val="23"/>
          <w:szCs w:val="23"/>
        </w:rPr>
        <w:t>Members of the Deep-Dive team discussed some of the technical limitations of FAA’s System Impact Report to include (standardized) graphics to</w:t>
      </w:r>
      <w:r w:rsidR="00BF7768" w:rsidRPr="00513AE4">
        <w:rPr>
          <w:rFonts w:ascii="Segoe UI" w:hAnsi="Segoe UI" w:cs="Segoe UI"/>
          <w:color w:val="000000" w:themeColor="text1"/>
          <w:sz w:val="23"/>
          <w:szCs w:val="23"/>
        </w:rPr>
        <w:t xml:space="preserve"> help provide advanced notice of </w:t>
      </w:r>
      <w:r w:rsidR="00BF7768" w:rsidRPr="00513AE4">
        <w:rPr>
          <w:rFonts w:ascii="Segoe UI" w:hAnsi="Segoe UI" w:cs="Segoe UI"/>
          <w:color w:val="000000" w:themeColor="text1"/>
          <w:sz w:val="23"/>
          <w:szCs w:val="23"/>
        </w:rPr>
        <w:lastRenderedPageBreak/>
        <w:t>particular space operations.</w:t>
      </w:r>
      <w:r w:rsidRPr="00513AE4">
        <w:rPr>
          <w:rFonts w:ascii="Segoe UI" w:hAnsi="Segoe UI" w:cs="Segoe UI"/>
          <w:color w:val="000000" w:themeColor="text1"/>
          <w:sz w:val="23"/>
          <w:szCs w:val="23"/>
        </w:rPr>
        <w:t xml:space="preserve"> There is a recognition that part of the issue may be a result in a gap in the data provided by the launch user itself. A live updating chart, a graphical NOTAM showing the ATCAs and TFRs, especially showing launches and recovery, helps provide a clearer </w:t>
      </w:r>
      <w:r w:rsidRPr="00513AE4">
        <w:rPr>
          <w:rFonts w:ascii="Segoe UI" w:hAnsi="Segoe UI" w:cs="Segoe UI"/>
          <w:sz w:val="23"/>
          <w:szCs w:val="23"/>
        </w:rPr>
        <w:t>picture of impacts before it is too late (e.g., before passengers are boarding the airplane). This would allow all airspace managers to reference and ensure they are tracking the event, add clarity to the process, and efficiently aid those who need to know.</w:t>
      </w:r>
      <w:r w:rsidRPr="00513AE4">
        <w:rPr>
          <w:rFonts w:ascii="Segoe UI" w:hAnsi="Segoe UI" w:cs="Segoe UI"/>
        </w:rPr>
        <w:t xml:space="preserve"> </w:t>
      </w:r>
      <w:r w:rsidRPr="00513AE4">
        <w:rPr>
          <w:rFonts w:ascii="Segoe UI" w:hAnsi="Segoe UI" w:cs="Segoe UI"/>
          <w:color w:val="000000" w:themeColor="text1"/>
          <w:sz w:val="23"/>
          <w:szCs w:val="23"/>
        </w:rPr>
        <w:t>This is a</w:t>
      </w:r>
      <w:r w:rsidR="007A58A8" w:rsidRPr="00513AE4">
        <w:rPr>
          <w:rFonts w:ascii="Segoe UI" w:hAnsi="Segoe UI" w:cs="Segoe UI"/>
          <w:color w:val="000000" w:themeColor="text1"/>
          <w:sz w:val="23"/>
          <w:szCs w:val="23"/>
        </w:rPr>
        <w:t xml:space="preserve"> systemic</w:t>
      </w:r>
      <w:r w:rsidRPr="00513AE4">
        <w:rPr>
          <w:rFonts w:ascii="Segoe UI" w:hAnsi="Segoe UI" w:cs="Segoe UI"/>
          <w:color w:val="000000" w:themeColor="text1"/>
          <w:sz w:val="23"/>
          <w:szCs w:val="23"/>
        </w:rPr>
        <w:t xml:space="preserve"> issue</w:t>
      </w:r>
      <w:r w:rsidR="007A58A8" w:rsidRPr="00513AE4">
        <w:rPr>
          <w:rFonts w:ascii="Segoe UI" w:hAnsi="Segoe UI" w:cs="Segoe UI"/>
          <w:color w:val="000000" w:themeColor="text1"/>
          <w:sz w:val="23"/>
          <w:szCs w:val="23"/>
        </w:rPr>
        <w:t xml:space="preserve"> larger than WRP and </w:t>
      </w:r>
      <w:r w:rsidR="00BF7768" w:rsidRPr="00513AE4">
        <w:rPr>
          <w:rFonts w:ascii="Segoe UI" w:hAnsi="Segoe UI" w:cs="Segoe UI"/>
          <w:color w:val="000000" w:themeColor="text1"/>
          <w:sz w:val="23"/>
          <w:szCs w:val="23"/>
        </w:rPr>
        <w:t xml:space="preserve">the FAA is working through these issues. </w:t>
      </w:r>
      <w:r w:rsidRPr="00513AE4">
        <w:rPr>
          <w:rFonts w:ascii="Segoe UI" w:hAnsi="Segoe UI" w:cs="Segoe UI"/>
          <w:color w:val="000000" w:themeColor="text1"/>
          <w:sz w:val="23"/>
          <w:szCs w:val="23"/>
        </w:rPr>
        <w:t>There are several Space Launch webpage resources,.</w:t>
      </w:r>
      <w:r w:rsidRPr="00513AE4">
        <w:rPr>
          <w:rStyle w:val="FootnoteReference"/>
          <w:rFonts w:ascii="Segoe UI" w:hAnsi="Segoe UI" w:cs="Segoe UI"/>
          <w:color w:val="000000" w:themeColor="text1"/>
          <w:sz w:val="23"/>
          <w:szCs w:val="23"/>
        </w:rPr>
        <w:footnoteReference w:id="33"/>
      </w:r>
      <w:r w:rsidRPr="00513AE4">
        <w:rPr>
          <w:rFonts w:ascii="Segoe UI" w:hAnsi="Segoe UI" w:cs="Segoe UI"/>
          <w:color w:val="000000" w:themeColor="text1"/>
          <w:sz w:val="23"/>
          <w:szCs w:val="23"/>
        </w:rPr>
        <w:t xml:space="preserve"> Plan, Execute, Review, Train and Improve (PERTI) Advance Planning document that is disseminated every day from ATO SysOps has also proven to be helpful.</w:t>
      </w:r>
    </w:p>
    <w:p w14:paraId="78089F85" w14:textId="77777777" w:rsidR="0098181B" w:rsidRPr="00513AE4" w:rsidRDefault="0098181B" w:rsidP="00513AE4">
      <w:pPr>
        <w:rPr>
          <w:rFonts w:ascii="Segoe UI" w:hAnsi="Segoe UI" w:cs="Segoe UI"/>
          <w:color w:val="000000" w:themeColor="text1"/>
          <w:sz w:val="23"/>
          <w:szCs w:val="23"/>
        </w:rPr>
      </w:pPr>
    </w:p>
    <w:p w14:paraId="15037EF8" w14:textId="1124059C" w:rsidR="0098181B" w:rsidRPr="00513AE4" w:rsidRDefault="0098181B" w:rsidP="00513AE4">
      <w:pPr>
        <w:rPr>
          <w:rFonts w:ascii="Segoe UI" w:hAnsi="Segoe UI" w:cs="Segoe UI"/>
          <w:b/>
          <w:bCs/>
          <w:color w:val="000000" w:themeColor="text1"/>
          <w:sz w:val="23"/>
          <w:szCs w:val="23"/>
        </w:rPr>
      </w:pPr>
      <w:r w:rsidRPr="00513AE4">
        <w:rPr>
          <w:rFonts w:ascii="Segoe UI" w:hAnsi="Segoe UI" w:cs="Segoe UI"/>
          <w:b/>
          <w:bCs/>
          <w:color w:val="000000" w:themeColor="text1"/>
          <w:sz w:val="23"/>
          <w:szCs w:val="23"/>
        </w:rPr>
        <w:t>Findings:</w:t>
      </w:r>
    </w:p>
    <w:p w14:paraId="3E0D15F0" w14:textId="38324615" w:rsidR="00C35570" w:rsidRPr="00513AE4" w:rsidRDefault="00C35570" w:rsidP="0092595B">
      <w:pPr>
        <w:pStyle w:val="ListParagraph"/>
        <w:numPr>
          <w:ilvl w:val="0"/>
          <w:numId w:val="11"/>
        </w:numPr>
        <w:rPr>
          <w:rFonts w:ascii="Segoe UI" w:hAnsi="Segoe UI" w:cs="Segoe UI"/>
          <w:color w:val="000000" w:themeColor="text1"/>
          <w:sz w:val="23"/>
          <w:szCs w:val="23"/>
        </w:rPr>
      </w:pPr>
      <w:r w:rsidRPr="00513AE4">
        <w:rPr>
          <w:rFonts w:ascii="Segoe UI" w:hAnsi="Segoe UI" w:cs="Segoe UI"/>
          <w:color w:val="000000" w:themeColor="text1"/>
          <w:sz w:val="23"/>
          <w:szCs w:val="23"/>
        </w:rPr>
        <w:t xml:space="preserve">There is a need for better awareness for all users in a timely fashion when launches are occurring </w:t>
      </w:r>
      <w:r w:rsidR="001E3641" w:rsidRPr="00513AE4">
        <w:rPr>
          <w:rFonts w:ascii="Segoe UI" w:hAnsi="Segoe UI" w:cs="Segoe UI"/>
          <w:color w:val="000000" w:themeColor="text1"/>
          <w:sz w:val="23"/>
          <w:szCs w:val="23"/>
        </w:rPr>
        <w:t>and</w:t>
      </w:r>
      <w:r w:rsidRPr="00513AE4">
        <w:rPr>
          <w:rFonts w:ascii="Segoe UI" w:hAnsi="Segoe UI" w:cs="Segoe UI"/>
          <w:color w:val="000000" w:themeColor="text1"/>
          <w:sz w:val="23"/>
          <w:szCs w:val="23"/>
        </w:rPr>
        <w:t xml:space="preserve"> an understanding by new users of impacts to the NAS.</w:t>
      </w:r>
    </w:p>
    <w:p w14:paraId="170F64D8" w14:textId="7BB76C44" w:rsidR="00C35570" w:rsidRPr="00EC270A" w:rsidRDefault="00C35570" w:rsidP="0092595B">
      <w:pPr>
        <w:pStyle w:val="ListParagraph"/>
        <w:numPr>
          <w:ilvl w:val="0"/>
          <w:numId w:val="11"/>
        </w:numPr>
        <w:rPr>
          <w:rFonts w:ascii="Segoe UI" w:hAnsi="Segoe UI" w:cs="Segoe UI"/>
          <w:color w:val="000000" w:themeColor="text1"/>
          <w:sz w:val="23"/>
          <w:szCs w:val="23"/>
        </w:rPr>
      </w:pPr>
      <w:r w:rsidRPr="00513AE4">
        <w:rPr>
          <w:rFonts w:ascii="Segoe UI" w:hAnsi="Segoe UI" w:cs="Segoe UI"/>
          <w:color w:val="000000" w:themeColor="text1"/>
          <w:sz w:val="23"/>
          <w:szCs w:val="23"/>
        </w:rPr>
        <w:t xml:space="preserve">There is a need for continued consistency and coordination with all entities </w:t>
      </w:r>
      <w:r w:rsidR="001E3641" w:rsidRPr="00513AE4">
        <w:rPr>
          <w:rFonts w:ascii="Segoe UI" w:hAnsi="Segoe UI" w:cs="Segoe UI"/>
          <w:color w:val="000000" w:themeColor="text1"/>
          <w:sz w:val="23"/>
          <w:szCs w:val="23"/>
        </w:rPr>
        <w:t>regarding</w:t>
      </w:r>
      <w:r w:rsidRPr="00513AE4">
        <w:rPr>
          <w:rFonts w:ascii="Segoe UI" w:hAnsi="Segoe UI" w:cs="Segoe UI"/>
          <w:color w:val="000000" w:themeColor="text1"/>
          <w:sz w:val="23"/>
          <w:szCs w:val="23"/>
        </w:rPr>
        <w:t xml:space="preserve"> </w:t>
      </w:r>
      <w:r w:rsidRPr="00EC270A">
        <w:rPr>
          <w:rFonts w:ascii="Segoe UI" w:hAnsi="Segoe UI" w:cs="Segoe UI"/>
          <w:color w:val="000000" w:themeColor="text1"/>
          <w:sz w:val="23"/>
          <w:szCs w:val="23"/>
        </w:rPr>
        <w:t xml:space="preserve">environmental impacts from a regulatory perspective. </w:t>
      </w:r>
    </w:p>
    <w:p w14:paraId="447B16EB" w14:textId="77777777" w:rsidR="00C35570" w:rsidRPr="00EC270A" w:rsidRDefault="0098181B" w:rsidP="0092595B">
      <w:pPr>
        <w:pStyle w:val="ListParagraph"/>
        <w:numPr>
          <w:ilvl w:val="0"/>
          <w:numId w:val="11"/>
        </w:numPr>
        <w:rPr>
          <w:rFonts w:ascii="Segoe UI" w:hAnsi="Segoe UI" w:cs="Segoe UI"/>
          <w:color w:val="000000" w:themeColor="text1"/>
          <w:sz w:val="23"/>
          <w:szCs w:val="23"/>
        </w:rPr>
      </w:pPr>
      <w:r w:rsidRPr="00EC270A">
        <w:rPr>
          <w:rFonts w:ascii="Segoe UI" w:hAnsi="Segoe UI" w:cs="Segoe UI"/>
          <w:color w:val="000000" w:themeColor="text1"/>
          <w:sz w:val="23"/>
          <w:szCs w:val="23"/>
        </w:rPr>
        <w:t xml:space="preserve">As new spaceports come in, encroachment on airports and airspace must be considered. </w:t>
      </w:r>
    </w:p>
    <w:p w14:paraId="3824433D" w14:textId="1A156765" w:rsidR="00C35570" w:rsidRPr="00EC270A" w:rsidRDefault="00C35570" w:rsidP="0092595B">
      <w:pPr>
        <w:pStyle w:val="ListParagraph"/>
        <w:numPr>
          <w:ilvl w:val="0"/>
          <w:numId w:val="11"/>
        </w:numPr>
        <w:rPr>
          <w:rFonts w:ascii="Segoe UI" w:hAnsi="Segoe UI" w:cs="Segoe UI"/>
          <w:color w:val="000000" w:themeColor="text1"/>
          <w:sz w:val="23"/>
          <w:szCs w:val="23"/>
        </w:rPr>
      </w:pPr>
      <w:r w:rsidRPr="00EC270A">
        <w:rPr>
          <w:rFonts w:ascii="Segoe UI" w:hAnsi="Segoe UI" w:cs="Segoe UI"/>
          <w:color w:val="000000" w:themeColor="text1"/>
          <w:sz w:val="23"/>
          <w:szCs w:val="23"/>
        </w:rPr>
        <w:t>In general</w:t>
      </w:r>
      <w:r w:rsidR="00EB5BAB" w:rsidRPr="00EC270A">
        <w:rPr>
          <w:rFonts w:ascii="Segoe UI" w:hAnsi="Segoe UI" w:cs="Segoe UI"/>
          <w:color w:val="000000" w:themeColor="text1"/>
          <w:sz w:val="23"/>
          <w:szCs w:val="23"/>
        </w:rPr>
        <w:t>,</w:t>
      </w:r>
      <w:r w:rsidRPr="00EC270A">
        <w:rPr>
          <w:rFonts w:ascii="Segoe UI" w:hAnsi="Segoe UI" w:cs="Segoe UI"/>
          <w:color w:val="000000" w:themeColor="text1"/>
          <w:sz w:val="23"/>
          <w:szCs w:val="23"/>
        </w:rPr>
        <w:t xml:space="preserve"> DOD (USSPACECOM and USSF) support</w:t>
      </w:r>
      <w:r w:rsidR="00360A9E" w:rsidRPr="00EC270A">
        <w:rPr>
          <w:rFonts w:ascii="Segoe UI" w:hAnsi="Segoe UI" w:cs="Segoe UI"/>
          <w:color w:val="000000" w:themeColor="text1"/>
          <w:sz w:val="23"/>
          <w:szCs w:val="23"/>
        </w:rPr>
        <w:t>s</w:t>
      </w:r>
      <w:r w:rsidRPr="00EC270A">
        <w:rPr>
          <w:rFonts w:ascii="Segoe UI" w:hAnsi="Segoe UI" w:cs="Segoe UI"/>
          <w:color w:val="000000" w:themeColor="text1"/>
          <w:sz w:val="23"/>
          <w:szCs w:val="23"/>
        </w:rPr>
        <w:t xml:space="preserve"> growth of US space ports to spur competition and expand launch </w:t>
      </w:r>
      <w:r w:rsidR="00804D96" w:rsidRPr="00EC270A">
        <w:rPr>
          <w:rFonts w:ascii="Segoe UI" w:hAnsi="Segoe UI" w:cs="Segoe UI"/>
          <w:color w:val="000000" w:themeColor="text1"/>
          <w:sz w:val="23"/>
          <w:szCs w:val="23"/>
        </w:rPr>
        <w:t>capabilities, but</w:t>
      </w:r>
      <w:r w:rsidRPr="00EC270A">
        <w:rPr>
          <w:rFonts w:ascii="Segoe UI" w:hAnsi="Segoe UI" w:cs="Segoe UI"/>
          <w:color w:val="000000" w:themeColor="text1"/>
          <w:sz w:val="23"/>
          <w:szCs w:val="23"/>
        </w:rPr>
        <w:t xml:space="preserve"> there is an encroachment concern with impacts to military training airspace and civil aviation impacts. </w:t>
      </w:r>
    </w:p>
    <w:p w14:paraId="3BEECF8B" w14:textId="77777777" w:rsidR="007A58A8" w:rsidRPr="00EC270A" w:rsidRDefault="00147ADC" w:rsidP="0092595B">
      <w:pPr>
        <w:pStyle w:val="ListParagraph"/>
        <w:numPr>
          <w:ilvl w:val="0"/>
          <w:numId w:val="11"/>
        </w:numPr>
        <w:rPr>
          <w:rFonts w:ascii="Segoe UI" w:hAnsi="Segoe UI" w:cs="Segoe UI"/>
          <w:color w:val="000000" w:themeColor="text1"/>
          <w:sz w:val="23"/>
          <w:szCs w:val="23"/>
        </w:rPr>
      </w:pPr>
      <w:r w:rsidRPr="00EC270A">
        <w:rPr>
          <w:rFonts w:ascii="Segoe UI" w:hAnsi="Segoe UI" w:cs="Segoe UI"/>
          <w:color w:val="000000" w:themeColor="text1"/>
          <w:sz w:val="23"/>
          <w:szCs w:val="23"/>
        </w:rPr>
        <w:t>Government-sponsored missions and launches and re-entry for national security and general public benefit should be given higher priority access to the available airspace than commercial launches and re-entries, which should be treated like other commercial aviation operations.</w:t>
      </w:r>
    </w:p>
    <w:p w14:paraId="0E3780F5" w14:textId="41B92487" w:rsidR="00C35570" w:rsidRPr="00513AE4" w:rsidRDefault="007A58A8" w:rsidP="0092595B">
      <w:pPr>
        <w:pStyle w:val="ListParagraph"/>
        <w:numPr>
          <w:ilvl w:val="0"/>
          <w:numId w:val="11"/>
        </w:numPr>
        <w:rPr>
          <w:rFonts w:ascii="Segoe UI" w:hAnsi="Segoe UI" w:cs="Segoe UI"/>
          <w:color w:val="000000" w:themeColor="text1"/>
          <w:sz w:val="23"/>
          <w:szCs w:val="23"/>
        </w:rPr>
      </w:pPr>
      <w:r w:rsidRPr="00513AE4">
        <w:rPr>
          <w:rFonts w:ascii="Segoe UI" w:hAnsi="Segoe UI" w:cs="Segoe UI"/>
          <w:sz w:val="23"/>
          <w:szCs w:val="23"/>
        </w:rPr>
        <w:t xml:space="preserve">New technology enables growth in </w:t>
      </w:r>
      <w:r w:rsidRPr="00513AE4">
        <w:rPr>
          <w:rFonts w:ascii="Segoe UI" w:hAnsi="Segoe UI" w:cs="Segoe UI"/>
          <w:color w:val="000000" w:themeColor="text1"/>
          <w:sz w:val="23"/>
          <w:szCs w:val="23"/>
        </w:rPr>
        <w:t xml:space="preserve">space launches/crafts not previously considered </w:t>
      </w:r>
      <w:r w:rsidR="00E978BD" w:rsidRPr="00513AE4">
        <w:rPr>
          <w:rFonts w:ascii="Segoe UI" w:hAnsi="Segoe UI" w:cs="Segoe UI"/>
          <w:color w:val="000000" w:themeColor="text1"/>
          <w:sz w:val="23"/>
          <w:szCs w:val="23"/>
        </w:rPr>
        <w:t>or common with</w:t>
      </w:r>
      <w:r w:rsidRPr="00513AE4">
        <w:rPr>
          <w:rFonts w:ascii="Segoe UI" w:hAnsi="Segoe UI" w:cs="Segoe UI"/>
          <w:color w:val="000000" w:themeColor="text1"/>
          <w:sz w:val="23"/>
          <w:szCs w:val="23"/>
        </w:rPr>
        <w:t>in the WRP region</w:t>
      </w:r>
      <w:r w:rsidR="00E978BD" w:rsidRPr="00513AE4">
        <w:rPr>
          <w:rFonts w:ascii="Segoe UI" w:hAnsi="Segoe UI" w:cs="Segoe UI"/>
          <w:color w:val="000000" w:themeColor="text1"/>
          <w:sz w:val="23"/>
          <w:szCs w:val="23"/>
        </w:rPr>
        <w:t xml:space="preserve"> such as space capsules.</w:t>
      </w:r>
    </w:p>
    <w:p w14:paraId="6D1E5389" w14:textId="77777777" w:rsidR="007A58A8" w:rsidRPr="00513AE4" w:rsidRDefault="007A58A8" w:rsidP="00513AE4">
      <w:pPr>
        <w:pStyle w:val="ListParagraph"/>
        <w:rPr>
          <w:rFonts w:ascii="Segoe UI" w:hAnsi="Segoe UI" w:cs="Segoe UI"/>
          <w:color w:val="000000" w:themeColor="text1"/>
          <w:sz w:val="23"/>
          <w:szCs w:val="23"/>
        </w:rPr>
      </w:pPr>
    </w:p>
    <w:p w14:paraId="110AEE05" w14:textId="77777777" w:rsidR="00DE322F" w:rsidRDefault="00DE322F" w:rsidP="00513AE4">
      <w:pPr>
        <w:rPr>
          <w:rFonts w:ascii="Segoe UI" w:hAnsi="Segoe UI" w:cs="Segoe UI"/>
          <w:b/>
          <w:bCs/>
          <w:color w:val="000000"/>
          <w:sz w:val="23"/>
          <w:szCs w:val="23"/>
        </w:rPr>
      </w:pPr>
    </w:p>
    <w:p w14:paraId="7152CCA0" w14:textId="01115588" w:rsidR="008578DC" w:rsidRPr="00513AE4" w:rsidRDefault="008578DC" w:rsidP="00513AE4">
      <w:pPr>
        <w:rPr>
          <w:rFonts w:ascii="Segoe UI" w:hAnsi="Segoe UI" w:cs="Segoe UI"/>
          <w:b/>
          <w:bCs/>
          <w:color w:val="000000"/>
        </w:rPr>
      </w:pPr>
      <w:r w:rsidRPr="00513AE4">
        <w:rPr>
          <w:rFonts w:ascii="Segoe UI" w:hAnsi="Segoe UI" w:cs="Segoe UI"/>
          <w:b/>
          <w:bCs/>
          <w:color w:val="000000"/>
          <w:sz w:val="23"/>
          <w:szCs w:val="23"/>
        </w:rPr>
        <w:t xml:space="preserve">Greater DOD Airspace Needs </w:t>
      </w:r>
    </w:p>
    <w:p w14:paraId="2CCC9348" w14:textId="1195BD74" w:rsidR="00863239" w:rsidRPr="00513AE4" w:rsidRDefault="00863239" w:rsidP="00513AE4">
      <w:pPr>
        <w:pStyle w:val="CommentText"/>
        <w:rPr>
          <w:rFonts w:ascii="Segoe UI" w:hAnsi="Segoe UI" w:cs="Segoe UI"/>
          <w:sz w:val="23"/>
          <w:szCs w:val="23"/>
        </w:rPr>
      </w:pPr>
      <w:r w:rsidRPr="00513AE4">
        <w:rPr>
          <w:rFonts w:ascii="Segoe UI" w:hAnsi="Segoe UI" w:cs="Segoe UI"/>
          <w:sz w:val="23"/>
          <w:szCs w:val="23"/>
        </w:rPr>
        <w:t xml:space="preserve">The WRP Region has critical DOD training ranges, premier testing facilities, and unmatched airspace to meet DoD needs. </w:t>
      </w:r>
      <w:r w:rsidRPr="00513AE4">
        <w:rPr>
          <w:rFonts w:ascii="Segoe UI" w:hAnsi="Segoe UI" w:cs="Segoe UI"/>
          <w:color w:val="000000"/>
          <w:sz w:val="23"/>
          <w:szCs w:val="23"/>
        </w:rPr>
        <w:t xml:space="preserve">For the services, it includes: </w:t>
      </w:r>
    </w:p>
    <w:p w14:paraId="3F3AF9D6" w14:textId="77777777" w:rsidR="00863239" w:rsidRPr="00513AE4" w:rsidRDefault="00863239" w:rsidP="0092595B">
      <w:pPr>
        <w:pStyle w:val="ListParagraph"/>
        <w:numPr>
          <w:ilvl w:val="0"/>
          <w:numId w:val="16"/>
        </w:numPr>
        <w:rPr>
          <w:rFonts w:ascii="Segoe UI" w:hAnsi="Segoe UI" w:cs="Segoe UI"/>
          <w:color w:val="000000"/>
          <w:sz w:val="23"/>
          <w:szCs w:val="23"/>
        </w:rPr>
      </w:pPr>
      <w:r w:rsidRPr="00513AE4">
        <w:rPr>
          <w:rFonts w:ascii="Segoe UI" w:hAnsi="Segoe UI" w:cs="Segoe UI"/>
          <w:color w:val="000000"/>
          <w:sz w:val="23"/>
          <w:szCs w:val="23"/>
        </w:rPr>
        <w:t xml:space="preserve">Approximately 55% of the Army’s landholdings </w:t>
      </w:r>
    </w:p>
    <w:p w14:paraId="548F67EC" w14:textId="77777777" w:rsidR="00863239" w:rsidRPr="00513AE4" w:rsidRDefault="00863239" w:rsidP="0092595B">
      <w:pPr>
        <w:pStyle w:val="ListParagraph"/>
        <w:numPr>
          <w:ilvl w:val="0"/>
          <w:numId w:val="16"/>
        </w:numPr>
        <w:rPr>
          <w:rFonts w:ascii="Segoe UI" w:hAnsi="Segoe UI" w:cs="Segoe UI"/>
          <w:color w:val="000000"/>
          <w:sz w:val="23"/>
          <w:szCs w:val="23"/>
        </w:rPr>
      </w:pPr>
      <w:r w:rsidRPr="00513AE4">
        <w:rPr>
          <w:rFonts w:ascii="Segoe UI" w:hAnsi="Segoe UI" w:cs="Segoe UI"/>
          <w:color w:val="000000"/>
          <w:sz w:val="23"/>
          <w:szCs w:val="23"/>
        </w:rPr>
        <w:t>Over 33% of Navy’s landholdings</w:t>
      </w:r>
    </w:p>
    <w:p w14:paraId="1C92B921" w14:textId="77777777" w:rsidR="00863239" w:rsidRPr="00513AE4" w:rsidRDefault="00863239" w:rsidP="0092595B">
      <w:pPr>
        <w:pStyle w:val="ListParagraph"/>
        <w:numPr>
          <w:ilvl w:val="0"/>
          <w:numId w:val="16"/>
        </w:numPr>
        <w:rPr>
          <w:rFonts w:ascii="Segoe UI" w:hAnsi="Segoe UI" w:cs="Segoe UI"/>
          <w:color w:val="000000"/>
          <w:sz w:val="23"/>
          <w:szCs w:val="23"/>
        </w:rPr>
      </w:pPr>
      <w:r w:rsidRPr="00513AE4">
        <w:rPr>
          <w:rFonts w:ascii="Segoe UI" w:hAnsi="Segoe UI" w:cs="Segoe UI"/>
          <w:color w:val="000000"/>
          <w:sz w:val="23"/>
          <w:szCs w:val="23"/>
        </w:rPr>
        <w:t>85% of Marine Corps’ Live Fire Ranges</w:t>
      </w:r>
      <w:r w:rsidRPr="00513AE4">
        <w:rPr>
          <w:rFonts w:ascii="Segoe UI" w:hAnsi="Segoe UI" w:cs="Segoe UI"/>
          <w:b/>
          <w:bCs/>
          <w:color w:val="000000"/>
          <w:sz w:val="23"/>
          <w:szCs w:val="23"/>
        </w:rPr>
        <w:t xml:space="preserve"> </w:t>
      </w:r>
      <w:r w:rsidRPr="00513AE4">
        <w:rPr>
          <w:rFonts w:ascii="Segoe UI" w:hAnsi="Segoe UI" w:cs="Segoe UI"/>
          <w:bCs/>
          <w:color w:val="000000"/>
          <w:sz w:val="23"/>
          <w:szCs w:val="23"/>
        </w:rPr>
        <w:t>and</w:t>
      </w:r>
      <w:r w:rsidRPr="00513AE4">
        <w:rPr>
          <w:rFonts w:ascii="Segoe UI" w:hAnsi="Segoe UI" w:cs="Segoe UI"/>
          <w:b/>
          <w:bCs/>
          <w:color w:val="000000"/>
          <w:sz w:val="23"/>
          <w:szCs w:val="23"/>
        </w:rPr>
        <w:t xml:space="preserve"> </w:t>
      </w:r>
      <w:r w:rsidRPr="00513AE4">
        <w:rPr>
          <w:rFonts w:ascii="Segoe UI" w:hAnsi="Segoe UI" w:cs="Segoe UI"/>
          <w:color w:val="000000"/>
          <w:sz w:val="23"/>
          <w:szCs w:val="23"/>
        </w:rPr>
        <w:t>67% of Marine Corps’ airspace</w:t>
      </w:r>
    </w:p>
    <w:p w14:paraId="43D4EC26" w14:textId="77777777" w:rsidR="00863239" w:rsidRPr="00513AE4" w:rsidRDefault="00863239" w:rsidP="0092595B">
      <w:pPr>
        <w:pStyle w:val="ListParagraph"/>
        <w:numPr>
          <w:ilvl w:val="0"/>
          <w:numId w:val="16"/>
        </w:numPr>
        <w:rPr>
          <w:rFonts w:ascii="Segoe UI" w:hAnsi="Segoe UI" w:cs="Segoe UI"/>
          <w:color w:val="000000"/>
          <w:sz w:val="23"/>
          <w:szCs w:val="23"/>
        </w:rPr>
      </w:pPr>
      <w:r w:rsidRPr="00513AE4">
        <w:rPr>
          <w:rFonts w:ascii="Segoe UI" w:hAnsi="Segoe UI" w:cs="Segoe UI"/>
          <w:color w:val="000000"/>
          <w:sz w:val="23"/>
          <w:szCs w:val="23"/>
        </w:rPr>
        <w:lastRenderedPageBreak/>
        <w:t>Four of the largest Air Force range complexes: Edwards Air Force Base (AFB); Nellis AFB/Creech/Nevada Test and Training Range (NTTR); Luke AFB/Barry M. Goldwater Range East; and Utah Test and Training Range (UTTR)</w:t>
      </w:r>
    </w:p>
    <w:p w14:paraId="5A743A61" w14:textId="77777777" w:rsidR="00863239" w:rsidRPr="00513AE4" w:rsidRDefault="00863239" w:rsidP="0092595B">
      <w:pPr>
        <w:pStyle w:val="ListParagraph"/>
        <w:numPr>
          <w:ilvl w:val="0"/>
          <w:numId w:val="16"/>
        </w:numPr>
        <w:rPr>
          <w:rFonts w:ascii="Segoe UI" w:hAnsi="Segoe UI" w:cs="Segoe UI"/>
          <w:color w:val="000000"/>
          <w:sz w:val="23"/>
          <w:szCs w:val="23"/>
        </w:rPr>
      </w:pPr>
      <w:r w:rsidRPr="00513AE4">
        <w:rPr>
          <w:rFonts w:ascii="Segoe UI" w:hAnsi="Segoe UI" w:cs="Segoe UI"/>
          <w:color w:val="000000"/>
          <w:sz w:val="23"/>
          <w:szCs w:val="23"/>
        </w:rPr>
        <w:t>75% of DoD Special Activity Airspace (SAA) is located within the WRP Region</w:t>
      </w:r>
    </w:p>
    <w:p w14:paraId="37F08D81" w14:textId="77777777" w:rsidR="00863239" w:rsidRPr="00513AE4" w:rsidRDefault="00863239" w:rsidP="00513AE4">
      <w:pPr>
        <w:rPr>
          <w:rFonts w:ascii="Segoe UI" w:eastAsia="Calibri" w:hAnsi="Segoe UI" w:cs="Segoe UI"/>
          <w:sz w:val="23"/>
          <w:szCs w:val="23"/>
        </w:rPr>
      </w:pPr>
    </w:p>
    <w:p w14:paraId="73A715EE" w14:textId="76046A41" w:rsidR="00863239" w:rsidRDefault="00896EC1" w:rsidP="00513AE4">
      <w:pPr>
        <w:rPr>
          <w:rFonts w:ascii="Segoe UI" w:hAnsi="Segoe UI" w:cs="Segoe UI"/>
          <w:color w:val="000000" w:themeColor="text1"/>
          <w:sz w:val="23"/>
          <w:szCs w:val="23"/>
        </w:rPr>
      </w:pPr>
      <w:r w:rsidRPr="00513AE4">
        <w:rPr>
          <w:rFonts w:ascii="Segoe UI" w:hAnsi="Segoe UI" w:cs="Segoe UI"/>
          <w:color w:val="000000" w:themeColor="text1"/>
          <w:sz w:val="23"/>
          <w:szCs w:val="23"/>
        </w:rPr>
        <w:t>For</w:t>
      </w:r>
      <w:r w:rsidRPr="00513AE4">
        <w:rPr>
          <w:rFonts w:ascii="Segoe UI" w:hAnsi="Segoe UI" w:cs="Segoe UI"/>
          <w:b/>
          <w:bCs/>
          <w:color w:val="000000" w:themeColor="text1"/>
          <w:sz w:val="23"/>
          <w:szCs w:val="23"/>
        </w:rPr>
        <w:t xml:space="preserve"> </w:t>
      </w:r>
      <w:r w:rsidRPr="00513AE4">
        <w:rPr>
          <w:rFonts w:ascii="Segoe UI" w:hAnsi="Segoe UI" w:cs="Segoe UI"/>
          <w:color w:val="000000" w:themeColor="text1"/>
          <w:sz w:val="23"/>
          <w:szCs w:val="23"/>
        </w:rPr>
        <w:t xml:space="preserve">DOD to accomplish its mission, it needs access to airspace, especially with newer aircraft. </w:t>
      </w:r>
      <w:r w:rsidR="00BB22A8" w:rsidRPr="00513AE4">
        <w:rPr>
          <w:rFonts w:ascii="Segoe UI" w:hAnsi="Segoe UI" w:cs="Segoe UI"/>
          <w:color w:val="000000" w:themeColor="text1"/>
          <w:sz w:val="23"/>
          <w:szCs w:val="23"/>
        </w:rPr>
        <w:t>The current airspace model was built around WWII to accommodate 4th Gen aircraft weapons systems, and decades-old artillery systems. Longer range weapons, sensors, advanced aircraft, and</w:t>
      </w:r>
      <w:r w:rsidRPr="00513AE4">
        <w:rPr>
          <w:rFonts w:ascii="Segoe UI" w:hAnsi="Segoe UI" w:cs="Segoe UI"/>
          <w:color w:val="000000" w:themeColor="text1"/>
          <w:sz w:val="23"/>
          <w:szCs w:val="23"/>
        </w:rPr>
        <w:t xml:space="preserve"> </w:t>
      </w:r>
      <w:r w:rsidR="00BB22A8" w:rsidRPr="00513AE4">
        <w:rPr>
          <w:rFonts w:ascii="Segoe UI" w:hAnsi="Segoe UI" w:cs="Segoe UI"/>
          <w:color w:val="000000" w:themeColor="text1"/>
          <w:sz w:val="23"/>
          <w:szCs w:val="23"/>
        </w:rPr>
        <w:t xml:space="preserve">modern ground, air, and space-based communication platforms were not considered. </w:t>
      </w:r>
      <w:r w:rsidRPr="00513AE4">
        <w:rPr>
          <w:rFonts w:ascii="Segoe UI" w:hAnsi="Segoe UI" w:cs="Segoe UI"/>
          <w:color w:val="000000" w:themeColor="text1"/>
          <w:sz w:val="23"/>
          <w:szCs w:val="23"/>
        </w:rPr>
        <w:t>5</w:t>
      </w:r>
      <w:r w:rsidRPr="00513AE4">
        <w:rPr>
          <w:rFonts w:ascii="Segoe UI" w:hAnsi="Segoe UI" w:cs="Segoe UI"/>
          <w:color w:val="000000" w:themeColor="text1"/>
          <w:sz w:val="23"/>
          <w:szCs w:val="23"/>
          <w:vertAlign w:val="superscript"/>
        </w:rPr>
        <w:t>th</w:t>
      </w:r>
      <w:r w:rsidRPr="00513AE4">
        <w:rPr>
          <w:rFonts w:ascii="Segoe UI" w:hAnsi="Segoe UI" w:cs="Segoe UI"/>
          <w:color w:val="000000" w:themeColor="text1"/>
          <w:sz w:val="23"/>
          <w:szCs w:val="23"/>
        </w:rPr>
        <w:t xml:space="preserve"> and 6th generation aircraft (F-35/B-21) </w:t>
      </w:r>
      <w:r w:rsidR="00360A9E" w:rsidRPr="00513AE4">
        <w:rPr>
          <w:rFonts w:ascii="Segoe UI" w:hAnsi="Segoe UI" w:cs="Segoe UI"/>
          <w:color w:val="000000" w:themeColor="text1"/>
          <w:sz w:val="23"/>
          <w:szCs w:val="23"/>
        </w:rPr>
        <w:t>need</w:t>
      </w:r>
      <w:r w:rsidRPr="00513AE4">
        <w:rPr>
          <w:rFonts w:ascii="Segoe UI" w:hAnsi="Segoe UI" w:cs="Segoe UI"/>
          <w:color w:val="000000" w:themeColor="text1"/>
          <w:sz w:val="23"/>
          <w:szCs w:val="23"/>
        </w:rPr>
        <w:t xml:space="preserve"> larger volumes of airspace with higher ceilings, additional low-level airspace, and greater attributes (supersonic, spectrum, etc.)</w:t>
      </w:r>
      <w:r w:rsidR="00933FA1" w:rsidRPr="00513AE4">
        <w:rPr>
          <w:rFonts w:ascii="Segoe UI" w:hAnsi="Segoe UI" w:cs="Segoe UI"/>
          <w:color w:val="000000" w:themeColor="text1"/>
          <w:sz w:val="23"/>
          <w:szCs w:val="23"/>
        </w:rPr>
        <w:t xml:space="preserve">. </w:t>
      </w:r>
      <w:r w:rsidR="00863239" w:rsidRPr="00513AE4">
        <w:rPr>
          <w:rFonts w:ascii="Segoe UI" w:hAnsi="Segoe UI" w:cs="Segoe UI"/>
          <w:color w:val="000000" w:themeColor="text1"/>
          <w:sz w:val="23"/>
          <w:szCs w:val="23"/>
        </w:rPr>
        <w:t>As a rule, most aircraft-related military operations are performed in strictly defined airspace, designed to accomplish any of several objectives. Typically, the following types of airspace are employed: Restricted Areas (RAs), Military Operations Areas (MOAs), Military Training Routes (MTRs), Warning Areas, and Air Traffic Control Assigned Airspace (ATCAA).</w:t>
      </w:r>
      <w:r w:rsidRPr="00513AE4">
        <w:rPr>
          <w:rFonts w:ascii="Segoe UI" w:hAnsi="Segoe UI" w:cs="Segoe UI"/>
          <w:color w:val="000000" w:themeColor="text1"/>
          <w:sz w:val="23"/>
          <w:szCs w:val="23"/>
        </w:rPr>
        <w:t xml:space="preserve"> </w:t>
      </w:r>
      <w:r w:rsidR="00863239" w:rsidRPr="00513AE4">
        <w:rPr>
          <w:rFonts w:ascii="Segoe UI" w:hAnsi="Segoe UI" w:cs="Segoe UI"/>
          <w:color w:val="000000" w:themeColor="text1"/>
          <w:sz w:val="23"/>
          <w:szCs w:val="23"/>
        </w:rPr>
        <w:t>There are basically three types of air events normally conducted by the military in such airspaces: test and evaluation (T&amp;E), training, and operations.</w:t>
      </w:r>
    </w:p>
    <w:p w14:paraId="156020B6" w14:textId="77777777" w:rsidR="001F094B" w:rsidRDefault="001F094B" w:rsidP="00513AE4">
      <w:pPr>
        <w:rPr>
          <w:rFonts w:ascii="Segoe UI" w:hAnsi="Segoe UI" w:cs="Segoe UI"/>
          <w:color w:val="000000" w:themeColor="text1"/>
          <w:sz w:val="23"/>
          <w:szCs w:val="23"/>
        </w:rPr>
      </w:pPr>
    </w:p>
    <w:p w14:paraId="02425BFF" w14:textId="11566CE8" w:rsidR="001F094B" w:rsidRPr="00175C64" w:rsidRDefault="001F094B" w:rsidP="001F094B">
      <w:pPr>
        <w:widowControl w:val="0"/>
        <w:autoSpaceDE w:val="0"/>
        <w:autoSpaceDN w:val="0"/>
        <w:contextualSpacing/>
        <w:textAlignment w:val="baseline"/>
        <w:rPr>
          <w:rStyle w:val="apple-converted-space"/>
          <w:rFonts w:ascii="Segoe UI" w:eastAsia="Times New Roman" w:hAnsi="Segoe UI" w:cs="Segoe UI"/>
          <w:sz w:val="23"/>
          <w:szCs w:val="23"/>
        </w:rPr>
      </w:pPr>
      <w:r>
        <w:rPr>
          <w:rStyle w:val="apple-converted-space"/>
          <w:rFonts w:ascii="Segoe UI" w:eastAsia="Times New Roman" w:hAnsi="Segoe UI" w:cs="Segoe UI"/>
          <w:color w:val="000000" w:themeColor="text1"/>
          <w:sz w:val="23"/>
          <w:szCs w:val="23"/>
        </w:rPr>
        <w:t>Dynamic airspace and dynamically managed airspace ha</w:t>
      </w:r>
      <w:r w:rsidR="002D025C">
        <w:rPr>
          <w:rStyle w:val="apple-converted-space"/>
          <w:rFonts w:ascii="Segoe UI" w:eastAsia="Times New Roman" w:hAnsi="Segoe UI" w:cs="Segoe UI"/>
          <w:color w:val="000000" w:themeColor="text1"/>
          <w:sz w:val="23"/>
          <w:szCs w:val="23"/>
        </w:rPr>
        <w:t>ve</w:t>
      </w:r>
      <w:r>
        <w:rPr>
          <w:rStyle w:val="apple-converted-space"/>
          <w:rFonts w:ascii="Segoe UI" w:eastAsia="Times New Roman" w:hAnsi="Segoe UI" w:cs="Segoe UI"/>
          <w:color w:val="000000" w:themeColor="text1"/>
          <w:sz w:val="23"/>
          <w:szCs w:val="23"/>
        </w:rPr>
        <w:t xml:space="preserve"> great potential to assist DOD airspace operations. This operational tool to manage airspace could provide the flexibility needed to assist all users of the NAS. Dynamic airspace</w:t>
      </w:r>
      <w:r w:rsidRPr="00175C64">
        <w:rPr>
          <w:rFonts w:ascii="Segoe UI" w:eastAsia="Segoe UI" w:hAnsi="Segoe UI" w:cs="Segoe UI"/>
          <w:spacing w:val="-2"/>
          <w:sz w:val="23"/>
          <w:szCs w:val="23"/>
        </w:rPr>
        <w:t xml:space="preserve"> </w:t>
      </w:r>
      <w:r w:rsidRPr="00FE04D3">
        <w:rPr>
          <w:rFonts w:ascii="Segoe UI" w:eastAsia="Segoe UI" w:hAnsi="Segoe UI" w:cs="Segoe UI"/>
          <w:spacing w:val="-2"/>
          <w:sz w:val="23"/>
          <w:szCs w:val="23"/>
        </w:rPr>
        <w:t>is working towards real time deconfliction instead of blocking a piece of airspace (e.g., for 12 hours a day).</w:t>
      </w:r>
      <w:r>
        <w:rPr>
          <w:rFonts w:ascii="Segoe UI" w:eastAsia="Times New Roman" w:hAnsi="Segoe UI" w:cs="Segoe UI"/>
          <w:sz w:val="23"/>
          <w:szCs w:val="23"/>
        </w:rPr>
        <w:t xml:space="preserve"> This </w:t>
      </w:r>
      <w:r>
        <w:rPr>
          <w:rStyle w:val="apple-converted-space"/>
          <w:rFonts w:ascii="Segoe UI" w:eastAsia="Times New Roman" w:hAnsi="Segoe UI" w:cs="Segoe UI"/>
          <w:color w:val="000000" w:themeColor="text1"/>
          <w:sz w:val="23"/>
          <w:szCs w:val="23"/>
        </w:rPr>
        <w:t>would provide</w:t>
      </w:r>
      <w:r w:rsidRPr="00E44BCF">
        <w:rPr>
          <w:rStyle w:val="apple-converted-space"/>
          <w:rFonts w:ascii="Segoe UI" w:eastAsia="Times New Roman" w:hAnsi="Segoe UI" w:cs="Segoe UI"/>
          <w:color w:val="000000" w:themeColor="text1"/>
          <w:sz w:val="23"/>
          <w:szCs w:val="23"/>
        </w:rPr>
        <w:t xml:space="preserve"> for high impact, high intensity, high payoff </w:t>
      </w:r>
      <w:r>
        <w:rPr>
          <w:rStyle w:val="apple-converted-space"/>
          <w:rFonts w:ascii="Segoe UI" w:eastAsia="Times New Roman" w:hAnsi="Segoe UI" w:cs="Segoe UI"/>
          <w:color w:val="000000" w:themeColor="text1"/>
          <w:sz w:val="23"/>
          <w:szCs w:val="23"/>
        </w:rPr>
        <w:t>uses</w:t>
      </w:r>
      <w:r w:rsidRPr="00E44BCF">
        <w:rPr>
          <w:rStyle w:val="apple-converted-space"/>
          <w:rFonts w:ascii="Segoe UI" w:eastAsia="Times New Roman" w:hAnsi="Segoe UI" w:cs="Segoe UI"/>
          <w:color w:val="000000" w:themeColor="text1"/>
          <w:sz w:val="23"/>
          <w:szCs w:val="23"/>
        </w:rPr>
        <w:t xml:space="preserve"> for shorter, less frequent </w:t>
      </w:r>
      <w:r>
        <w:rPr>
          <w:rStyle w:val="apple-converted-space"/>
          <w:rFonts w:ascii="Segoe UI" w:eastAsia="Times New Roman" w:hAnsi="Segoe UI" w:cs="Segoe UI"/>
          <w:color w:val="000000" w:themeColor="text1"/>
          <w:sz w:val="23"/>
          <w:szCs w:val="23"/>
        </w:rPr>
        <w:t>interruptions</w:t>
      </w:r>
      <w:r w:rsidRPr="00AE1A85">
        <w:rPr>
          <w:rStyle w:val="apple-converted-space"/>
          <w:rFonts w:ascii="Segoe UI" w:eastAsia="Times New Roman" w:hAnsi="Segoe UI" w:cs="Segoe UI"/>
          <w:color w:val="000000" w:themeColor="text1"/>
          <w:sz w:val="23"/>
          <w:szCs w:val="23"/>
        </w:rPr>
        <w:t xml:space="preserve"> </w:t>
      </w:r>
      <w:r w:rsidRPr="00E44BCF">
        <w:rPr>
          <w:rStyle w:val="apple-converted-space"/>
          <w:rFonts w:ascii="Segoe UI" w:eastAsia="Times New Roman" w:hAnsi="Segoe UI" w:cs="Segoe UI"/>
          <w:color w:val="000000" w:themeColor="text1"/>
          <w:sz w:val="23"/>
          <w:szCs w:val="23"/>
        </w:rPr>
        <w:t>for test and training events</w:t>
      </w:r>
      <w:r>
        <w:rPr>
          <w:rStyle w:val="apple-converted-space"/>
          <w:rFonts w:ascii="Segoe UI" w:eastAsia="Times New Roman" w:hAnsi="Segoe UI" w:cs="Segoe UI"/>
          <w:color w:val="000000" w:themeColor="text1"/>
          <w:sz w:val="23"/>
          <w:szCs w:val="23"/>
        </w:rPr>
        <w:t>.</w:t>
      </w:r>
    </w:p>
    <w:p w14:paraId="0B2084D1" w14:textId="77777777" w:rsidR="00717DAF" w:rsidRPr="00513AE4" w:rsidRDefault="00717DAF" w:rsidP="00513AE4">
      <w:pPr>
        <w:rPr>
          <w:rFonts w:ascii="Segoe UI" w:hAnsi="Segoe UI" w:cs="Segoe UI"/>
          <w:color w:val="000000" w:themeColor="text1"/>
          <w:sz w:val="23"/>
          <w:szCs w:val="23"/>
        </w:rPr>
      </w:pPr>
    </w:p>
    <w:p w14:paraId="4A2BA61E" w14:textId="663DC87F" w:rsidR="00C40D45" w:rsidRPr="00513AE4" w:rsidRDefault="00C40D45" w:rsidP="00513AE4">
      <w:pPr>
        <w:rPr>
          <w:rFonts w:ascii="Segoe UI" w:hAnsi="Segoe UI" w:cs="Segoe UI"/>
          <w:color w:val="000000" w:themeColor="text1"/>
          <w:sz w:val="23"/>
          <w:szCs w:val="23"/>
        </w:rPr>
      </w:pPr>
      <w:r w:rsidRPr="00513AE4">
        <w:rPr>
          <w:rFonts w:ascii="Segoe UI" w:eastAsia="Times New Roman" w:hAnsi="Segoe UI" w:cs="Segoe UI"/>
          <w:color w:val="000000" w:themeColor="text1"/>
          <w:sz w:val="23"/>
          <w:szCs w:val="23"/>
        </w:rPr>
        <w:t xml:space="preserve">Virtual </w:t>
      </w:r>
      <w:r w:rsidR="00EF0876" w:rsidRPr="00513AE4">
        <w:rPr>
          <w:rFonts w:ascii="Segoe UI" w:eastAsia="Times New Roman" w:hAnsi="Segoe UI" w:cs="Segoe UI"/>
          <w:color w:val="000000" w:themeColor="text1"/>
          <w:sz w:val="23"/>
          <w:szCs w:val="23"/>
        </w:rPr>
        <w:t xml:space="preserve">(simulator) training </w:t>
      </w:r>
      <w:r w:rsidRPr="00513AE4">
        <w:rPr>
          <w:rFonts w:ascii="Segoe UI" w:eastAsia="Times New Roman" w:hAnsi="Segoe UI" w:cs="Segoe UI"/>
          <w:color w:val="000000" w:themeColor="text1"/>
          <w:sz w:val="23"/>
          <w:szCs w:val="23"/>
        </w:rPr>
        <w:t>only get</w:t>
      </w:r>
      <w:r w:rsidR="00EF0876" w:rsidRPr="00513AE4">
        <w:rPr>
          <w:rFonts w:ascii="Segoe UI" w:eastAsia="Times New Roman" w:hAnsi="Segoe UI" w:cs="Segoe UI"/>
          <w:color w:val="000000" w:themeColor="text1"/>
          <w:sz w:val="23"/>
          <w:szCs w:val="23"/>
        </w:rPr>
        <w:t>s</w:t>
      </w:r>
      <w:r w:rsidRPr="00513AE4">
        <w:rPr>
          <w:rFonts w:ascii="Segoe UI" w:eastAsia="Times New Roman" w:hAnsi="Segoe UI" w:cs="Segoe UI"/>
          <w:color w:val="000000" w:themeColor="text1"/>
          <w:sz w:val="23"/>
          <w:szCs w:val="23"/>
        </w:rPr>
        <w:t xml:space="preserve"> DOD so far; there is a need for live airspace to put </w:t>
      </w:r>
      <w:r w:rsidR="00EF0876" w:rsidRPr="00513AE4">
        <w:rPr>
          <w:rFonts w:ascii="Segoe UI" w:eastAsia="Times New Roman" w:hAnsi="Segoe UI" w:cs="Segoe UI"/>
          <w:color w:val="000000" w:themeColor="text1"/>
          <w:sz w:val="23"/>
          <w:szCs w:val="23"/>
        </w:rPr>
        <w:t xml:space="preserve">the </w:t>
      </w:r>
      <w:r w:rsidRPr="00513AE4">
        <w:rPr>
          <w:rFonts w:ascii="Segoe UI" w:eastAsia="Times New Roman" w:hAnsi="Segoe UI" w:cs="Segoe UI"/>
          <w:color w:val="000000" w:themeColor="text1"/>
          <w:sz w:val="23"/>
          <w:szCs w:val="23"/>
        </w:rPr>
        <w:t>strains of the environment on the aircrew. Possibly fitting more realistic training into limited airspace resources within the constrained NAS must be evaluated.</w:t>
      </w:r>
    </w:p>
    <w:p w14:paraId="5BF7D11E" w14:textId="77777777" w:rsidR="003D1544" w:rsidRPr="00513AE4" w:rsidRDefault="003D1544" w:rsidP="00513AE4">
      <w:pPr>
        <w:rPr>
          <w:rFonts w:ascii="Segoe UI" w:hAnsi="Segoe UI" w:cs="Segoe UI"/>
          <w:b/>
          <w:bCs/>
          <w:color w:val="000000" w:themeColor="text1"/>
          <w:sz w:val="23"/>
          <w:szCs w:val="23"/>
        </w:rPr>
      </w:pPr>
    </w:p>
    <w:p w14:paraId="75224F74" w14:textId="7FD6C0FD" w:rsidR="00EF0876" w:rsidRPr="00513AE4" w:rsidRDefault="00CF682E" w:rsidP="00513AE4">
      <w:pPr>
        <w:rPr>
          <w:rFonts w:ascii="Segoe UI" w:hAnsi="Segoe UI" w:cs="Segoe UI"/>
          <w:color w:val="000000" w:themeColor="text1"/>
          <w:sz w:val="23"/>
          <w:szCs w:val="23"/>
        </w:rPr>
      </w:pPr>
      <w:r w:rsidRPr="00513AE4">
        <w:rPr>
          <w:rFonts w:ascii="Segoe UI" w:hAnsi="Segoe UI" w:cs="Segoe UI"/>
          <w:color w:val="000000" w:themeColor="text1"/>
          <w:sz w:val="23"/>
          <w:szCs w:val="23"/>
        </w:rPr>
        <w:t xml:space="preserve">An example of the DOD mission: The Nevada Test and Training Range (NTTR) </w:t>
      </w:r>
      <w:r w:rsidR="00EF0876" w:rsidRPr="00513AE4">
        <w:rPr>
          <w:rFonts w:ascii="Segoe UI" w:hAnsi="Segoe UI" w:cs="Segoe UI"/>
          <w:color w:val="000000" w:themeColor="text1"/>
          <w:sz w:val="23"/>
          <w:szCs w:val="23"/>
        </w:rPr>
        <w:t xml:space="preserve">is trying to integrate </w:t>
      </w:r>
      <w:r w:rsidRPr="00513AE4">
        <w:rPr>
          <w:rFonts w:ascii="Segoe UI" w:hAnsi="Segoe UI" w:cs="Segoe UI"/>
          <w:color w:val="000000" w:themeColor="text1"/>
          <w:sz w:val="23"/>
          <w:szCs w:val="23"/>
        </w:rPr>
        <w:t xml:space="preserve">multiple ranges to replicate threats faced by warfighters. Peer competitors can </w:t>
      </w:r>
      <w:r w:rsidR="00EB5BAB" w:rsidRPr="00513AE4">
        <w:rPr>
          <w:rFonts w:ascii="Segoe UI" w:hAnsi="Segoe UI" w:cs="Segoe UI"/>
          <w:color w:val="000000" w:themeColor="text1"/>
          <w:sz w:val="23"/>
          <w:szCs w:val="23"/>
        </w:rPr>
        <w:t xml:space="preserve">employ </w:t>
      </w:r>
      <w:r w:rsidR="00EF0876" w:rsidRPr="00513AE4">
        <w:rPr>
          <w:rFonts w:ascii="Segoe UI" w:hAnsi="Segoe UI" w:cs="Segoe UI"/>
          <w:color w:val="000000" w:themeColor="text1"/>
          <w:sz w:val="23"/>
          <w:szCs w:val="23"/>
        </w:rPr>
        <w:t>large numbers of fifth-generation aircraft, along with integrating them with their ground-based air defense assets</w:t>
      </w:r>
      <w:r w:rsidRPr="00513AE4">
        <w:rPr>
          <w:rFonts w:ascii="Segoe UI" w:hAnsi="Segoe UI" w:cs="Segoe UI"/>
          <w:color w:val="000000" w:themeColor="text1"/>
          <w:sz w:val="23"/>
          <w:szCs w:val="23"/>
        </w:rPr>
        <w:t>. This cannot be replicated on any one range, except on a small scale.</w:t>
      </w:r>
      <w:r w:rsidRPr="00513AE4">
        <w:rPr>
          <w:rStyle w:val="apple-converted-space"/>
          <w:rFonts w:ascii="Segoe UI" w:hAnsi="Segoe UI" w:cs="Segoe UI"/>
          <w:color w:val="000000" w:themeColor="text1"/>
          <w:sz w:val="23"/>
          <w:szCs w:val="23"/>
        </w:rPr>
        <w:t> </w:t>
      </w:r>
      <w:r w:rsidRPr="00513AE4">
        <w:rPr>
          <w:rFonts w:ascii="Segoe UI" w:hAnsi="Segoe UI" w:cs="Segoe UI"/>
          <w:color w:val="000000" w:themeColor="text1"/>
          <w:sz w:val="23"/>
          <w:szCs w:val="23"/>
        </w:rPr>
        <w:t>One issue is</w:t>
      </w:r>
      <w:r w:rsidRPr="00513AE4">
        <w:rPr>
          <w:rStyle w:val="apple-converted-space"/>
          <w:rFonts w:ascii="Segoe UI" w:hAnsi="Segoe UI" w:cs="Segoe UI"/>
          <w:color w:val="000000" w:themeColor="text1"/>
          <w:sz w:val="23"/>
          <w:szCs w:val="23"/>
        </w:rPr>
        <w:t> </w:t>
      </w:r>
      <w:r w:rsidRPr="00513AE4">
        <w:rPr>
          <w:rFonts w:ascii="Segoe UI" w:hAnsi="Segoe UI" w:cs="Segoe UI"/>
          <w:color w:val="000000" w:themeColor="text1"/>
          <w:sz w:val="23"/>
          <w:szCs w:val="23"/>
        </w:rPr>
        <w:t xml:space="preserve">the ability to have two forces (i.e., red, and blue force) with enough aircraft to replicate the </w:t>
      </w:r>
      <w:r w:rsidR="00EF0876" w:rsidRPr="00513AE4">
        <w:rPr>
          <w:rFonts w:ascii="Segoe UI" w:hAnsi="Segoe UI" w:cs="Segoe UI"/>
          <w:color w:val="000000" w:themeColor="text1"/>
          <w:sz w:val="23"/>
          <w:szCs w:val="23"/>
        </w:rPr>
        <w:t>long-range threats faced by new air-to-air and ground-to-air missile systems</w:t>
      </w:r>
      <w:r w:rsidRPr="00513AE4">
        <w:rPr>
          <w:rFonts w:ascii="Segoe UI" w:hAnsi="Segoe UI" w:cs="Segoe UI"/>
          <w:color w:val="000000" w:themeColor="text1"/>
          <w:sz w:val="23"/>
          <w:szCs w:val="23"/>
        </w:rPr>
        <w:t xml:space="preserve">. The integration of ranges </w:t>
      </w:r>
      <w:r w:rsidR="00EF0876" w:rsidRPr="00513AE4">
        <w:rPr>
          <w:rFonts w:ascii="Segoe UI" w:hAnsi="Segoe UI" w:cs="Segoe UI"/>
          <w:color w:val="000000" w:themeColor="text1"/>
          <w:sz w:val="23"/>
          <w:szCs w:val="23"/>
        </w:rPr>
        <w:t xml:space="preserve">also </w:t>
      </w:r>
      <w:r w:rsidRPr="00513AE4">
        <w:rPr>
          <w:rFonts w:ascii="Segoe UI" w:hAnsi="Segoe UI" w:cs="Segoe UI"/>
          <w:color w:val="000000" w:themeColor="text1"/>
          <w:sz w:val="23"/>
          <w:szCs w:val="23"/>
        </w:rPr>
        <w:t xml:space="preserve">tests the </w:t>
      </w:r>
      <w:r w:rsidR="00EF0876" w:rsidRPr="00513AE4">
        <w:rPr>
          <w:rFonts w:ascii="Segoe UI" w:hAnsi="Segoe UI" w:cs="Segoe UI"/>
          <w:color w:val="000000" w:themeColor="text1"/>
          <w:sz w:val="23"/>
          <w:szCs w:val="23"/>
        </w:rPr>
        <w:t>logistics required to support these forces across the vast distances faced in current wartime scenarios</w:t>
      </w:r>
      <w:r w:rsidRPr="00513AE4">
        <w:rPr>
          <w:rFonts w:ascii="Segoe UI" w:hAnsi="Segoe UI" w:cs="Segoe UI"/>
          <w:color w:val="000000" w:themeColor="text1"/>
          <w:sz w:val="23"/>
          <w:szCs w:val="23"/>
        </w:rPr>
        <w:t>.</w:t>
      </w:r>
      <w:r w:rsidRPr="00513AE4">
        <w:rPr>
          <w:rStyle w:val="apple-converted-space"/>
          <w:rFonts w:ascii="Segoe UI" w:hAnsi="Segoe UI" w:cs="Segoe UI"/>
          <w:color w:val="000000" w:themeColor="text1"/>
          <w:sz w:val="23"/>
          <w:szCs w:val="23"/>
        </w:rPr>
        <w:t> </w:t>
      </w:r>
      <w:r w:rsidRPr="00513AE4">
        <w:rPr>
          <w:rFonts w:ascii="Segoe UI" w:hAnsi="Segoe UI" w:cs="Segoe UI"/>
          <w:color w:val="000000" w:themeColor="text1"/>
          <w:sz w:val="23"/>
          <w:szCs w:val="23"/>
        </w:rPr>
        <w:t>NTTR is</w:t>
      </w:r>
      <w:r w:rsidRPr="00513AE4">
        <w:rPr>
          <w:rStyle w:val="apple-converted-space"/>
          <w:rFonts w:ascii="Segoe UI" w:hAnsi="Segoe UI" w:cs="Segoe UI"/>
          <w:color w:val="000000" w:themeColor="text1"/>
          <w:sz w:val="23"/>
          <w:szCs w:val="23"/>
        </w:rPr>
        <w:t> </w:t>
      </w:r>
      <w:r w:rsidR="00EF0876" w:rsidRPr="00513AE4">
        <w:rPr>
          <w:rFonts w:ascii="Segoe UI" w:hAnsi="Segoe UI" w:cs="Segoe UI"/>
          <w:color w:val="000000" w:themeColor="text1"/>
          <w:sz w:val="23"/>
          <w:szCs w:val="23"/>
        </w:rPr>
        <w:t xml:space="preserve">putting together working groups to best address the challenging use of airspace in the Western Range complex in a manner that replicates the threats warfighters </w:t>
      </w:r>
      <w:r w:rsidRPr="00513AE4">
        <w:rPr>
          <w:rFonts w:ascii="Segoe UI" w:hAnsi="Segoe UI" w:cs="Segoe UI"/>
          <w:color w:val="000000" w:themeColor="text1"/>
          <w:sz w:val="23"/>
          <w:szCs w:val="23"/>
        </w:rPr>
        <w:t>needed to train DOD</w:t>
      </w:r>
      <w:r w:rsidRPr="00513AE4">
        <w:rPr>
          <w:rStyle w:val="apple-converted-space"/>
          <w:rFonts w:ascii="Segoe UI" w:hAnsi="Segoe UI" w:cs="Segoe UI"/>
          <w:color w:val="000000" w:themeColor="text1"/>
          <w:sz w:val="23"/>
          <w:szCs w:val="23"/>
        </w:rPr>
        <w:t> </w:t>
      </w:r>
      <w:r w:rsidRPr="00513AE4">
        <w:rPr>
          <w:rFonts w:ascii="Segoe UI" w:hAnsi="Segoe UI" w:cs="Segoe UI"/>
          <w:color w:val="000000" w:themeColor="text1"/>
          <w:sz w:val="23"/>
          <w:szCs w:val="23"/>
        </w:rPr>
        <w:t xml:space="preserve">warfighters. </w:t>
      </w:r>
    </w:p>
    <w:p w14:paraId="64A8CB32" w14:textId="77777777" w:rsidR="00EF0876" w:rsidRPr="00513AE4" w:rsidRDefault="00EF0876" w:rsidP="00513AE4">
      <w:pPr>
        <w:rPr>
          <w:rFonts w:ascii="Segoe UI" w:hAnsi="Segoe UI" w:cs="Segoe UI"/>
          <w:color w:val="000000" w:themeColor="text1"/>
          <w:sz w:val="23"/>
          <w:szCs w:val="23"/>
        </w:rPr>
      </w:pPr>
    </w:p>
    <w:p w14:paraId="2A6BDB13" w14:textId="194727DD" w:rsidR="0098181B" w:rsidRPr="00513AE4" w:rsidRDefault="00CF682E" w:rsidP="00513AE4">
      <w:pPr>
        <w:rPr>
          <w:rFonts w:ascii="Segoe UI" w:hAnsi="Segoe UI" w:cs="Segoe UI"/>
          <w:color w:val="000000" w:themeColor="text1"/>
          <w:sz w:val="23"/>
          <w:szCs w:val="23"/>
        </w:rPr>
      </w:pPr>
      <w:r w:rsidRPr="00513AE4">
        <w:rPr>
          <w:rFonts w:ascii="Segoe UI" w:hAnsi="Segoe UI" w:cs="Segoe UI"/>
          <w:color w:val="000000" w:themeColor="text1"/>
          <w:sz w:val="23"/>
          <w:szCs w:val="23"/>
        </w:rPr>
        <w:lastRenderedPageBreak/>
        <w:t xml:space="preserve">Between the DOD ranges is “regular” NAS airspace, which funnels </w:t>
      </w:r>
      <w:r w:rsidR="00EF0876" w:rsidRPr="00513AE4">
        <w:rPr>
          <w:rFonts w:ascii="Segoe UI" w:hAnsi="Segoe UI" w:cs="Segoe UI"/>
          <w:color w:val="000000" w:themeColor="text1"/>
          <w:sz w:val="23"/>
          <w:szCs w:val="23"/>
        </w:rPr>
        <w:t xml:space="preserve">most </w:t>
      </w:r>
      <w:r w:rsidRPr="00513AE4">
        <w:rPr>
          <w:rFonts w:ascii="Segoe UI" w:hAnsi="Segoe UI" w:cs="Segoe UI"/>
          <w:color w:val="000000" w:themeColor="text1"/>
          <w:sz w:val="23"/>
          <w:szCs w:val="23"/>
        </w:rPr>
        <w:t>commercial airspace,</w:t>
      </w:r>
      <w:r w:rsidRPr="00513AE4">
        <w:rPr>
          <w:rStyle w:val="apple-converted-space"/>
          <w:rFonts w:ascii="Segoe UI" w:hAnsi="Segoe UI" w:cs="Segoe UI"/>
          <w:color w:val="000000" w:themeColor="text1"/>
          <w:sz w:val="23"/>
          <w:szCs w:val="23"/>
        </w:rPr>
        <w:t> </w:t>
      </w:r>
      <w:r w:rsidRPr="00513AE4">
        <w:rPr>
          <w:rFonts w:ascii="Segoe UI" w:hAnsi="Segoe UI" w:cs="Segoe UI"/>
          <w:color w:val="000000" w:themeColor="text1"/>
          <w:sz w:val="23"/>
          <w:szCs w:val="23"/>
        </w:rPr>
        <w:t>as</w:t>
      </w:r>
      <w:r w:rsidRPr="00513AE4">
        <w:rPr>
          <w:rStyle w:val="apple-converted-space"/>
          <w:rFonts w:ascii="Segoe UI" w:hAnsi="Segoe UI" w:cs="Segoe UI"/>
          <w:color w:val="000000" w:themeColor="text1"/>
          <w:sz w:val="23"/>
          <w:szCs w:val="23"/>
        </w:rPr>
        <w:t> </w:t>
      </w:r>
      <w:r w:rsidRPr="00513AE4">
        <w:rPr>
          <w:rFonts w:ascii="Segoe UI" w:hAnsi="Segoe UI" w:cs="Segoe UI"/>
          <w:color w:val="000000" w:themeColor="text1"/>
          <w:sz w:val="23"/>
          <w:szCs w:val="23"/>
        </w:rPr>
        <w:t xml:space="preserve">there are only so many ways to fly between </w:t>
      </w:r>
      <w:r w:rsidR="00EF0876" w:rsidRPr="00513AE4">
        <w:rPr>
          <w:rFonts w:ascii="Segoe UI" w:hAnsi="Segoe UI" w:cs="Segoe UI"/>
          <w:color w:val="000000" w:themeColor="text1"/>
          <w:sz w:val="23"/>
          <w:szCs w:val="23"/>
        </w:rPr>
        <w:t>locations</w:t>
      </w:r>
      <w:r w:rsidRPr="00513AE4">
        <w:rPr>
          <w:rFonts w:ascii="Segoe UI" w:hAnsi="Segoe UI" w:cs="Segoe UI"/>
          <w:color w:val="000000" w:themeColor="text1"/>
          <w:sz w:val="23"/>
          <w:szCs w:val="23"/>
        </w:rPr>
        <w:t xml:space="preserve">. </w:t>
      </w:r>
      <w:r w:rsidR="00EF0876" w:rsidRPr="00513AE4">
        <w:rPr>
          <w:rFonts w:ascii="Segoe UI" w:hAnsi="Segoe UI" w:cs="Segoe UI"/>
          <w:color w:val="000000" w:themeColor="text1"/>
          <w:sz w:val="23"/>
          <w:szCs w:val="23"/>
        </w:rPr>
        <w:t>Currently, military aircraft can only transit between the different ranges in a non-maneuvering straight and level profile</w:t>
      </w:r>
      <w:r w:rsidR="00EB5BAB" w:rsidRPr="00513AE4">
        <w:rPr>
          <w:rFonts w:ascii="Segoe UI" w:hAnsi="Segoe UI" w:cs="Segoe UI"/>
          <w:color w:val="000000" w:themeColor="text1"/>
          <w:sz w:val="23"/>
          <w:szCs w:val="23"/>
        </w:rPr>
        <w:t>, which is suboptimal for DOD</w:t>
      </w:r>
      <w:r w:rsidR="00EF0876" w:rsidRPr="00513AE4">
        <w:rPr>
          <w:rFonts w:ascii="Segoe UI" w:hAnsi="Segoe UI" w:cs="Segoe UI"/>
          <w:color w:val="000000" w:themeColor="text1"/>
          <w:sz w:val="23"/>
          <w:szCs w:val="23"/>
        </w:rPr>
        <w:t xml:space="preserve">. </w:t>
      </w:r>
      <w:r w:rsidRPr="00513AE4">
        <w:rPr>
          <w:rFonts w:ascii="Segoe UI" w:hAnsi="Segoe UI" w:cs="Segoe UI"/>
          <w:color w:val="000000" w:themeColor="text1"/>
          <w:sz w:val="23"/>
          <w:szCs w:val="23"/>
        </w:rPr>
        <w:t>As the southwest population increases, airlines have equity in the process of figuring out how to move people and continue commerce.</w:t>
      </w:r>
      <w:r w:rsidRPr="00513AE4">
        <w:rPr>
          <w:rStyle w:val="apple-converted-space"/>
          <w:rFonts w:ascii="Segoe UI" w:hAnsi="Segoe UI" w:cs="Segoe UI"/>
          <w:color w:val="000000" w:themeColor="text1"/>
          <w:sz w:val="23"/>
          <w:szCs w:val="23"/>
        </w:rPr>
        <w:t> </w:t>
      </w:r>
      <w:r w:rsidRPr="00513AE4">
        <w:rPr>
          <w:rFonts w:ascii="Segoe UI" w:hAnsi="Segoe UI" w:cs="Segoe UI"/>
          <w:color w:val="000000" w:themeColor="text1"/>
          <w:sz w:val="23"/>
          <w:szCs w:val="23"/>
        </w:rPr>
        <w:t>Nellis (57</w:t>
      </w:r>
      <w:r w:rsidRPr="00513AE4">
        <w:rPr>
          <w:rFonts w:ascii="Segoe UI" w:hAnsi="Segoe UI" w:cs="Segoe UI"/>
          <w:color w:val="000000" w:themeColor="text1"/>
          <w:sz w:val="23"/>
          <w:szCs w:val="23"/>
          <w:vertAlign w:val="superscript"/>
        </w:rPr>
        <w:t>th</w:t>
      </w:r>
      <w:r w:rsidRPr="00513AE4">
        <w:rPr>
          <w:rFonts w:ascii="Segoe UI" w:hAnsi="Segoe UI" w:cs="Segoe UI"/>
          <w:color w:val="000000" w:themeColor="text1"/>
          <w:sz w:val="23"/>
          <w:szCs w:val="23"/>
        </w:rPr>
        <w:t>Wing) has entered into a Cooperative Research and Development Agreement (CRADA)</w:t>
      </w:r>
      <w:r w:rsidRPr="00513AE4">
        <w:rPr>
          <w:rStyle w:val="apple-converted-space"/>
          <w:rFonts w:ascii="Segoe UI" w:hAnsi="Segoe UI" w:cs="Segoe UI"/>
          <w:color w:val="000000" w:themeColor="text1"/>
          <w:sz w:val="23"/>
          <w:szCs w:val="23"/>
        </w:rPr>
        <w:t> </w:t>
      </w:r>
      <w:r w:rsidRPr="00513AE4">
        <w:rPr>
          <w:rFonts w:ascii="Segoe UI" w:hAnsi="Segoe UI" w:cs="Segoe UI"/>
          <w:color w:val="000000" w:themeColor="text1"/>
          <w:sz w:val="23"/>
          <w:szCs w:val="23"/>
        </w:rPr>
        <w:t>with a commercial entity to look at how to share data on airspace utilization</w:t>
      </w:r>
      <w:r w:rsidR="00933FA1" w:rsidRPr="00513AE4">
        <w:rPr>
          <w:rFonts w:ascii="Segoe UI" w:hAnsi="Segoe UI" w:cs="Segoe UI"/>
          <w:color w:val="000000" w:themeColor="text1"/>
          <w:sz w:val="23"/>
          <w:szCs w:val="23"/>
        </w:rPr>
        <w:t>.</w:t>
      </w:r>
      <w:r w:rsidR="00761622" w:rsidRPr="00513AE4">
        <w:rPr>
          <w:rStyle w:val="FootnoteReference"/>
          <w:rFonts w:ascii="Segoe UI" w:hAnsi="Segoe UI" w:cs="Segoe UI"/>
          <w:color w:val="000000" w:themeColor="text1"/>
          <w:sz w:val="23"/>
          <w:szCs w:val="23"/>
        </w:rPr>
        <w:footnoteReference w:id="34"/>
      </w:r>
    </w:p>
    <w:p w14:paraId="0E38D045" w14:textId="77777777" w:rsidR="003D1544" w:rsidRDefault="003D1544" w:rsidP="00513AE4">
      <w:pPr>
        <w:rPr>
          <w:rFonts w:ascii="Segoe UI" w:hAnsi="Segoe UI" w:cs="Segoe UI"/>
          <w:b/>
          <w:bCs/>
          <w:color w:val="000000" w:themeColor="text1"/>
          <w:sz w:val="23"/>
          <w:szCs w:val="23"/>
        </w:rPr>
      </w:pPr>
    </w:p>
    <w:p w14:paraId="316C51B8" w14:textId="2514F8CD" w:rsidR="003443CA" w:rsidRPr="00FA75F6" w:rsidRDefault="003443CA" w:rsidP="003443CA">
      <w:pPr>
        <w:rPr>
          <w:rFonts w:ascii="Segoe UI" w:hAnsi="Segoe UI" w:cs="Segoe UI"/>
          <w:b/>
          <w:bCs/>
          <w:color w:val="000000" w:themeColor="text1"/>
          <w:sz w:val="23"/>
          <w:szCs w:val="23"/>
        </w:rPr>
      </w:pPr>
      <w:r w:rsidRPr="00FA75F6">
        <w:rPr>
          <w:rFonts w:ascii="Segoe UI" w:hAnsi="Segoe UI" w:cs="Segoe UI"/>
          <w:b/>
          <w:bCs/>
          <w:color w:val="000000" w:themeColor="text1"/>
          <w:sz w:val="23"/>
          <w:szCs w:val="23"/>
        </w:rPr>
        <w:t>Long Range Airspace Corridors (LRAC)</w:t>
      </w:r>
      <w:r w:rsidRPr="00FA75F6">
        <w:rPr>
          <w:rFonts w:ascii="Segoe UI" w:hAnsi="Segoe UI" w:cs="Segoe UI"/>
          <w:color w:val="000000" w:themeColor="text1"/>
          <w:sz w:val="23"/>
          <w:szCs w:val="23"/>
        </w:rPr>
        <w:t>. Requirements for testing continue to expand in all domains as the ranges of weapons increase and systems and tactics grow increasingly complex. The shortage of airspace for testing new weapons is a pressing issue. As noted in the 2022 WRP Report, DOD is looking into the development of long-range overland corridors.</w:t>
      </w:r>
      <w:r w:rsidRPr="00FA75F6">
        <w:rPr>
          <w:rFonts w:ascii="Segoe UI" w:hAnsi="Segoe UI" w:cs="Segoe UI"/>
          <w:b/>
          <w:bCs/>
          <w:color w:val="000000" w:themeColor="text1"/>
          <w:sz w:val="23"/>
          <w:szCs w:val="23"/>
        </w:rPr>
        <w:t xml:space="preserve"> </w:t>
      </w:r>
      <w:r w:rsidRPr="00FA75F6">
        <w:rPr>
          <w:rFonts w:ascii="Segoe UI" w:hAnsi="Segoe UI" w:cs="Segoe UI"/>
          <w:color w:val="000000" w:themeColor="text1"/>
          <w:sz w:val="23"/>
          <w:szCs w:val="23"/>
        </w:rPr>
        <w:t xml:space="preserve">Within the United States, the western region offers some significant opportunities to create routes necessary to support flight operations of these systems. There has already been successful long-range testing in the WRP Region oftentimes through connecting and stitching ranges together. </w:t>
      </w:r>
    </w:p>
    <w:p w14:paraId="2387C408" w14:textId="77777777" w:rsidR="003443CA" w:rsidRPr="00794ABC" w:rsidRDefault="003443CA" w:rsidP="003443CA">
      <w:pPr>
        <w:rPr>
          <w:rFonts w:ascii="Segoe UI" w:hAnsi="Segoe UI" w:cs="Segoe UI"/>
          <w:color w:val="000000" w:themeColor="text1"/>
          <w:sz w:val="23"/>
          <w:szCs w:val="23"/>
        </w:rPr>
      </w:pPr>
    </w:p>
    <w:p w14:paraId="2A78259F" w14:textId="77777777" w:rsidR="003443CA" w:rsidRDefault="003443CA" w:rsidP="003443CA">
      <w:pPr>
        <w:rPr>
          <w:rFonts w:ascii="Segoe UI" w:hAnsi="Segoe UI" w:cs="Segoe UI"/>
          <w:color w:val="000000" w:themeColor="text1"/>
          <w:sz w:val="23"/>
          <w:szCs w:val="23"/>
        </w:rPr>
      </w:pPr>
      <w:r w:rsidRPr="00794ABC">
        <w:rPr>
          <w:rFonts w:ascii="Segoe UI" w:hAnsi="Segoe UI" w:cs="Segoe UI"/>
          <w:color w:val="000000" w:themeColor="text1"/>
          <w:sz w:val="23"/>
          <w:szCs w:val="23"/>
        </w:rPr>
        <w:t xml:space="preserve">One </w:t>
      </w:r>
      <w:r w:rsidRPr="00794ABC">
        <w:rPr>
          <w:rFonts w:ascii="Segoe UI" w:eastAsia="Times New Roman" w:hAnsi="Segoe UI" w:cs="Segoe UI"/>
          <w:color w:val="000000" w:themeColor="text1"/>
          <w:sz w:val="23"/>
          <w:szCs w:val="23"/>
        </w:rPr>
        <w:t>concept to help collaborative thinking on what might be possible</w:t>
      </w:r>
      <w:r w:rsidRPr="00794ABC">
        <w:rPr>
          <w:rFonts w:ascii="Segoe UI" w:hAnsi="Segoe UI" w:cs="Segoe UI"/>
          <w:color w:val="000000" w:themeColor="text1"/>
          <w:sz w:val="23"/>
          <w:szCs w:val="23"/>
        </w:rPr>
        <w:t xml:space="preserve"> is </w:t>
      </w:r>
      <w:r w:rsidRPr="00794ABC">
        <w:rPr>
          <w:rFonts w:ascii="Segoe UI" w:eastAsia="Times New Roman" w:hAnsi="Segoe UI" w:cs="Segoe UI"/>
          <w:color w:val="000000" w:themeColor="text1"/>
          <w:sz w:val="23"/>
          <w:szCs w:val="23"/>
        </w:rPr>
        <w:t>called the Joint Air Traffic Control Airspace (JATCAA). The JATCAA concept aims to combine the ATCAAs (ATC Assigned Airspace) along the southern border with the MOA Jackal to create a JATCAA that would leverage all the airspace in Arizona for training purposes. This concept is still in the early stages and would require collaboration with key airspace players (Luke, Davis-Monthan, Fort Huachuca, National Guard, etc.) and work with the FAA to establish JATCAA for bridge strategy (surveys, EAs) and for LOA combining ATCAAs into a JATCAA, and to develop dynamic scheduling.</w:t>
      </w:r>
      <w:r w:rsidRPr="00794ABC">
        <w:rPr>
          <w:rStyle w:val="FootnoteReference"/>
          <w:rFonts w:ascii="Segoe UI" w:eastAsia="Times New Roman" w:hAnsi="Segoe UI" w:cs="Segoe UI"/>
          <w:color w:val="000000" w:themeColor="text1"/>
          <w:sz w:val="23"/>
          <w:szCs w:val="23"/>
        </w:rPr>
        <w:footnoteReference w:id="35"/>
      </w:r>
      <w:r w:rsidRPr="00794ABC">
        <w:rPr>
          <w:rFonts w:ascii="Segoe UI" w:eastAsia="Times New Roman" w:hAnsi="Segoe UI" w:cs="Segoe UI"/>
          <w:color w:val="000000" w:themeColor="text1"/>
          <w:sz w:val="23"/>
          <w:szCs w:val="23"/>
        </w:rPr>
        <w:t xml:space="preserve"> </w:t>
      </w:r>
      <w:r w:rsidRPr="00794ABC">
        <w:rPr>
          <w:rFonts w:ascii="Segoe UI" w:hAnsi="Segoe UI" w:cs="Segoe UI"/>
          <w:color w:val="000000" w:themeColor="text1"/>
          <w:sz w:val="23"/>
          <w:szCs w:val="23"/>
        </w:rPr>
        <w:t>A joint initiative requires validation from the services</w:t>
      </w:r>
      <w:r>
        <w:rPr>
          <w:rFonts w:ascii="Segoe UI" w:hAnsi="Segoe UI" w:cs="Segoe UI"/>
          <w:color w:val="000000" w:themeColor="text1"/>
          <w:sz w:val="23"/>
          <w:szCs w:val="23"/>
        </w:rPr>
        <w:t xml:space="preserve"> first</w:t>
      </w:r>
      <w:r w:rsidRPr="00794ABC">
        <w:rPr>
          <w:rFonts w:ascii="Segoe UI" w:hAnsi="Segoe UI" w:cs="Segoe UI"/>
          <w:color w:val="000000" w:themeColor="text1"/>
          <w:sz w:val="23"/>
          <w:szCs w:val="23"/>
        </w:rPr>
        <w:t>.</w:t>
      </w:r>
    </w:p>
    <w:p w14:paraId="5E481FDF" w14:textId="77777777" w:rsidR="003443CA" w:rsidRDefault="003443CA" w:rsidP="003443CA">
      <w:pPr>
        <w:rPr>
          <w:rFonts w:ascii="Segoe UI" w:hAnsi="Segoe UI" w:cs="Segoe UI"/>
          <w:color w:val="000000" w:themeColor="text1"/>
          <w:sz w:val="23"/>
          <w:szCs w:val="23"/>
        </w:rPr>
      </w:pPr>
    </w:p>
    <w:p w14:paraId="0FFBA96C" w14:textId="77777777" w:rsidR="003443CA" w:rsidRPr="00D74342" w:rsidRDefault="003443CA" w:rsidP="003443CA">
      <w:pPr>
        <w:rPr>
          <w:rFonts w:ascii="Segoe UI" w:hAnsi="Segoe UI"/>
          <w:b/>
          <w:color w:val="C00000"/>
          <w:sz w:val="23"/>
        </w:rPr>
      </w:pPr>
      <w:r w:rsidRPr="00794ABC">
        <w:rPr>
          <w:rFonts w:ascii="Segoe UI" w:hAnsi="Segoe UI" w:cs="Segoe UI"/>
          <w:color w:val="000000" w:themeColor="text1"/>
          <w:sz w:val="23"/>
          <w:szCs w:val="23"/>
        </w:rPr>
        <w:t>To further understand the issues and dynamics</w:t>
      </w:r>
      <w:r>
        <w:rPr>
          <w:rFonts w:ascii="Segoe UI" w:hAnsi="Segoe UI" w:cs="Segoe UI"/>
          <w:color w:val="000000" w:themeColor="text1"/>
          <w:sz w:val="23"/>
          <w:szCs w:val="23"/>
        </w:rPr>
        <w:t xml:space="preserve"> of DOD’s need for LRAC</w:t>
      </w:r>
      <w:r w:rsidRPr="00794ABC">
        <w:rPr>
          <w:rFonts w:ascii="Segoe UI" w:hAnsi="Segoe UI" w:cs="Segoe UI"/>
          <w:color w:val="000000" w:themeColor="text1"/>
          <w:sz w:val="23"/>
          <w:szCs w:val="23"/>
        </w:rPr>
        <w:t>, a</w:t>
      </w:r>
      <w:r w:rsidRPr="00794ABC">
        <w:rPr>
          <w:rFonts w:ascii="Segoe UI" w:hAnsi="Segoe UI" w:cs="Segoe UI"/>
          <w:sz w:val="23"/>
          <w:szCs w:val="23"/>
        </w:rPr>
        <w:t xml:space="preserve"> DOD-only WRP Airspace/Aviation call was held in January 2024 and consensus was reached that this was a DOD action item. </w:t>
      </w:r>
      <w:r w:rsidRPr="00794ABC">
        <w:rPr>
          <w:rFonts w:ascii="Segoe UI" w:hAnsi="Segoe UI" w:cs="Segoe UI"/>
          <w:color w:val="000000" w:themeColor="text1"/>
          <w:sz w:val="23"/>
          <w:szCs w:val="23"/>
        </w:rPr>
        <w:t>WRP is standing by to assist with future collaboration between stakeholders, as needed.</w:t>
      </w:r>
    </w:p>
    <w:p w14:paraId="449F4DEE" w14:textId="77777777" w:rsidR="003443CA" w:rsidRPr="00794ABC" w:rsidRDefault="003443CA" w:rsidP="003443CA">
      <w:pPr>
        <w:rPr>
          <w:rFonts w:ascii="Segoe UI" w:hAnsi="Segoe UI" w:cs="Segoe UI"/>
          <w:color w:val="000000" w:themeColor="text1"/>
          <w:sz w:val="23"/>
          <w:szCs w:val="23"/>
        </w:rPr>
      </w:pPr>
    </w:p>
    <w:p w14:paraId="2E7D780E" w14:textId="77777777" w:rsidR="003443CA" w:rsidRPr="00794ABC" w:rsidRDefault="003443CA" w:rsidP="003443CA">
      <w:pPr>
        <w:rPr>
          <w:rFonts w:ascii="Segoe UI" w:eastAsia="Times New Roman" w:hAnsi="Segoe UI" w:cs="Segoe UI"/>
          <w:color w:val="000000" w:themeColor="text1"/>
          <w:sz w:val="23"/>
          <w:szCs w:val="23"/>
        </w:rPr>
      </w:pPr>
      <w:r w:rsidRPr="00794ABC">
        <w:rPr>
          <w:rFonts w:ascii="Segoe UI" w:hAnsi="Segoe UI" w:cs="Segoe UI"/>
          <w:b/>
          <w:bCs/>
          <w:color w:val="000000" w:themeColor="text1"/>
          <w:sz w:val="23"/>
          <w:szCs w:val="23"/>
        </w:rPr>
        <w:t xml:space="preserve">Impacts: </w:t>
      </w:r>
      <w:r w:rsidRPr="00794ABC">
        <w:rPr>
          <w:rFonts w:ascii="Segoe UI" w:hAnsi="Segoe UI" w:cs="Segoe UI"/>
          <w:color w:val="000000" w:themeColor="text1"/>
          <w:sz w:val="23"/>
          <w:szCs w:val="23"/>
        </w:rPr>
        <w:t xml:space="preserve">Peer competitors do not have the same level of scrutiny, bureaucracy, and policy debates on how to meet readiness, evolve warfare, and test weapons and capabilities. DOD is under much scrutiny to make sure it is done right, safely and without overly impacting the flying public, commercial or private. DOD will continue working with the FAA, other NAS users, and underlying land managers to develop a path for successful vehicle testing with minimized impact to the NAS and surface environment. There are many discussions on this </w:t>
      </w:r>
      <w:r w:rsidRPr="00794ABC">
        <w:rPr>
          <w:rFonts w:ascii="Segoe UI" w:hAnsi="Segoe UI" w:cs="Segoe UI"/>
          <w:color w:val="000000" w:themeColor="text1"/>
          <w:sz w:val="23"/>
          <w:szCs w:val="23"/>
        </w:rPr>
        <w:lastRenderedPageBreak/>
        <w:t xml:space="preserve">subject, and they are evolving from warfare capabilities so quickly that they are trying to keep pace with peer competitors by creating many proposals. </w:t>
      </w:r>
    </w:p>
    <w:p w14:paraId="1E738DB3" w14:textId="77777777" w:rsidR="003443CA" w:rsidRPr="00794ABC" w:rsidRDefault="003443CA" w:rsidP="003443CA">
      <w:pPr>
        <w:rPr>
          <w:rFonts w:ascii="Segoe UI" w:eastAsia="Times New Roman" w:hAnsi="Segoe UI" w:cs="Segoe UI"/>
          <w:color w:val="000000" w:themeColor="text1"/>
          <w:sz w:val="23"/>
          <w:szCs w:val="23"/>
        </w:rPr>
      </w:pPr>
    </w:p>
    <w:p w14:paraId="520FD2FC" w14:textId="77777777" w:rsidR="003443CA" w:rsidRPr="00794ABC" w:rsidRDefault="003443CA" w:rsidP="003443CA">
      <w:pPr>
        <w:rPr>
          <w:rFonts w:ascii="Segoe UI" w:hAnsi="Segoe UI" w:cs="Segoe UI"/>
          <w:b/>
          <w:bCs/>
          <w:color w:val="000000" w:themeColor="text1"/>
          <w:sz w:val="23"/>
          <w:szCs w:val="23"/>
        </w:rPr>
      </w:pPr>
      <w:r w:rsidRPr="00794ABC">
        <w:rPr>
          <w:rFonts w:ascii="Segoe UI" w:hAnsi="Segoe UI" w:cs="Segoe UI"/>
          <w:color w:val="000000" w:themeColor="text1"/>
          <w:sz w:val="23"/>
          <w:szCs w:val="23"/>
        </w:rPr>
        <w:t>With budgetary restraints, the ability to employ and deploy hypersonic</w:t>
      </w:r>
      <w:r>
        <w:rPr>
          <w:rStyle w:val="FootnoteReference"/>
          <w:rFonts w:ascii="Segoe UI" w:hAnsi="Segoe UI" w:cs="Segoe UI"/>
          <w:color w:val="000000" w:themeColor="text1"/>
          <w:sz w:val="23"/>
          <w:szCs w:val="23"/>
        </w:rPr>
        <w:footnoteReference w:id="36"/>
      </w:r>
      <w:r w:rsidRPr="00794ABC">
        <w:rPr>
          <w:rFonts w:ascii="Segoe UI" w:hAnsi="Segoe UI" w:cs="Segoe UI"/>
          <w:color w:val="000000" w:themeColor="text1"/>
          <w:sz w:val="23"/>
          <w:szCs w:val="23"/>
        </w:rPr>
        <w:t xml:space="preserve"> testing becomes much more challenging. With these potential budgetary constraints, there will likely be fewer test and training events and those events become even more critical. </w:t>
      </w:r>
    </w:p>
    <w:p w14:paraId="441DE7E9" w14:textId="77777777" w:rsidR="003443CA" w:rsidRDefault="003443CA" w:rsidP="003443CA">
      <w:pPr>
        <w:rPr>
          <w:rFonts w:ascii="Segoe UI" w:eastAsia="Times New Roman" w:hAnsi="Segoe UI" w:cs="Segoe UI"/>
          <w:b/>
          <w:bCs/>
          <w:color w:val="000000" w:themeColor="text1"/>
          <w:sz w:val="23"/>
          <w:szCs w:val="23"/>
        </w:rPr>
      </w:pPr>
    </w:p>
    <w:p w14:paraId="4A56B1BB" w14:textId="77777777" w:rsidR="003443CA" w:rsidRDefault="003443CA" w:rsidP="003443CA">
      <w:pPr>
        <w:rPr>
          <w:rFonts w:ascii="Segoe UI" w:eastAsia="Times New Roman" w:hAnsi="Segoe UI" w:cs="Segoe UI"/>
          <w:b/>
          <w:bCs/>
          <w:color w:val="000000" w:themeColor="text1"/>
          <w:sz w:val="23"/>
          <w:szCs w:val="23"/>
        </w:rPr>
      </w:pPr>
    </w:p>
    <w:p w14:paraId="7AED35D6" w14:textId="77777777" w:rsidR="003443CA" w:rsidRPr="00794ABC" w:rsidRDefault="003443CA" w:rsidP="003443CA">
      <w:pPr>
        <w:rPr>
          <w:rFonts w:ascii="Segoe UI" w:hAnsi="Segoe UI" w:cs="Segoe UI"/>
          <w:b/>
          <w:bCs/>
          <w:color w:val="000000" w:themeColor="text1"/>
          <w:sz w:val="23"/>
          <w:szCs w:val="23"/>
        </w:rPr>
      </w:pPr>
      <w:r w:rsidRPr="00794ABC">
        <w:rPr>
          <w:rFonts w:ascii="Segoe UI" w:eastAsia="Times New Roman" w:hAnsi="Segoe UI" w:cs="Segoe UI"/>
          <w:b/>
          <w:bCs/>
          <w:color w:val="000000" w:themeColor="text1"/>
          <w:sz w:val="23"/>
          <w:szCs w:val="23"/>
        </w:rPr>
        <w:t>Findings:</w:t>
      </w:r>
      <w:r w:rsidRPr="00794ABC">
        <w:rPr>
          <w:rFonts w:ascii="Segoe UI" w:hAnsi="Segoe UI" w:cs="Segoe UI"/>
          <w:b/>
          <w:bCs/>
          <w:color w:val="000000" w:themeColor="text1"/>
          <w:sz w:val="23"/>
          <w:szCs w:val="23"/>
        </w:rPr>
        <w:t xml:space="preserve"> </w:t>
      </w:r>
    </w:p>
    <w:p w14:paraId="793749F3" w14:textId="77777777" w:rsidR="003443CA" w:rsidRPr="00794ABC" w:rsidRDefault="003443CA" w:rsidP="003443CA">
      <w:pPr>
        <w:pStyle w:val="ListParagraph"/>
        <w:numPr>
          <w:ilvl w:val="0"/>
          <w:numId w:val="57"/>
        </w:numPr>
        <w:rPr>
          <w:rFonts w:ascii="Segoe UI" w:hAnsi="Segoe UI" w:cs="Segoe UI"/>
          <w:color w:val="000000" w:themeColor="text1"/>
          <w:sz w:val="23"/>
          <w:szCs w:val="23"/>
        </w:rPr>
      </w:pPr>
      <w:r w:rsidRPr="00794ABC">
        <w:rPr>
          <w:rFonts w:ascii="Segoe UI" w:hAnsi="Segoe UI" w:cs="Segoe UI"/>
          <w:color w:val="000000" w:themeColor="text1"/>
          <w:sz w:val="23"/>
          <w:szCs w:val="23"/>
        </w:rPr>
        <w:t xml:space="preserve">DOD Long Range Airspace Corridor (LRAC) Needs. DOD will continue efforts to coordinate amongst the services to develop solutions to best address DOD LRACs, and will share with the WRP for collaborative support, as appropriate. </w:t>
      </w:r>
    </w:p>
    <w:p w14:paraId="591CEF2E" w14:textId="77777777" w:rsidR="003443CA" w:rsidRPr="00794ABC" w:rsidRDefault="003443CA" w:rsidP="003443CA">
      <w:pPr>
        <w:pStyle w:val="ListParagraph"/>
        <w:numPr>
          <w:ilvl w:val="0"/>
          <w:numId w:val="57"/>
        </w:numPr>
        <w:rPr>
          <w:rFonts w:ascii="Segoe UI" w:hAnsi="Segoe UI" w:cs="Segoe UI"/>
          <w:color w:val="000000" w:themeColor="text1"/>
          <w:sz w:val="23"/>
          <w:szCs w:val="23"/>
        </w:rPr>
      </w:pPr>
      <w:r w:rsidRPr="00794ABC">
        <w:rPr>
          <w:rFonts w:ascii="Segoe UI" w:hAnsi="Segoe UI" w:cs="Segoe UI"/>
          <w:color w:val="000000" w:themeColor="text1"/>
          <w:sz w:val="23"/>
          <w:szCs w:val="23"/>
        </w:rPr>
        <w:t xml:space="preserve">Challenges to consider include looking at route design that balances long-range system requirements with other operations in the NAS. The need for necessary infrastructure (e.g., communications, instrumentation, etc.) and conduct environmental analysis. </w:t>
      </w:r>
    </w:p>
    <w:p w14:paraId="461093F3" w14:textId="77777777" w:rsidR="003443CA" w:rsidRPr="00794ABC" w:rsidRDefault="003443CA" w:rsidP="003443CA">
      <w:pPr>
        <w:pStyle w:val="ListParagraph"/>
        <w:numPr>
          <w:ilvl w:val="0"/>
          <w:numId w:val="57"/>
        </w:numPr>
        <w:rPr>
          <w:rFonts w:ascii="Segoe UI" w:hAnsi="Segoe UI" w:cs="Segoe UI"/>
          <w:color w:val="000000" w:themeColor="text1"/>
          <w:sz w:val="23"/>
          <w:szCs w:val="23"/>
        </w:rPr>
      </w:pPr>
      <w:r w:rsidRPr="00794ABC">
        <w:rPr>
          <w:rFonts w:ascii="Segoe UI" w:hAnsi="Segoe UI" w:cs="Segoe UI"/>
          <w:color w:val="000000" w:themeColor="text1"/>
          <w:sz w:val="23"/>
          <w:szCs w:val="23"/>
        </w:rPr>
        <w:t xml:space="preserve">DOD has need for more robust, more geographic dimensions, altitudes, etc., to test and train with modern technology or advanced capabilities. </w:t>
      </w:r>
      <w:r w:rsidRPr="00794ABC" w:rsidDel="0049687C">
        <w:rPr>
          <w:rFonts w:ascii="Segoe UI" w:hAnsi="Segoe UI" w:cs="Segoe UI"/>
          <w:color w:val="000000" w:themeColor="text1"/>
          <w:sz w:val="23"/>
          <w:szCs w:val="23"/>
        </w:rPr>
        <w:t xml:space="preserve"> </w:t>
      </w:r>
    </w:p>
    <w:p w14:paraId="05089BC3" w14:textId="77777777" w:rsidR="003443CA" w:rsidRPr="00794ABC" w:rsidRDefault="003443CA" w:rsidP="003443CA">
      <w:pPr>
        <w:pStyle w:val="ListParagraph"/>
        <w:numPr>
          <w:ilvl w:val="0"/>
          <w:numId w:val="11"/>
        </w:numPr>
        <w:rPr>
          <w:rFonts w:ascii="Segoe UI" w:hAnsi="Segoe UI" w:cs="Segoe UI"/>
          <w:b/>
          <w:bCs/>
          <w:color w:val="000000" w:themeColor="text1"/>
          <w:sz w:val="23"/>
          <w:szCs w:val="23"/>
        </w:rPr>
      </w:pPr>
      <w:r w:rsidRPr="00794ABC">
        <w:rPr>
          <w:rFonts w:ascii="Segoe UI" w:hAnsi="Segoe UI" w:cs="Segoe UI"/>
          <w:color w:val="000000" w:themeColor="text1"/>
          <w:sz w:val="23"/>
          <w:szCs w:val="23"/>
        </w:rPr>
        <w:t>Dialogue through avenues like WRP enables input and understanding from the user community that allows them to take the information back to intergovernmental conversations as they develop possible proposals and potential solutions.</w:t>
      </w:r>
    </w:p>
    <w:p w14:paraId="364C2A15" w14:textId="77777777" w:rsidR="003443CA" w:rsidRPr="00794ABC" w:rsidRDefault="003443CA" w:rsidP="003443CA">
      <w:pPr>
        <w:rPr>
          <w:rFonts w:ascii="Segoe UI" w:hAnsi="Segoe UI" w:cs="Segoe UI"/>
          <w:b/>
          <w:bCs/>
          <w:color w:val="000000" w:themeColor="text1"/>
          <w:sz w:val="23"/>
          <w:szCs w:val="23"/>
        </w:rPr>
      </w:pPr>
    </w:p>
    <w:p w14:paraId="634DB9EE" w14:textId="77777777" w:rsidR="003443CA" w:rsidRPr="00513AE4" w:rsidRDefault="003443CA" w:rsidP="00513AE4">
      <w:pPr>
        <w:rPr>
          <w:rFonts w:ascii="Segoe UI" w:hAnsi="Segoe UI" w:cs="Segoe UI"/>
          <w:b/>
          <w:bCs/>
          <w:color w:val="000000" w:themeColor="text1"/>
          <w:sz w:val="23"/>
          <w:szCs w:val="23"/>
        </w:rPr>
      </w:pPr>
    </w:p>
    <w:p w14:paraId="19E199D4" w14:textId="0F6FCD12" w:rsidR="00BA3355" w:rsidRPr="00513AE4" w:rsidRDefault="003D1544" w:rsidP="00513AE4">
      <w:pPr>
        <w:rPr>
          <w:rFonts w:ascii="Segoe UI" w:hAnsi="Segoe UI" w:cs="Segoe UI"/>
          <w:color w:val="000000" w:themeColor="text1"/>
          <w:sz w:val="23"/>
          <w:szCs w:val="23"/>
        </w:rPr>
      </w:pPr>
      <w:r w:rsidRPr="00513AE4">
        <w:rPr>
          <w:rFonts w:ascii="Segoe UI" w:hAnsi="Segoe UI" w:cs="Segoe UI"/>
          <w:b/>
          <w:bCs/>
          <w:color w:val="000000" w:themeColor="text1"/>
          <w:sz w:val="23"/>
          <w:szCs w:val="23"/>
        </w:rPr>
        <w:t>Potential new technologies/entrants</w:t>
      </w:r>
      <w:r w:rsidR="0098181B" w:rsidRPr="00513AE4">
        <w:rPr>
          <w:rFonts w:ascii="Segoe UI" w:hAnsi="Segoe UI" w:cs="Segoe UI"/>
          <w:b/>
          <w:bCs/>
          <w:color w:val="000000" w:themeColor="text1"/>
          <w:sz w:val="23"/>
          <w:szCs w:val="23"/>
        </w:rPr>
        <w:t xml:space="preserve">. </w:t>
      </w:r>
      <w:r w:rsidR="00FE6700" w:rsidRPr="00513AE4">
        <w:rPr>
          <w:rFonts w:ascii="Segoe UI" w:hAnsi="Segoe UI" w:cs="Segoe UI"/>
          <w:color w:val="000000" w:themeColor="text1"/>
          <w:sz w:val="23"/>
          <w:szCs w:val="23"/>
        </w:rPr>
        <w:t xml:space="preserve">NAS continues to support new technology and entrants but that must be balanced among </w:t>
      </w:r>
      <w:r w:rsidR="008A46A5" w:rsidRPr="00513AE4">
        <w:rPr>
          <w:rFonts w:ascii="Segoe UI" w:hAnsi="Segoe UI" w:cs="Segoe UI"/>
          <w:color w:val="000000" w:themeColor="text1"/>
          <w:sz w:val="23"/>
          <w:szCs w:val="23"/>
        </w:rPr>
        <w:t xml:space="preserve">the many and varied </w:t>
      </w:r>
      <w:r w:rsidR="00FE6700" w:rsidRPr="00513AE4">
        <w:rPr>
          <w:rFonts w:ascii="Segoe UI" w:hAnsi="Segoe UI" w:cs="Segoe UI"/>
          <w:color w:val="000000" w:themeColor="text1"/>
          <w:sz w:val="23"/>
          <w:szCs w:val="23"/>
        </w:rPr>
        <w:t>users of the NAS.</w:t>
      </w:r>
      <w:r w:rsidR="00D408AA" w:rsidRPr="00513AE4">
        <w:rPr>
          <w:rFonts w:ascii="Segoe UI" w:hAnsi="Segoe UI" w:cs="Segoe UI"/>
          <w:color w:val="000000" w:themeColor="text1"/>
          <w:sz w:val="23"/>
          <w:szCs w:val="23"/>
        </w:rPr>
        <w:t xml:space="preserve"> According to the FAA, it </w:t>
      </w:r>
      <w:r w:rsidR="008A46A5" w:rsidRPr="00513AE4">
        <w:rPr>
          <w:rFonts w:ascii="Segoe UI" w:hAnsi="Segoe UI" w:cs="Segoe UI"/>
          <w:color w:val="000000" w:themeColor="text1"/>
          <w:sz w:val="23"/>
          <w:szCs w:val="23"/>
        </w:rPr>
        <w:t xml:space="preserve">daily </w:t>
      </w:r>
      <w:r w:rsidR="00D408AA" w:rsidRPr="00513AE4">
        <w:rPr>
          <w:rFonts w:ascii="Segoe UI" w:hAnsi="Segoe UI" w:cs="Segoe UI"/>
          <w:color w:val="000000" w:themeColor="text1"/>
          <w:sz w:val="23"/>
          <w:szCs w:val="23"/>
        </w:rPr>
        <w:t xml:space="preserve">provides air traffic control for </w:t>
      </w:r>
      <w:r w:rsidR="00BA3355" w:rsidRPr="00513AE4">
        <w:rPr>
          <w:rFonts w:ascii="Segoe UI" w:hAnsi="Segoe UI" w:cs="Segoe UI"/>
          <w:color w:val="212529"/>
          <w:sz w:val="23"/>
          <w:szCs w:val="23"/>
          <w:shd w:val="clear" w:color="auto" w:fill="FFFFFF"/>
        </w:rPr>
        <w:t xml:space="preserve">more than 45,000 flights </w:t>
      </w:r>
      <w:r w:rsidR="00D408AA" w:rsidRPr="00513AE4">
        <w:rPr>
          <w:rFonts w:ascii="Segoe UI" w:hAnsi="Segoe UI" w:cs="Segoe UI"/>
          <w:color w:val="212529"/>
          <w:sz w:val="23"/>
          <w:szCs w:val="23"/>
          <w:shd w:val="clear" w:color="auto" w:fill="FFFFFF"/>
        </w:rPr>
        <w:t xml:space="preserve">carrying </w:t>
      </w:r>
      <w:r w:rsidR="00BA3355" w:rsidRPr="00513AE4">
        <w:rPr>
          <w:rFonts w:ascii="Segoe UI" w:hAnsi="Segoe UI" w:cs="Segoe UI"/>
          <w:color w:val="212529"/>
          <w:sz w:val="23"/>
          <w:szCs w:val="23"/>
          <w:shd w:val="clear" w:color="auto" w:fill="FFFFFF"/>
        </w:rPr>
        <w:t>2.9 million airline passengers across more than 29 million square miles of airspace.</w:t>
      </w:r>
      <w:r w:rsidR="00BA3355" w:rsidRPr="00513AE4">
        <w:rPr>
          <w:rStyle w:val="FootnoteReference"/>
          <w:rFonts w:ascii="Segoe UI" w:hAnsi="Segoe UI" w:cs="Segoe UI"/>
          <w:color w:val="212529"/>
          <w:sz w:val="23"/>
          <w:szCs w:val="23"/>
          <w:shd w:val="clear" w:color="auto" w:fill="FFFFFF"/>
        </w:rPr>
        <w:footnoteReference w:id="37"/>
      </w:r>
    </w:p>
    <w:p w14:paraId="1E6B1B64" w14:textId="77777777" w:rsidR="00000A40" w:rsidRPr="00513AE4" w:rsidRDefault="00000A40" w:rsidP="00513AE4">
      <w:pPr>
        <w:rPr>
          <w:rFonts w:ascii="Segoe UI" w:hAnsi="Segoe UI" w:cs="Segoe UI"/>
          <w:color w:val="000000" w:themeColor="text1"/>
          <w:sz w:val="23"/>
          <w:szCs w:val="23"/>
        </w:rPr>
      </w:pPr>
    </w:p>
    <w:p w14:paraId="711F04B4" w14:textId="4BB94A7B" w:rsidR="00000A40" w:rsidRPr="00513AE4" w:rsidRDefault="00000A40" w:rsidP="00513AE4">
      <w:pPr>
        <w:rPr>
          <w:rFonts w:ascii="Segoe UI" w:hAnsi="Segoe UI" w:cs="Segoe UI"/>
          <w:b/>
          <w:bCs/>
          <w:color w:val="000000" w:themeColor="text1"/>
          <w:sz w:val="23"/>
          <w:szCs w:val="23"/>
        </w:rPr>
      </w:pPr>
      <w:r w:rsidRPr="00513AE4">
        <w:rPr>
          <w:rFonts w:ascii="Segoe UI" w:hAnsi="Segoe UI" w:cs="Segoe UI"/>
          <w:color w:val="000000" w:themeColor="text1"/>
          <w:sz w:val="23"/>
          <w:szCs w:val="23"/>
        </w:rPr>
        <w:t>UAS</w:t>
      </w:r>
      <w:r w:rsidRPr="00513AE4">
        <w:rPr>
          <w:rStyle w:val="FootnoteReference"/>
          <w:rFonts w:ascii="Segoe UI" w:hAnsi="Segoe UI" w:cs="Segoe UI"/>
          <w:color w:val="000000" w:themeColor="text1"/>
          <w:sz w:val="23"/>
          <w:szCs w:val="23"/>
        </w:rPr>
        <w:footnoteReference w:id="38"/>
      </w:r>
      <w:r w:rsidRPr="00513AE4">
        <w:rPr>
          <w:rFonts w:ascii="Segoe UI" w:hAnsi="Segoe UI" w:cs="Segoe UI"/>
          <w:color w:val="000000" w:themeColor="text1"/>
          <w:sz w:val="23"/>
          <w:szCs w:val="23"/>
        </w:rPr>
        <w:t xml:space="preserve"> use continues to grow exponentially and conduct many new innovative missions. </w:t>
      </w:r>
    </w:p>
    <w:p w14:paraId="1B21ECF7" w14:textId="54BC7031" w:rsidR="00BA3355" w:rsidRPr="00513AE4" w:rsidRDefault="00000A40" w:rsidP="00513AE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Segoe UI" w:hAnsi="Segoe UI" w:cs="Segoe UI"/>
          <w:color w:val="000000"/>
          <w:sz w:val="23"/>
          <w:szCs w:val="23"/>
        </w:rPr>
      </w:pPr>
      <w:r w:rsidRPr="00513AE4">
        <w:rPr>
          <w:rFonts w:ascii="Segoe UI" w:hAnsi="Segoe UI" w:cs="Segoe UI"/>
          <w:color w:val="000000" w:themeColor="text1"/>
          <w:sz w:val="23"/>
          <w:szCs w:val="23"/>
        </w:rPr>
        <w:t>For five years, there was a missed opportunity to get advanced technologies into the FAA Reauthorization bill to enable more uncrewed systems, beyond visual line of sight</w:t>
      </w:r>
      <w:r w:rsidR="000E2567" w:rsidRPr="00513AE4">
        <w:rPr>
          <w:rFonts w:ascii="Segoe UI" w:hAnsi="Segoe UI" w:cs="Segoe UI"/>
          <w:color w:val="000000" w:themeColor="text1"/>
          <w:sz w:val="23"/>
          <w:szCs w:val="23"/>
        </w:rPr>
        <w:t>, and</w:t>
      </w:r>
      <w:r w:rsidRPr="00513AE4">
        <w:rPr>
          <w:rFonts w:ascii="Segoe UI" w:hAnsi="Segoe UI" w:cs="Segoe UI"/>
          <w:color w:val="000000" w:themeColor="text1"/>
          <w:sz w:val="23"/>
          <w:szCs w:val="23"/>
        </w:rPr>
        <w:t xml:space="preserve"> counter-UAS </w:t>
      </w:r>
      <w:r w:rsidR="000E2567" w:rsidRPr="00513AE4">
        <w:rPr>
          <w:rFonts w:ascii="Segoe UI" w:hAnsi="Segoe UI" w:cs="Segoe UI"/>
          <w:color w:val="000000" w:themeColor="text1"/>
          <w:sz w:val="23"/>
          <w:szCs w:val="23"/>
        </w:rPr>
        <w:t>research and development</w:t>
      </w:r>
      <w:r w:rsidRPr="00513AE4">
        <w:rPr>
          <w:rFonts w:ascii="Segoe UI" w:hAnsi="Segoe UI" w:cs="Segoe UI"/>
          <w:color w:val="000000" w:themeColor="text1"/>
          <w:sz w:val="23"/>
          <w:szCs w:val="23"/>
        </w:rPr>
        <w:t xml:space="preserve">. </w:t>
      </w:r>
      <w:r w:rsidR="00B22B51" w:rsidRPr="00513AE4">
        <w:rPr>
          <w:rFonts w:ascii="Segoe UI" w:hAnsi="Segoe UI" w:cs="Segoe UI"/>
          <w:sz w:val="23"/>
          <w:szCs w:val="23"/>
        </w:rPr>
        <w:t>UAS, when flown outdoors, operate in the NAS, and are thereby subject to FAA regulation.</w:t>
      </w:r>
      <w:r w:rsidR="00B22B51" w:rsidRPr="00513AE4">
        <w:rPr>
          <w:rFonts w:ascii="Segoe UI" w:hAnsi="Segoe UI" w:cs="Segoe UI"/>
          <w:color w:val="000000" w:themeColor="text1"/>
          <w:sz w:val="23"/>
          <w:szCs w:val="23"/>
        </w:rPr>
        <w:t xml:space="preserve"> </w:t>
      </w:r>
      <w:r w:rsidR="004458D1" w:rsidRPr="00513AE4">
        <w:rPr>
          <w:rFonts w:ascii="Segoe UI" w:hAnsi="Segoe UI" w:cs="Segoe UI"/>
          <w:color w:val="000000" w:themeColor="text1"/>
          <w:sz w:val="23"/>
          <w:szCs w:val="23"/>
        </w:rPr>
        <w:t xml:space="preserve">As of March 16, 2024, all drones (regardless of </w:t>
      </w:r>
      <w:r w:rsidR="004458D1" w:rsidRPr="00513AE4">
        <w:rPr>
          <w:rFonts w:ascii="Segoe UI" w:hAnsi="Segoe UI" w:cs="Segoe UI"/>
          <w:color w:val="000000" w:themeColor="text1"/>
          <w:sz w:val="23"/>
          <w:szCs w:val="23"/>
        </w:rPr>
        <w:lastRenderedPageBreak/>
        <w:t>type, business, public safety or recreation) must operate in accordance with the Remote ID rule including registering the drone.</w:t>
      </w:r>
      <w:r w:rsidR="00B22B51" w:rsidRPr="00513AE4">
        <w:rPr>
          <w:rStyle w:val="FootnoteReference"/>
          <w:rFonts w:ascii="Segoe UI" w:hAnsi="Segoe UI" w:cs="Segoe UI"/>
          <w:color w:val="000000" w:themeColor="text1"/>
          <w:sz w:val="23"/>
          <w:szCs w:val="23"/>
        </w:rPr>
        <w:footnoteReference w:id="39"/>
      </w:r>
      <w:r w:rsidR="00B22B51" w:rsidRPr="00513AE4">
        <w:rPr>
          <w:rFonts w:ascii="Segoe UI" w:hAnsi="Segoe UI" w:cs="Segoe UI"/>
          <w:color w:val="000000" w:themeColor="text1"/>
          <w:sz w:val="23"/>
          <w:szCs w:val="23"/>
        </w:rPr>
        <w:t xml:space="preserve"> </w:t>
      </w:r>
      <w:r w:rsidR="004458D1" w:rsidRPr="00513AE4">
        <w:rPr>
          <w:rFonts w:ascii="Segoe UI" w:hAnsi="Segoe UI" w:cs="Segoe UI"/>
          <w:color w:val="000000" w:themeColor="text1"/>
          <w:sz w:val="23"/>
          <w:szCs w:val="23"/>
        </w:rPr>
        <w:t>As of 12/31</w:t>
      </w:r>
      <w:r w:rsidR="00B22B51" w:rsidRPr="00513AE4">
        <w:rPr>
          <w:rFonts w:ascii="Segoe UI" w:hAnsi="Segoe UI" w:cs="Segoe UI"/>
          <w:color w:val="000000" w:themeColor="text1"/>
          <w:sz w:val="23"/>
          <w:szCs w:val="23"/>
        </w:rPr>
        <w:t>/23 the FAA has around 800,000 drones registered</w:t>
      </w:r>
      <w:r w:rsidR="00B22B51" w:rsidRPr="00513AE4">
        <w:rPr>
          <w:rStyle w:val="FootnoteReference"/>
          <w:rFonts w:ascii="Segoe UI" w:hAnsi="Segoe UI" w:cs="Segoe UI"/>
          <w:color w:val="000000" w:themeColor="text1"/>
          <w:sz w:val="23"/>
          <w:szCs w:val="23"/>
        </w:rPr>
        <w:footnoteReference w:id="40"/>
      </w:r>
      <w:r w:rsidR="00B22B51" w:rsidRPr="00513AE4">
        <w:rPr>
          <w:rFonts w:ascii="Segoe UI" w:hAnsi="Segoe UI" w:cs="Segoe UI"/>
          <w:color w:val="000000" w:themeColor="text1"/>
          <w:sz w:val="23"/>
          <w:szCs w:val="23"/>
        </w:rPr>
        <w:t xml:space="preserve"> and is the fastest growing segment of aviation in the U.S.</w:t>
      </w:r>
      <w:r w:rsidR="008867AF" w:rsidRPr="00513AE4">
        <w:rPr>
          <w:rFonts w:ascii="Segoe UI" w:hAnsi="Segoe UI" w:cs="Segoe UI"/>
          <w:color w:val="000000" w:themeColor="text1"/>
          <w:sz w:val="23"/>
          <w:szCs w:val="23"/>
        </w:rPr>
        <w:t xml:space="preserve"> </w:t>
      </w:r>
      <w:r w:rsidR="008867AF" w:rsidRPr="00513AE4">
        <w:rPr>
          <w:rFonts w:ascii="Segoe UI" w:hAnsi="Segoe UI" w:cs="Segoe UI"/>
          <w:color w:val="000000"/>
          <w:sz w:val="23"/>
          <w:szCs w:val="23"/>
        </w:rPr>
        <w:t xml:space="preserve">The FAA forecasts </w:t>
      </w:r>
      <w:r w:rsidR="00FD4AF9" w:rsidRPr="00513AE4">
        <w:rPr>
          <w:rFonts w:ascii="Segoe UI" w:hAnsi="Segoe UI" w:cs="Segoe UI"/>
          <w:color w:val="000000"/>
          <w:sz w:val="23"/>
          <w:szCs w:val="23"/>
        </w:rPr>
        <w:t>growth in the</w:t>
      </w:r>
      <w:r w:rsidR="008867AF" w:rsidRPr="00513AE4">
        <w:rPr>
          <w:rFonts w:ascii="Segoe UI" w:hAnsi="Segoe UI" w:cs="Segoe UI"/>
          <w:color w:val="000000"/>
          <w:sz w:val="23"/>
          <w:szCs w:val="23"/>
        </w:rPr>
        <w:t xml:space="preserve"> recreational small drone fleet from the present 1.69 million units to approximately 1.82 million units by </w:t>
      </w:r>
      <w:r w:rsidR="0018271F" w:rsidRPr="00513AE4">
        <w:rPr>
          <w:rFonts w:ascii="Segoe UI" w:hAnsi="Segoe UI" w:cs="Segoe UI"/>
          <w:color w:val="000000"/>
          <w:sz w:val="23"/>
          <w:szCs w:val="23"/>
        </w:rPr>
        <w:t>2027.</w:t>
      </w:r>
      <w:r w:rsidR="008867AF" w:rsidRPr="00513AE4">
        <w:rPr>
          <w:rStyle w:val="FootnoteReference"/>
          <w:rFonts w:ascii="Segoe UI" w:hAnsi="Segoe UI" w:cs="Segoe UI"/>
          <w:color w:val="000000"/>
          <w:sz w:val="23"/>
          <w:szCs w:val="23"/>
        </w:rPr>
        <w:footnoteReference w:id="41"/>
      </w:r>
    </w:p>
    <w:p w14:paraId="3720A267" w14:textId="77777777" w:rsidR="00000A40" w:rsidRPr="00513AE4" w:rsidRDefault="00000A40" w:rsidP="00513AE4">
      <w:pPr>
        <w:rPr>
          <w:rFonts w:ascii="Segoe UI" w:hAnsi="Segoe UI" w:cs="Segoe UI"/>
          <w:color w:val="000000" w:themeColor="text1"/>
          <w:sz w:val="23"/>
          <w:szCs w:val="23"/>
        </w:rPr>
      </w:pPr>
    </w:p>
    <w:p w14:paraId="07AE7C66" w14:textId="20920DD2" w:rsidR="002D16D2" w:rsidRPr="00513AE4" w:rsidRDefault="00AC02D1" w:rsidP="00513AE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Segoe UI" w:hAnsi="Segoe UI" w:cs="Segoe UI"/>
          <w:color w:val="000000"/>
          <w:sz w:val="23"/>
          <w:szCs w:val="23"/>
        </w:rPr>
      </w:pPr>
      <w:r w:rsidRPr="00513AE4">
        <w:rPr>
          <w:rFonts w:ascii="Segoe UI" w:hAnsi="Segoe UI" w:cs="Segoe UI"/>
          <w:color w:val="000000" w:themeColor="text1"/>
          <w:sz w:val="23"/>
          <w:szCs w:val="23"/>
        </w:rPr>
        <w:t xml:space="preserve">New technology </w:t>
      </w:r>
      <w:r w:rsidR="00FD4AF9" w:rsidRPr="00513AE4">
        <w:rPr>
          <w:rFonts w:ascii="Segoe UI" w:hAnsi="Segoe UI" w:cs="Segoe UI"/>
          <w:color w:val="000000" w:themeColor="text1"/>
          <w:sz w:val="23"/>
          <w:szCs w:val="23"/>
        </w:rPr>
        <w:t>enables</w:t>
      </w:r>
      <w:r w:rsidRPr="00513AE4">
        <w:rPr>
          <w:rFonts w:ascii="Segoe UI" w:hAnsi="Segoe UI" w:cs="Segoe UI"/>
          <w:color w:val="000000" w:themeColor="text1"/>
          <w:sz w:val="23"/>
          <w:szCs w:val="23"/>
        </w:rPr>
        <w:t xml:space="preserve"> flights that were not possible previously. For example, in November 2023, a </w:t>
      </w:r>
      <w:r w:rsidRPr="00513AE4">
        <w:rPr>
          <w:rFonts w:ascii="Segoe UI" w:hAnsi="Segoe UI" w:cs="Segoe UI"/>
          <w:color w:val="222222"/>
          <w:spacing w:val="-4"/>
          <w:sz w:val="23"/>
          <w:szCs w:val="23"/>
        </w:rPr>
        <w:t>Cessna 208B Caravan flew pilot-free over San Jose.</w:t>
      </w:r>
      <w:r w:rsidRPr="00513AE4">
        <w:rPr>
          <w:rStyle w:val="FootnoteReference"/>
          <w:rFonts w:ascii="Segoe UI" w:hAnsi="Segoe UI" w:cs="Segoe UI"/>
          <w:color w:val="222222"/>
          <w:spacing w:val="-4"/>
          <w:sz w:val="23"/>
          <w:szCs w:val="23"/>
        </w:rPr>
        <w:footnoteReference w:id="42"/>
      </w:r>
      <w:r w:rsidR="00000A40" w:rsidRPr="00513AE4">
        <w:rPr>
          <w:rFonts w:ascii="Segoe UI" w:hAnsi="Segoe UI" w:cs="Segoe UI"/>
          <w:color w:val="222222"/>
          <w:spacing w:val="-4"/>
          <w:sz w:val="23"/>
          <w:szCs w:val="23"/>
        </w:rPr>
        <w:t xml:space="preserve"> In July 2023, the FAA released the FAA Advanced Air Mobility </w:t>
      </w:r>
      <w:r w:rsidR="0026263B" w:rsidRPr="00513AE4">
        <w:rPr>
          <w:rFonts w:ascii="Segoe UI" w:hAnsi="Segoe UI" w:cs="Segoe UI"/>
          <w:color w:val="222222"/>
          <w:spacing w:val="-4"/>
          <w:sz w:val="23"/>
          <w:szCs w:val="23"/>
        </w:rPr>
        <w:t xml:space="preserve">(AAM) </w:t>
      </w:r>
      <w:r w:rsidR="00000A40" w:rsidRPr="00513AE4">
        <w:rPr>
          <w:rFonts w:ascii="Segoe UI" w:hAnsi="Segoe UI" w:cs="Segoe UI"/>
          <w:color w:val="222222"/>
          <w:spacing w:val="-4"/>
          <w:sz w:val="23"/>
          <w:szCs w:val="23"/>
        </w:rPr>
        <w:t>Implementation Plan</w:t>
      </w:r>
      <w:r w:rsidR="00000A40" w:rsidRPr="00513AE4">
        <w:rPr>
          <w:rStyle w:val="FootnoteReference"/>
          <w:rFonts w:ascii="Segoe UI" w:hAnsi="Segoe UI" w:cs="Segoe UI"/>
          <w:color w:val="222222"/>
          <w:spacing w:val="-4"/>
          <w:sz w:val="23"/>
          <w:szCs w:val="23"/>
        </w:rPr>
        <w:footnoteReference w:id="43"/>
      </w:r>
      <w:r w:rsidR="00000A40" w:rsidRPr="00513AE4">
        <w:rPr>
          <w:rFonts w:ascii="Segoe UI" w:hAnsi="Segoe UI" w:cs="Segoe UI"/>
          <w:color w:val="222222"/>
          <w:spacing w:val="-4"/>
          <w:sz w:val="23"/>
          <w:szCs w:val="23"/>
        </w:rPr>
        <w:t xml:space="preserve"> </w:t>
      </w:r>
      <w:r w:rsidR="006605D6" w:rsidRPr="00513AE4">
        <w:rPr>
          <w:rFonts w:ascii="Segoe UI" w:hAnsi="Segoe UI" w:cs="Segoe UI"/>
          <w:color w:val="222222"/>
          <w:spacing w:val="-4"/>
          <w:sz w:val="23"/>
          <w:szCs w:val="23"/>
        </w:rPr>
        <w:t xml:space="preserve">to address advanced technologies including electric aircraft, or electric vertical and landing (eVTOL) aircraft, with a pilot on board in passenger-carrying or cargo operations. </w:t>
      </w:r>
      <w:r w:rsidR="008867AF" w:rsidRPr="00513AE4">
        <w:rPr>
          <w:rFonts w:ascii="Segoe UI" w:hAnsi="Segoe UI" w:cs="Segoe UI"/>
          <w:color w:val="000000"/>
          <w:sz w:val="23"/>
          <w:szCs w:val="23"/>
        </w:rPr>
        <w:t xml:space="preserve">FAA </w:t>
      </w:r>
      <w:r w:rsidR="00F23E8B" w:rsidRPr="00513AE4">
        <w:rPr>
          <w:rFonts w:ascii="Segoe UI" w:hAnsi="Segoe UI" w:cs="Segoe UI"/>
          <w:color w:val="000000"/>
          <w:sz w:val="23"/>
          <w:szCs w:val="23"/>
        </w:rPr>
        <w:t xml:space="preserve">expects </w:t>
      </w:r>
      <w:r w:rsidR="008867AF" w:rsidRPr="00513AE4">
        <w:rPr>
          <w:rFonts w:ascii="Segoe UI" w:hAnsi="Segoe UI" w:cs="Segoe UI"/>
          <w:color w:val="000000"/>
          <w:sz w:val="23"/>
          <w:szCs w:val="23"/>
        </w:rPr>
        <w:t>AAM will enter into service (EIS) sometime around 2025- 2026</w:t>
      </w:r>
      <w:r w:rsidR="000D62D1" w:rsidRPr="00513AE4">
        <w:rPr>
          <w:rFonts w:ascii="Segoe UI" w:hAnsi="Segoe UI" w:cs="Segoe UI"/>
          <w:color w:val="000000"/>
          <w:sz w:val="23"/>
          <w:szCs w:val="23"/>
        </w:rPr>
        <w:t xml:space="preserve">, with the first five years providing a growth period allowing for </w:t>
      </w:r>
      <w:r w:rsidR="00674034" w:rsidRPr="00513AE4">
        <w:rPr>
          <w:rFonts w:ascii="Segoe UI" w:hAnsi="Segoe UI" w:cs="Segoe UI"/>
          <w:color w:val="000000"/>
          <w:sz w:val="23"/>
          <w:szCs w:val="23"/>
        </w:rPr>
        <w:t xml:space="preserve">working out various issue as </w:t>
      </w:r>
      <w:r w:rsidR="008867AF" w:rsidRPr="00513AE4">
        <w:rPr>
          <w:rFonts w:ascii="Segoe UI" w:hAnsi="Segoe UI" w:cs="Segoe UI"/>
          <w:color w:val="000000"/>
          <w:sz w:val="23"/>
          <w:szCs w:val="23"/>
        </w:rPr>
        <w:t xml:space="preserve">business </w:t>
      </w:r>
      <w:r w:rsidR="00674034" w:rsidRPr="00513AE4">
        <w:rPr>
          <w:rFonts w:ascii="Segoe UI" w:hAnsi="Segoe UI" w:cs="Segoe UI"/>
          <w:color w:val="000000"/>
          <w:sz w:val="23"/>
          <w:szCs w:val="23"/>
        </w:rPr>
        <w:t>feasibility of the technology is tested</w:t>
      </w:r>
      <w:r w:rsidR="008867AF" w:rsidRPr="00513AE4">
        <w:rPr>
          <w:rFonts w:ascii="Segoe UI" w:hAnsi="Segoe UI" w:cs="Segoe UI"/>
          <w:color w:val="000000"/>
          <w:sz w:val="23"/>
          <w:szCs w:val="23"/>
        </w:rPr>
        <w:t xml:space="preserve">. </w:t>
      </w:r>
      <w:r w:rsidR="00643034" w:rsidRPr="00513AE4">
        <w:rPr>
          <w:rFonts w:ascii="Segoe UI" w:hAnsi="Segoe UI" w:cs="Segoe UI"/>
          <w:color w:val="000000"/>
          <w:sz w:val="23"/>
          <w:szCs w:val="23"/>
        </w:rPr>
        <w:t>More service expansion is expected int</w:t>
      </w:r>
      <w:r w:rsidR="004D76A6" w:rsidRPr="00513AE4">
        <w:rPr>
          <w:rFonts w:ascii="Segoe UI" w:hAnsi="Segoe UI" w:cs="Segoe UI"/>
          <w:color w:val="000000"/>
          <w:sz w:val="23"/>
          <w:szCs w:val="23"/>
        </w:rPr>
        <w:t>o</w:t>
      </w:r>
      <w:r w:rsidR="00643034" w:rsidRPr="00513AE4">
        <w:rPr>
          <w:rFonts w:ascii="Segoe UI" w:hAnsi="Segoe UI" w:cs="Segoe UI"/>
          <w:color w:val="000000"/>
          <w:sz w:val="23"/>
          <w:szCs w:val="23"/>
        </w:rPr>
        <w:t xml:space="preserve"> the</w:t>
      </w:r>
      <w:r w:rsidR="008867AF" w:rsidRPr="00513AE4">
        <w:rPr>
          <w:rFonts w:ascii="Segoe UI" w:hAnsi="Segoe UI" w:cs="Segoe UI"/>
          <w:color w:val="000000"/>
          <w:sz w:val="23"/>
          <w:szCs w:val="23"/>
        </w:rPr>
        <w:t xml:space="preserve"> 2030-2040</w:t>
      </w:r>
      <w:r w:rsidR="00643034" w:rsidRPr="00513AE4">
        <w:rPr>
          <w:rFonts w:ascii="Segoe UI" w:hAnsi="Segoe UI" w:cs="Segoe UI"/>
          <w:color w:val="000000"/>
          <w:sz w:val="23"/>
          <w:szCs w:val="23"/>
        </w:rPr>
        <w:t xml:space="preserve">, period, with </w:t>
      </w:r>
      <w:r w:rsidR="0018271F" w:rsidRPr="00513AE4">
        <w:rPr>
          <w:rFonts w:ascii="Segoe UI" w:hAnsi="Segoe UI" w:cs="Segoe UI"/>
          <w:color w:val="000000"/>
          <w:sz w:val="23"/>
          <w:szCs w:val="23"/>
        </w:rPr>
        <w:t>a sustainable</w:t>
      </w:r>
      <w:r w:rsidR="00643034" w:rsidRPr="00513AE4">
        <w:rPr>
          <w:rFonts w:ascii="Segoe UI" w:hAnsi="Segoe UI" w:cs="Segoe UI"/>
          <w:color w:val="000000"/>
          <w:sz w:val="23"/>
          <w:szCs w:val="23"/>
        </w:rPr>
        <w:t>, long-term growth</w:t>
      </w:r>
      <w:r w:rsidR="00375379" w:rsidRPr="00513AE4">
        <w:rPr>
          <w:rFonts w:ascii="Segoe UI" w:hAnsi="Segoe UI" w:cs="Segoe UI"/>
          <w:color w:val="000000"/>
          <w:sz w:val="23"/>
          <w:szCs w:val="23"/>
        </w:rPr>
        <w:t xml:space="preserve"> coming thereafter.</w:t>
      </w:r>
      <w:r w:rsidR="00AB3E6E" w:rsidRPr="00513AE4">
        <w:rPr>
          <w:rStyle w:val="FootnoteReference"/>
          <w:rFonts w:ascii="Segoe UI" w:hAnsi="Segoe UI" w:cs="Segoe UI"/>
          <w:color w:val="000000"/>
          <w:sz w:val="23"/>
          <w:szCs w:val="23"/>
        </w:rPr>
        <w:footnoteReference w:id="44"/>
      </w:r>
    </w:p>
    <w:p w14:paraId="073DE753" w14:textId="77777777" w:rsidR="008022B6" w:rsidRPr="00513AE4" w:rsidRDefault="008022B6" w:rsidP="00513AE4">
      <w:pPr>
        <w:rPr>
          <w:rFonts w:ascii="Segoe UI" w:hAnsi="Segoe UI" w:cs="Segoe UI"/>
          <w:color w:val="222222"/>
          <w:spacing w:val="-4"/>
          <w:sz w:val="23"/>
          <w:szCs w:val="23"/>
        </w:rPr>
      </w:pPr>
    </w:p>
    <w:p w14:paraId="76CAA176" w14:textId="5C28FCC3" w:rsidR="00AB023E" w:rsidRPr="00513AE4" w:rsidRDefault="002D16D2" w:rsidP="00513AE4">
      <w:pPr>
        <w:rPr>
          <w:rFonts w:ascii="Segoe UI" w:hAnsi="Segoe UI" w:cs="Segoe UI"/>
          <w:color w:val="000000" w:themeColor="text1"/>
          <w:sz w:val="23"/>
          <w:szCs w:val="23"/>
        </w:rPr>
      </w:pPr>
      <w:r w:rsidRPr="00513AE4">
        <w:rPr>
          <w:rFonts w:ascii="Segoe UI" w:hAnsi="Segoe UI" w:cs="Segoe UI"/>
          <w:color w:val="000000" w:themeColor="text1"/>
          <w:sz w:val="23"/>
          <w:szCs w:val="23"/>
        </w:rPr>
        <w:t xml:space="preserve">New technology within the next five or ten years will broaden access </w:t>
      </w:r>
      <w:r w:rsidR="005136FB" w:rsidRPr="00513AE4">
        <w:rPr>
          <w:rFonts w:ascii="Segoe UI" w:hAnsi="Segoe UI" w:cs="Segoe UI"/>
          <w:color w:val="000000" w:themeColor="text1"/>
          <w:sz w:val="23"/>
          <w:szCs w:val="23"/>
        </w:rPr>
        <w:t xml:space="preserve">to </w:t>
      </w:r>
      <w:r w:rsidRPr="00513AE4">
        <w:rPr>
          <w:rFonts w:ascii="Segoe UI" w:hAnsi="Segoe UI" w:cs="Segoe UI"/>
          <w:color w:val="000000" w:themeColor="text1"/>
          <w:sz w:val="23"/>
          <w:szCs w:val="23"/>
        </w:rPr>
        <w:t>the aviation system</w:t>
      </w:r>
      <w:r w:rsidR="005136FB" w:rsidRPr="00513AE4">
        <w:rPr>
          <w:rFonts w:ascii="Segoe UI" w:hAnsi="Segoe UI" w:cs="Segoe UI"/>
          <w:color w:val="000000" w:themeColor="text1"/>
          <w:sz w:val="23"/>
          <w:szCs w:val="23"/>
        </w:rPr>
        <w:t>,</w:t>
      </w:r>
      <w:r w:rsidRPr="00513AE4">
        <w:rPr>
          <w:rFonts w:ascii="Segoe UI" w:hAnsi="Segoe UI" w:cs="Segoe UI"/>
          <w:color w:val="000000" w:themeColor="text1"/>
          <w:sz w:val="23"/>
          <w:szCs w:val="23"/>
        </w:rPr>
        <w:t xml:space="preserve"> changing </w:t>
      </w:r>
      <w:r w:rsidR="005136FB" w:rsidRPr="00513AE4">
        <w:rPr>
          <w:rFonts w:ascii="Segoe UI" w:hAnsi="Segoe UI" w:cs="Segoe UI"/>
          <w:color w:val="000000" w:themeColor="text1"/>
          <w:sz w:val="23"/>
          <w:szCs w:val="23"/>
        </w:rPr>
        <w:t xml:space="preserve">it </w:t>
      </w:r>
      <w:r w:rsidRPr="00513AE4">
        <w:rPr>
          <w:rFonts w:ascii="Segoe UI" w:hAnsi="Segoe UI" w:cs="Segoe UI"/>
          <w:color w:val="000000" w:themeColor="text1"/>
          <w:sz w:val="23"/>
          <w:szCs w:val="23"/>
        </w:rPr>
        <w:t xml:space="preserve">in a way not seen since the late 1950s </w:t>
      </w:r>
      <w:r w:rsidR="005136FB" w:rsidRPr="00513AE4">
        <w:rPr>
          <w:rFonts w:ascii="Segoe UI" w:hAnsi="Segoe UI" w:cs="Segoe UI"/>
          <w:color w:val="000000" w:themeColor="text1"/>
          <w:sz w:val="23"/>
          <w:szCs w:val="23"/>
        </w:rPr>
        <w:t>with the advent of commercial jet aircraft. T</w:t>
      </w:r>
      <w:r w:rsidRPr="00513AE4">
        <w:rPr>
          <w:rFonts w:ascii="Segoe UI" w:hAnsi="Segoe UI" w:cs="Segoe UI"/>
          <w:color w:val="000000" w:themeColor="text1"/>
          <w:sz w:val="23"/>
          <w:szCs w:val="23"/>
        </w:rPr>
        <w:t xml:space="preserve">he entire aviation system was reimagined, from airspace, airport infrastructure, terminals, environmental and noise concerns, and fueling infrastructure. Currently, airlines </w:t>
      </w:r>
      <w:r w:rsidR="005136FB" w:rsidRPr="00513AE4">
        <w:rPr>
          <w:rFonts w:ascii="Segoe UI" w:hAnsi="Segoe UI" w:cs="Segoe UI"/>
          <w:color w:val="000000" w:themeColor="text1"/>
          <w:sz w:val="23"/>
          <w:szCs w:val="23"/>
        </w:rPr>
        <w:t>cannot feasibly service</w:t>
      </w:r>
      <w:r w:rsidRPr="00513AE4">
        <w:rPr>
          <w:rFonts w:ascii="Segoe UI" w:hAnsi="Segoe UI" w:cs="Segoe UI"/>
          <w:color w:val="000000" w:themeColor="text1"/>
          <w:sz w:val="23"/>
          <w:szCs w:val="23"/>
        </w:rPr>
        <w:t xml:space="preserve"> small communities </w:t>
      </w:r>
      <w:r w:rsidR="005136FB" w:rsidRPr="00513AE4">
        <w:rPr>
          <w:rFonts w:ascii="Segoe UI" w:hAnsi="Segoe UI" w:cs="Segoe UI"/>
          <w:color w:val="000000" w:themeColor="text1"/>
          <w:sz w:val="23"/>
          <w:szCs w:val="23"/>
        </w:rPr>
        <w:t>with little</w:t>
      </w:r>
      <w:r w:rsidRPr="00513AE4">
        <w:rPr>
          <w:rFonts w:ascii="Segoe UI" w:hAnsi="Segoe UI" w:cs="Segoe UI"/>
          <w:color w:val="000000" w:themeColor="text1"/>
          <w:sz w:val="23"/>
          <w:szCs w:val="23"/>
        </w:rPr>
        <w:t xml:space="preserve"> traffic. New </w:t>
      </w:r>
      <w:r w:rsidR="00F37CBD" w:rsidRPr="00513AE4">
        <w:rPr>
          <w:rFonts w:ascii="Segoe UI" w:hAnsi="Segoe UI" w:cs="Segoe UI"/>
          <w:color w:val="000000" w:themeColor="text1"/>
          <w:sz w:val="23"/>
          <w:szCs w:val="23"/>
        </w:rPr>
        <w:t>types of aircraft</w:t>
      </w:r>
      <w:r w:rsidRPr="00513AE4">
        <w:rPr>
          <w:rFonts w:ascii="Segoe UI" w:hAnsi="Segoe UI" w:cs="Segoe UI"/>
          <w:color w:val="000000" w:themeColor="text1"/>
          <w:sz w:val="23"/>
          <w:szCs w:val="23"/>
        </w:rPr>
        <w:t>, like battery electric powered airplanes, or new technologies</w:t>
      </w:r>
      <w:r w:rsidR="00F37CBD" w:rsidRPr="00513AE4">
        <w:rPr>
          <w:rFonts w:ascii="Segoe UI" w:hAnsi="Segoe UI" w:cs="Segoe UI"/>
          <w:color w:val="000000" w:themeColor="text1"/>
          <w:sz w:val="23"/>
          <w:szCs w:val="23"/>
        </w:rPr>
        <w:t>,</w:t>
      </w:r>
      <w:r w:rsidRPr="00513AE4">
        <w:rPr>
          <w:rFonts w:ascii="Segoe UI" w:hAnsi="Segoe UI" w:cs="Segoe UI"/>
          <w:color w:val="000000" w:themeColor="text1"/>
          <w:sz w:val="23"/>
          <w:szCs w:val="23"/>
        </w:rPr>
        <w:t xml:space="preserve"> which include battery, electric, hydrogen, hybrid fuel cells, or sustainable aviation fuel, will change the way airplanes are powered in a cleaner, more efficient, and less expensive way, </w:t>
      </w:r>
      <w:r w:rsidR="00F37CBD" w:rsidRPr="00513AE4">
        <w:rPr>
          <w:rFonts w:ascii="Segoe UI" w:hAnsi="Segoe UI" w:cs="Segoe UI"/>
          <w:color w:val="000000" w:themeColor="text1"/>
          <w:sz w:val="23"/>
          <w:szCs w:val="23"/>
        </w:rPr>
        <w:t>and potentially</w:t>
      </w:r>
      <w:r w:rsidRPr="00513AE4">
        <w:rPr>
          <w:rFonts w:ascii="Segoe UI" w:hAnsi="Segoe UI" w:cs="Segoe UI"/>
          <w:color w:val="000000" w:themeColor="text1"/>
          <w:sz w:val="23"/>
          <w:szCs w:val="23"/>
        </w:rPr>
        <w:t xml:space="preserve"> increase opportunities</w:t>
      </w:r>
      <w:r w:rsidR="00F37CBD" w:rsidRPr="00513AE4">
        <w:rPr>
          <w:rFonts w:ascii="Segoe UI" w:hAnsi="Segoe UI" w:cs="Segoe UI"/>
          <w:color w:val="000000" w:themeColor="text1"/>
          <w:sz w:val="23"/>
          <w:szCs w:val="23"/>
        </w:rPr>
        <w:t xml:space="preserve"> to smaller markets</w:t>
      </w:r>
      <w:r w:rsidRPr="00513AE4">
        <w:rPr>
          <w:rFonts w:ascii="Segoe UI" w:hAnsi="Segoe UI" w:cs="Segoe UI"/>
          <w:color w:val="000000" w:themeColor="text1"/>
          <w:sz w:val="23"/>
          <w:szCs w:val="23"/>
        </w:rPr>
        <w:t>. A battery and electric powered aircraft can be configured for commuter traffic, cargo, or executive travel. Additionally, planes with nine seats can be flown with a single pilot</w:t>
      </w:r>
      <w:r w:rsidR="00BF2080" w:rsidRPr="00513AE4">
        <w:rPr>
          <w:rFonts w:ascii="Segoe UI" w:hAnsi="Segoe UI" w:cs="Segoe UI"/>
          <w:color w:val="000000" w:themeColor="text1"/>
          <w:sz w:val="23"/>
          <w:szCs w:val="23"/>
        </w:rPr>
        <w:t xml:space="preserve"> and</w:t>
      </w:r>
      <w:r w:rsidRPr="00513AE4">
        <w:rPr>
          <w:rFonts w:ascii="Segoe UI" w:hAnsi="Segoe UI" w:cs="Segoe UI"/>
          <w:color w:val="000000" w:themeColor="text1"/>
          <w:sz w:val="23"/>
          <w:szCs w:val="23"/>
        </w:rPr>
        <w:t xml:space="preserve"> </w:t>
      </w:r>
      <w:r w:rsidR="00BF2080" w:rsidRPr="00513AE4">
        <w:rPr>
          <w:rFonts w:ascii="Segoe UI" w:hAnsi="Segoe UI" w:cs="Segoe UI"/>
          <w:color w:val="000000" w:themeColor="text1"/>
          <w:sz w:val="23"/>
          <w:szCs w:val="23"/>
        </w:rPr>
        <w:t>avoid</w:t>
      </w:r>
      <w:r w:rsidRPr="00513AE4">
        <w:rPr>
          <w:rFonts w:ascii="Segoe UI" w:hAnsi="Segoe UI" w:cs="Segoe UI"/>
          <w:color w:val="000000" w:themeColor="text1"/>
          <w:sz w:val="23"/>
          <w:szCs w:val="23"/>
        </w:rPr>
        <w:t xml:space="preserve"> the expense of TSA security (cutoff is ten seats)</w:t>
      </w:r>
      <w:r w:rsidR="00BF2080" w:rsidRPr="00513AE4">
        <w:rPr>
          <w:rFonts w:ascii="Segoe UI" w:hAnsi="Segoe UI" w:cs="Segoe UI"/>
          <w:color w:val="000000" w:themeColor="text1"/>
          <w:sz w:val="23"/>
          <w:szCs w:val="23"/>
        </w:rPr>
        <w:t>,</w:t>
      </w:r>
      <w:r w:rsidRPr="00513AE4">
        <w:rPr>
          <w:rFonts w:ascii="Segoe UI" w:hAnsi="Segoe UI" w:cs="Segoe UI"/>
          <w:color w:val="000000" w:themeColor="text1"/>
          <w:sz w:val="23"/>
          <w:szCs w:val="23"/>
        </w:rPr>
        <w:t xml:space="preserve"> </w:t>
      </w:r>
      <w:r w:rsidR="00BF2080" w:rsidRPr="00513AE4">
        <w:rPr>
          <w:rFonts w:ascii="Segoe UI" w:hAnsi="Segoe UI" w:cs="Segoe UI"/>
          <w:color w:val="000000" w:themeColor="text1"/>
          <w:sz w:val="23"/>
          <w:szCs w:val="23"/>
        </w:rPr>
        <w:t>reducing costs and opening</w:t>
      </w:r>
      <w:r w:rsidRPr="00513AE4">
        <w:rPr>
          <w:rFonts w:ascii="Segoe UI" w:hAnsi="Segoe UI" w:cs="Segoe UI"/>
          <w:color w:val="000000" w:themeColor="text1"/>
          <w:sz w:val="23"/>
          <w:szCs w:val="23"/>
        </w:rPr>
        <w:t xml:space="preserve"> markets not </w:t>
      </w:r>
      <w:r w:rsidR="00BF2080" w:rsidRPr="00513AE4">
        <w:rPr>
          <w:rFonts w:ascii="Segoe UI" w:hAnsi="Segoe UI" w:cs="Segoe UI"/>
          <w:color w:val="000000" w:themeColor="text1"/>
          <w:sz w:val="23"/>
          <w:szCs w:val="23"/>
        </w:rPr>
        <w:t>previously feasible</w:t>
      </w:r>
      <w:r w:rsidRPr="00513AE4">
        <w:rPr>
          <w:rFonts w:ascii="Segoe UI" w:hAnsi="Segoe UI" w:cs="Segoe UI"/>
          <w:color w:val="000000" w:themeColor="text1"/>
          <w:sz w:val="23"/>
          <w:szCs w:val="23"/>
        </w:rPr>
        <w:t>. The potential of a battery electric aircraft might minimize noise</w:t>
      </w:r>
      <w:r w:rsidR="00BF2080" w:rsidRPr="00513AE4">
        <w:rPr>
          <w:rFonts w:ascii="Segoe UI" w:hAnsi="Segoe UI" w:cs="Segoe UI"/>
          <w:color w:val="000000" w:themeColor="text1"/>
          <w:sz w:val="23"/>
          <w:szCs w:val="23"/>
        </w:rPr>
        <w:t xml:space="preserve"> and </w:t>
      </w:r>
      <w:r w:rsidRPr="00513AE4">
        <w:rPr>
          <w:rFonts w:ascii="Segoe UI" w:hAnsi="Segoe UI" w:cs="Segoe UI"/>
          <w:color w:val="000000" w:themeColor="text1"/>
          <w:sz w:val="23"/>
          <w:szCs w:val="23"/>
        </w:rPr>
        <w:t xml:space="preserve">the environmental footprint, lower the cost of flight training and potentially move the whole industry forward. Electric motors are not subject to density altitude restrictions like internal combustion engines. </w:t>
      </w:r>
      <w:r w:rsidR="00810650" w:rsidRPr="00513AE4">
        <w:rPr>
          <w:rFonts w:ascii="Segoe UI" w:hAnsi="Segoe UI" w:cs="Segoe UI"/>
          <w:color w:val="000000" w:themeColor="text1"/>
          <w:sz w:val="23"/>
          <w:szCs w:val="23"/>
        </w:rPr>
        <w:t xml:space="preserve">A </w:t>
      </w:r>
      <w:r w:rsidRPr="00513AE4">
        <w:rPr>
          <w:rFonts w:ascii="Segoe UI" w:hAnsi="Segoe UI" w:cs="Segoe UI"/>
          <w:color w:val="000000" w:themeColor="text1"/>
          <w:sz w:val="23"/>
          <w:szCs w:val="23"/>
        </w:rPr>
        <w:t xml:space="preserve">challenge with battery electric aircraft is </w:t>
      </w:r>
      <w:r w:rsidR="00810650" w:rsidRPr="00513AE4">
        <w:rPr>
          <w:rFonts w:ascii="Segoe UI" w:hAnsi="Segoe UI" w:cs="Segoe UI"/>
          <w:color w:val="000000" w:themeColor="text1"/>
          <w:sz w:val="23"/>
          <w:szCs w:val="23"/>
        </w:rPr>
        <w:t>getting</w:t>
      </w:r>
      <w:r w:rsidRPr="00513AE4">
        <w:rPr>
          <w:rFonts w:ascii="Segoe UI" w:hAnsi="Segoe UI" w:cs="Segoe UI"/>
          <w:color w:val="000000" w:themeColor="text1"/>
          <w:sz w:val="23"/>
          <w:szCs w:val="23"/>
        </w:rPr>
        <w:t xml:space="preserve"> megawatt level power to an airport for charging. This will take a partnership with the federal government, Department of Energy, local utilities, and aircraft manufacturers. </w:t>
      </w:r>
    </w:p>
    <w:p w14:paraId="47E00575" w14:textId="77777777" w:rsidR="00AB023E" w:rsidRPr="00513AE4" w:rsidRDefault="00AB023E" w:rsidP="00513AE4">
      <w:pPr>
        <w:rPr>
          <w:rFonts w:ascii="Segoe UI" w:hAnsi="Segoe UI" w:cs="Segoe UI"/>
          <w:color w:val="000000" w:themeColor="text1"/>
          <w:sz w:val="23"/>
          <w:szCs w:val="23"/>
        </w:rPr>
      </w:pPr>
    </w:p>
    <w:p w14:paraId="2C495FC7" w14:textId="485033CC" w:rsidR="002D16D2" w:rsidRPr="00513AE4" w:rsidRDefault="002D16D2" w:rsidP="00513AE4">
      <w:pPr>
        <w:rPr>
          <w:rFonts w:ascii="Segoe UI" w:hAnsi="Segoe UI" w:cs="Segoe UI"/>
          <w:color w:val="222222"/>
          <w:spacing w:val="-4"/>
          <w:sz w:val="23"/>
          <w:szCs w:val="23"/>
        </w:rPr>
      </w:pPr>
      <w:r w:rsidRPr="00513AE4">
        <w:rPr>
          <w:rFonts w:ascii="Segoe UI" w:hAnsi="Segoe UI" w:cs="Segoe UI"/>
          <w:color w:val="000000" w:themeColor="text1"/>
          <w:sz w:val="23"/>
          <w:szCs w:val="23"/>
        </w:rPr>
        <w:t>There are long-term opportunities around sustainable aviation fuel, which is manufactured from waste byproducts that do not have a fossil fuel base and can lower the carbon footprint of aviation. Colorado Division of Aeronautics partnered with the National Renewable Energy Lab (NREL) to conduct a study</w:t>
      </w:r>
      <w:r w:rsidR="00BA3355" w:rsidRPr="00513AE4">
        <w:rPr>
          <w:rStyle w:val="FootnoteReference"/>
          <w:rFonts w:ascii="Segoe UI" w:hAnsi="Segoe UI" w:cs="Segoe UI"/>
          <w:color w:val="000000" w:themeColor="text1"/>
          <w:sz w:val="23"/>
          <w:szCs w:val="23"/>
        </w:rPr>
        <w:footnoteReference w:id="45"/>
      </w:r>
      <w:r w:rsidRPr="00513AE4">
        <w:rPr>
          <w:rFonts w:ascii="Segoe UI" w:hAnsi="Segoe UI" w:cs="Segoe UI"/>
          <w:color w:val="000000" w:themeColor="text1"/>
          <w:sz w:val="23"/>
          <w:szCs w:val="23"/>
        </w:rPr>
        <w:t xml:space="preserve"> looking at technology around </w:t>
      </w:r>
      <w:r w:rsidR="008C786C" w:rsidRPr="00513AE4">
        <w:rPr>
          <w:rFonts w:ascii="Segoe UI" w:hAnsi="Segoe UI" w:cs="Segoe UI"/>
          <w:color w:val="000000" w:themeColor="text1"/>
          <w:sz w:val="23"/>
          <w:szCs w:val="23"/>
        </w:rPr>
        <w:t xml:space="preserve">alternatively powered aircraft, including battery-electric, hydrogen-hybrid and </w:t>
      </w:r>
      <w:r w:rsidRPr="00513AE4">
        <w:rPr>
          <w:rFonts w:ascii="Segoe UI" w:hAnsi="Segoe UI" w:cs="Segoe UI"/>
          <w:color w:val="000000" w:themeColor="text1"/>
          <w:sz w:val="23"/>
          <w:szCs w:val="23"/>
        </w:rPr>
        <w:t>sustainable fuel</w:t>
      </w:r>
      <w:r w:rsidR="008C786C" w:rsidRPr="00513AE4">
        <w:rPr>
          <w:rFonts w:ascii="Segoe UI" w:hAnsi="Segoe UI" w:cs="Segoe UI"/>
          <w:color w:val="000000" w:themeColor="text1"/>
          <w:sz w:val="23"/>
          <w:szCs w:val="23"/>
        </w:rPr>
        <w:t xml:space="preserve"> </w:t>
      </w:r>
      <w:r w:rsidR="00C926BC" w:rsidRPr="00513AE4">
        <w:rPr>
          <w:rFonts w:ascii="Segoe UI" w:hAnsi="Segoe UI" w:cs="Segoe UI"/>
          <w:color w:val="000000" w:themeColor="text1"/>
          <w:sz w:val="23"/>
          <w:szCs w:val="23"/>
        </w:rPr>
        <w:t>technologies</w:t>
      </w:r>
      <w:r w:rsidRPr="00513AE4">
        <w:rPr>
          <w:rFonts w:ascii="Segoe UI" w:hAnsi="Segoe UI" w:cs="Segoe UI"/>
          <w:color w:val="000000" w:themeColor="text1"/>
          <w:sz w:val="23"/>
          <w:szCs w:val="23"/>
        </w:rPr>
        <w:t xml:space="preserve">. The study will investigate regional air mobility, where people move within Colorado, where new aircraft technologies might align with their movements, and </w:t>
      </w:r>
      <w:r w:rsidR="008C786C" w:rsidRPr="00513AE4">
        <w:rPr>
          <w:rFonts w:ascii="Segoe UI" w:hAnsi="Segoe UI" w:cs="Segoe UI"/>
          <w:color w:val="000000" w:themeColor="text1"/>
          <w:sz w:val="23"/>
          <w:szCs w:val="23"/>
        </w:rPr>
        <w:t>how the state’s existing system of airports can support these new aircraft and broader mobility.</w:t>
      </w:r>
      <w:r w:rsidR="0034516D" w:rsidRPr="00513AE4">
        <w:rPr>
          <w:rFonts w:ascii="Segoe UI" w:hAnsi="Segoe UI" w:cs="Segoe UI"/>
          <w:color w:val="000000" w:themeColor="text1"/>
          <w:sz w:val="23"/>
          <w:szCs w:val="23"/>
        </w:rPr>
        <w:t xml:space="preserve"> </w:t>
      </w:r>
      <w:r w:rsidRPr="00513AE4">
        <w:rPr>
          <w:rFonts w:ascii="Segoe UI" w:hAnsi="Segoe UI" w:cs="Segoe UI"/>
          <w:color w:val="000000" w:themeColor="text1"/>
          <w:sz w:val="23"/>
          <w:szCs w:val="23"/>
        </w:rPr>
        <w:t>Although the aircraft technology is not here and certified, infrastructure needs to be planned if not somewhat in place.</w:t>
      </w:r>
      <w:r w:rsidRPr="00513AE4">
        <w:rPr>
          <w:rStyle w:val="FootnoteReference"/>
          <w:rFonts w:ascii="Segoe UI" w:hAnsi="Segoe UI" w:cs="Segoe UI"/>
          <w:color w:val="000000" w:themeColor="text1"/>
          <w:sz w:val="23"/>
          <w:szCs w:val="23"/>
        </w:rPr>
        <w:footnoteReference w:id="46"/>
      </w:r>
      <w:r w:rsidRPr="00513AE4">
        <w:rPr>
          <w:rFonts w:ascii="Segoe UI" w:hAnsi="Segoe UI" w:cs="Segoe UI"/>
          <w:color w:val="000000" w:themeColor="text1"/>
          <w:sz w:val="23"/>
          <w:szCs w:val="23"/>
        </w:rPr>
        <w:t xml:space="preserve"> </w:t>
      </w:r>
    </w:p>
    <w:p w14:paraId="642C57CE" w14:textId="77777777" w:rsidR="0098181B" w:rsidRPr="00513AE4" w:rsidRDefault="0098181B" w:rsidP="00513AE4">
      <w:pPr>
        <w:rPr>
          <w:rFonts w:ascii="Segoe UI" w:hAnsi="Segoe UI" w:cs="Segoe UI"/>
          <w:color w:val="000000" w:themeColor="text1"/>
          <w:sz w:val="23"/>
          <w:szCs w:val="23"/>
        </w:rPr>
      </w:pPr>
    </w:p>
    <w:p w14:paraId="38C007E4" w14:textId="244B0C3F" w:rsidR="000046B8" w:rsidRPr="00513AE4" w:rsidRDefault="0098181B" w:rsidP="00513AE4">
      <w:pPr>
        <w:rPr>
          <w:rFonts w:ascii="Segoe UI" w:hAnsi="Segoe UI" w:cs="Segoe UI"/>
          <w:color w:val="000000" w:themeColor="text1"/>
          <w:sz w:val="23"/>
          <w:szCs w:val="23"/>
        </w:rPr>
      </w:pPr>
      <w:r w:rsidRPr="00513AE4">
        <w:rPr>
          <w:rFonts w:ascii="Segoe UI" w:hAnsi="Segoe UI" w:cs="Segoe UI"/>
          <w:color w:val="000000" w:themeColor="text1"/>
          <w:sz w:val="23"/>
          <w:szCs w:val="23"/>
        </w:rPr>
        <w:t>It is a</w:t>
      </w:r>
      <w:r w:rsidR="003D1544" w:rsidRPr="00513AE4">
        <w:rPr>
          <w:rFonts w:ascii="Segoe UI" w:hAnsi="Segoe UI" w:cs="Segoe UI"/>
          <w:color w:val="000000" w:themeColor="text1"/>
          <w:sz w:val="23"/>
          <w:szCs w:val="23"/>
        </w:rPr>
        <w:t>nticipate</w:t>
      </w:r>
      <w:r w:rsidRPr="00513AE4">
        <w:rPr>
          <w:rFonts w:ascii="Segoe UI" w:hAnsi="Segoe UI" w:cs="Segoe UI"/>
          <w:color w:val="000000" w:themeColor="text1"/>
          <w:sz w:val="23"/>
          <w:szCs w:val="23"/>
        </w:rPr>
        <w:t>d there will be</w:t>
      </w:r>
      <w:r w:rsidR="003D1544" w:rsidRPr="00513AE4">
        <w:rPr>
          <w:rFonts w:ascii="Segoe UI" w:hAnsi="Segoe UI" w:cs="Segoe UI"/>
          <w:color w:val="000000" w:themeColor="text1"/>
          <w:sz w:val="23"/>
          <w:szCs w:val="23"/>
        </w:rPr>
        <w:t xml:space="preserve"> dramatic changes in emerging technologies and UAS space launch recovery within the next five years</w:t>
      </w:r>
      <w:r w:rsidR="001E3641" w:rsidRPr="00513AE4">
        <w:rPr>
          <w:rFonts w:ascii="Segoe UI" w:hAnsi="Segoe UI" w:cs="Segoe UI"/>
          <w:color w:val="000000" w:themeColor="text1"/>
          <w:sz w:val="23"/>
          <w:szCs w:val="23"/>
        </w:rPr>
        <w:t>. T</w:t>
      </w:r>
      <w:r w:rsidRPr="00513AE4">
        <w:rPr>
          <w:rFonts w:ascii="Segoe UI" w:hAnsi="Segoe UI" w:cs="Segoe UI"/>
          <w:color w:val="000000" w:themeColor="text1"/>
          <w:sz w:val="23"/>
          <w:szCs w:val="23"/>
        </w:rPr>
        <w:t>he i</w:t>
      </w:r>
      <w:r w:rsidR="003D1544" w:rsidRPr="00513AE4">
        <w:rPr>
          <w:rFonts w:ascii="Segoe UI" w:hAnsi="Segoe UI" w:cs="Segoe UI"/>
          <w:color w:val="000000" w:themeColor="text1"/>
          <w:sz w:val="23"/>
          <w:szCs w:val="23"/>
        </w:rPr>
        <w:t>nterests of crewed aviation with implementation of UAS and UAM into the NAS</w:t>
      </w:r>
      <w:r w:rsidR="001E3641" w:rsidRPr="00513AE4">
        <w:rPr>
          <w:rFonts w:ascii="Segoe UI" w:hAnsi="Segoe UI" w:cs="Segoe UI"/>
          <w:color w:val="000000" w:themeColor="text1"/>
          <w:sz w:val="23"/>
          <w:szCs w:val="23"/>
        </w:rPr>
        <w:t xml:space="preserve"> must be considered</w:t>
      </w:r>
      <w:r w:rsidR="003D1544" w:rsidRPr="00513AE4">
        <w:rPr>
          <w:rFonts w:ascii="Segoe UI" w:hAnsi="Segoe UI" w:cs="Segoe UI"/>
          <w:color w:val="000000" w:themeColor="text1"/>
          <w:sz w:val="23"/>
          <w:szCs w:val="23"/>
        </w:rPr>
        <w:t>.</w:t>
      </w:r>
    </w:p>
    <w:p w14:paraId="016A7451" w14:textId="266EB83A" w:rsidR="000046B8" w:rsidRPr="00513AE4" w:rsidRDefault="000046B8" w:rsidP="00513AE4">
      <w:pPr>
        <w:rPr>
          <w:rFonts w:ascii="Segoe UI" w:hAnsi="Segoe UI" w:cs="Segoe UI"/>
          <w:b/>
          <w:bCs/>
          <w:color w:val="000000" w:themeColor="text1"/>
          <w:sz w:val="23"/>
          <w:szCs w:val="23"/>
        </w:rPr>
      </w:pPr>
      <w:r w:rsidRPr="00513AE4">
        <w:rPr>
          <w:rFonts w:ascii="Segoe UI" w:hAnsi="Segoe UI" w:cs="Segoe UI"/>
          <w:b/>
          <w:bCs/>
          <w:color w:val="000000" w:themeColor="text1"/>
          <w:sz w:val="23"/>
          <w:szCs w:val="23"/>
        </w:rPr>
        <w:t>Findings:</w:t>
      </w:r>
    </w:p>
    <w:p w14:paraId="6041C14E" w14:textId="09197225" w:rsidR="00B22B51" w:rsidRPr="00513AE4" w:rsidRDefault="00B22B51" w:rsidP="0092595B">
      <w:pPr>
        <w:pStyle w:val="ListParagraph"/>
        <w:numPr>
          <w:ilvl w:val="0"/>
          <w:numId w:val="18"/>
        </w:numPr>
        <w:rPr>
          <w:rFonts w:ascii="Segoe UI" w:eastAsiaTheme="majorEastAsia" w:hAnsi="Segoe UI" w:cs="Segoe UI"/>
          <w:color w:val="000000" w:themeColor="text1"/>
          <w:sz w:val="23"/>
          <w:szCs w:val="23"/>
        </w:rPr>
      </w:pPr>
      <w:r w:rsidRPr="00513AE4">
        <w:rPr>
          <w:rFonts w:ascii="Segoe UI" w:hAnsi="Segoe UI" w:cs="Segoe UI"/>
          <w:color w:val="000000" w:themeColor="text1"/>
          <w:sz w:val="23"/>
          <w:szCs w:val="23"/>
        </w:rPr>
        <w:t>There is a need for a resilient</w:t>
      </w:r>
      <w:r w:rsidR="00B5771B" w:rsidRPr="00513AE4">
        <w:rPr>
          <w:rFonts w:ascii="Segoe UI" w:hAnsi="Segoe UI" w:cs="Segoe UI"/>
          <w:color w:val="000000" w:themeColor="text1"/>
          <w:sz w:val="23"/>
          <w:szCs w:val="23"/>
        </w:rPr>
        <w:t>, integrated</w:t>
      </w:r>
      <w:r w:rsidRPr="00513AE4">
        <w:rPr>
          <w:rFonts w:ascii="Segoe UI" w:hAnsi="Segoe UI" w:cs="Segoe UI"/>
          <w:color w:val="000000" w:themeColor="text1"/>
          <w:sz w:val="23"/>
          <w:szCs w:val="23"/>
        </w:rPr>
        <w:t xml:space="preserve"> NAS to enable safe and equitable use shared by diverse users. New technologies, regulations, policies, safety mitigations, etc., should not compromise safety, reduce availability or increase costs for the present and future generation of pilots and operators. </w:t>
      </w:r>
      <w:r w:rsidR="00B5771B" w:rsidRPr="00513AE4">
        <w:rPr>
          <w:rFonts w:ascii="Segoe UI" w:hAnsi="Segoe UI" w:cs="Segoe UI"/>
          <w:color w:val="000000" w:themeColor="text1"/>
          <w:sz w:val="23"/>
          <w:szCs w:val="23"/>
        </w:rPr>
        <w:t>A</w:t>
      </w:r>
      <w:r w:rsidRPr="00513AE4">
        <w:rPr>
          <w:rFonts w:ascii="Segoe UI" w:hAnsi="Segoe UI" w:cs="Segoe UI"/>
          <w:color w:val="000000" w:themeColor="text1"/>
          <w:sz w:val="23"/>
          <w:szCs w:val="23"/>
        </w:rPr>
        <w:t xml:space="preserve">ll airspace and community stakeholders </w:t>
      </w:r>
      <w:r w:rsidR="00B5771B" w:rsidRPr="00513AE4">
        <w:rPr>
          <w:rFonts w:ascii="Segoe UI" w:hAnsi="Segoe UI" w:cs="Segoe UI"/>
          <w:color w:val="000000" w:themeColor="text1"/>
          <w:sz w:val="23"/>
          <w:szCs w:val="23"/>
        </w:rPr>
        <w:t>must be involved</w:t>
      </w:r>
      <w:r w:rsidRPr="00513AE4">
        <w:rPr>
          <w:rFonts w:ascii="Segoe UI" w:hAnsi="Segoe UI" w:cs="Segoe UI"/>
          <w:color w:val="000000" w:themeColor="text1"/>
          <w:sz w:val="23"/>
          <w:szCs w:val="23"/>
        </w:rPr>
        <w:t xml:space="preserve"> to ensure cooperation. </w:t>
      </w:r>
    </w:p>
    <w:p w14:paraId="3AEE11FC" w14:textId="77777777" w:rsidR="000046B8" w:rsidRPr="00513AE4" w:rsidRDefault="000046B8" w:rsidP="0092595B">
      <w:pPr>
        <w:pStyle w:val="ListParagraph"/>
        <w:numPr>
          <w:ilvl w:val="0"/>
          <w:numId w:val="14"/>
        </w:numPr>
        <w:rPr>
          <w:rFonts w:ascii="Segoe UI" w:hAnsi="Segoe UI" w:cs="Segoe UI"/>
          <w:color w:val="000000" w:themeColor="text1"/>
          <w:sz w:val="23"/>
          <w:szCs w:val="23"/>
        </w:rPr>
      </w:pPr>
      <w:r w:rsidRPr="00513AE4">
        <w:rPr>
          <w:rFonts w:ascii="Segoe UI" w:hAnsi="Segoe UI" w:cs="Segoe UI"/>
          <w:color w:val="000000" w:themeColor="text1"/>
          <w:sz w:val="23"/>
          <w:szCs w:val="23"/>
        </w:rPr>
        <w:t>New airplanes, like battery electric powered airplanes, or new technologies, which include battery, electric, hydrogen, hybrid fuel cells, or sustainable aviation fuel, will change the way airplanes are powered in a cleaner, more efficient, and less expensive way, which will increase opportunities. Quieter aircraft capabilities could adjust some of the flight paths that were once deemed inappropriate or unsupportable over certain areas, which might free up some of the congestion.</w:t>
      </w:r>
    </w:p>
    <w:p w14:paraId="2F315505" w14:textId="41A6E6B9" w:rsidR="003D1544" w:rsidRPr="00513AE4" w:rsidRDefault="003D1544" w:rsidP="0092595B">
      <w:pPr>
        <w:pStyle w:val="ListParagraph"/>
        <w:numPr>
          <w:ilvl w:val="0"/>
          <w:numId w:val="14"/>
        </w:numPr>
        <w:rPr>
          <w:rFonts w:ascii="Segoe UI" w:hAnsi="Segoe UI" w:cs="Segoe UI"/>
          <w:color w:val="000000" w:themeColor="text1"/>
          <w:sz w:val="23"/>
          <w:szCs w:val="23"/>
        </w:rPr>
      </w:pPr>
      <w:r w:rsidRPr="00513AE4">
        <w:rPr>
          <w:rFonts w:ascii="Segoe UI" w:hAnsi="Segoe UI" w:cs="Segoe UI"/>
          <w:color w:val="000000" w:themeColor="text1"/>
          <w:sz w:val="23"/>
          <w:szCs w:val="23"/>
        </w:rPr>
        <w:t>Demand to accommodate technologies that are coming online sooner rather than later; they are not quite able to provide the amount of airspace needed for testing.</w:t>
      </w:r>
    </w:p>
    <w:p w14:paraId="73689A50" w14:textId="16DDBC62" w:rsidR="00031B1F" w:rsidRPr="00513AE4" w:rsidRDefault="00D96DA4" w:rsidP="0092595B">
      <w:pPr>
        <w:pStyle w:val="ListParagraph"/>
        <w:numPr>
          <w:ilvl w:val="0"/>
          <w:numId w:val="14"/>
        </w:numPr>
        <w:rPr>
          <w:rFonts w:ascii="Segoe UI" w:hAnsi="Segoe UI" w:cs="Segoe UI"/>
          <w:b/>
          <w:bCs/>
          <w:color w:val="000000" w:themeColor="text1"/>
          <w:sz w:val="23"/>
          <w:szCs w:val="23"/>
        </w:rPr>
      </w:pPr>
      <w:r w:rsidRPr="00513AE4">
        <w:rPr>
          <w:rFonts w:ascii="Segoe UI" w:hAnsi="Segoe UI" w:cs="Segoe UI"/>
          <w:color w:val="000000" w:themeColor="text1"/>
          <w:sz w:val="23"/>
          <w:szCs w:val="23"/>
        </w:rPr>
        <w:t xml:space="preserve">A physical Uncrewed System (UXS) platform cannot carry out effective missions without </w:t>
      </w:r>
      <w:r w:rsidR="00E125C7" w:rsidRPr="00513AE4">
        <w:rPr>
          <w:rFonts w:ascii="Segoe UI" w:hAnsi="Segoe UI" w:cs="Segoe UI"/>
          <w:color w:val="000000" w:themeColor="text1"/>
          <w:sz w:val="23"/>
          <w:szCs w:val="23"/>
        </w:rPr>
        <w:t>the necessary supportive systems and technologies</w:t>
      </w:r>
      <w:r w:rsidRPr="00513AE4">
        <w:rPr>
          <w:rFonts w:ascii="Segoe UI" w:hAnsi="Segoe UI" w:cs="Segoe UI"/>
          <w:color w:val="000000" w:themeColor="text1"/>
          <w:sz w:val="23"/>
          <w:szCs w:val="23"/>
        </w:rPr>
        <w:t xml:space="preserve">. </w:t>
      </w:r>
    </w:p>
    <w:p w14:paraId="60C6D151" w14:textId="77777777" w:rsidR="00EF616E" w:rsidRPr="00513AE4" w:rsidRDefault="00EF616E" w:rsidP="00513AE4">
      <w:pPr>
        <w:pStyle w:val="ListParagraph"/>
        <w:rPr>
          <w:rFonts w:ascii="Segoe UI" w:hAnsi="Segoe UI" w:cs="Segoe UI"/>
          <w:b/>
          <w:bCs/>
          <w:color w:val="000000" w:themeColor="text1"/>
          <w:sz w:val="23"/>
          <w:szCs w:val="23"/>
        </w:rPr>
      </w:pPr>
    </w:p>
    <w:p w14:paraId="7A0A6F3A" w14:textId="5D876BC4" w:rsidR="005E6AA8" w:rsidRPr="00513AE4" w:rsidRDefault="00031B1F" w:rsidP="00513AE4">
      <w:pPr>
        <w:rPr>
          <w:rFonts w:ascii="Segoe UI" w:hAnsi="Segoe UI" w:cs="Segoe UI"/>
          <w:b/>
          <w:bCs/>
          <w:color w:val="000000" w:themeColor="text1"/>
          <w:sz w:val="23"/>
          <w:szCs w:val="23"/>
        </w:rPr>
      </w:pPr>
      <w:r w:rsidRPr="00513AE4">
        <w:rPr>
          <w:rFonts w:ascii="Segoe UI" w:hAnsi="Segoe UI" w:cs="Segoe UI"/>
          <w:b/>
          <w:bCs/>
          <w:color w:val="000000" w:themeColor="text1"/>
          <w:sz w:val="23"/>
          <w:szCs w:val="23"/>
        </w:rPr>
        <w:t>RECOMMENDATIONS FOR WRP ACTION:</w:t>
      </w:r>
    </w:p>
    <w:p w14:paraId="5D1D8301" w14:textId="7744F4CC" w:rsidR="005E6AA8" w:rsidRPr="00513AE4" w:rsidRDefault="005E6AA8" w:rsidP="0092595B">
      <w:pPr>
        <w:pStyle w:val="ListParagraph"/>
        <w:numPr>
          <w:ilvl w:val="0"/>
          <w:numId w:val="12"/>
        </w:numPr>
        <w:rPr>
          <w:rFonts w:ascii="Segoe UI" w:eastAsiaTheme="majorEastAsia" w:hAnsi="Segoe UI" w:cs="Segoe UI"/>
          <w:iCs/>
          <w:color w:val="000000" w:themeColor="text1"/>
          <w:sz w:val="23"/>
          <w:szCs w:val="23"/>
        </w:rPr>
      </w:pPr>
      <w:r w:rsidRPr="00513AE4">
        <w:rPr>
          <w:rFonts w:ascii="Segoe UI" w:eastAsiaTheme="majorEastAsia" w:hAnsi="Segoe UI" w:cs="Segoe UI"/>
          <w:iCs/>
          <w:color w:val="000000" w:themeColor="text1"/>
          <w:sz w:val="23"/>
          <w:szCs w:val="23"/>
        </w:rPr>
        <w:t>WRP to continue to be an effective forum and inform/set the stage for decisionmakers, noting the conflicts and priorities that need to be addressed on these issues. WRP to keep aware of new technologies/entrants.</w:t>
      </w:r>
    </w:p>
    <w:p w14:paraId="5037AF07" w14:textId="2B0AF318" w:rsidR="005E6AA8" w:rsidRPr="00513AE4" w:rsidRDefault="005E6AA8" w:rsidP="0092595B">
      <w:pPr>
        <w:pStyle w:val="ListParagraph"/>
        <w:numPr>
          <w:ilvl w:val="0"/>
          <w:numId w:val="12"/>
        </w:numPr>
        <w:rPr>
          <w:rFonts w:ascii="Segoe UI" w:eastAsiaTheme="majorEastAsia" w:hAnsi="Segoe UI" w:cs="Segoe UI"/>
          <w:iCs/>
          <w:color w:val="000000" w:themeColor="text1"/>
          <w:sz w:val="23"/>
          <w:szCs w:val="23"/>
        </w:rPr>
      </w:pPr>
      <w:r w:rsidRPr="00513AE4">
        <w:rPr>
          <w:rFonts w:ascii="Segoe UI" w:eastAsiaTheme="majorEastAsia" w:hAnsi="Segoe UI" w:cs="Segoe UI"/>
          <w:iCs/>
          <w:color w:val="000000" w:themeColor="text1"/>
          <w:sz w:val="23"/>
          <w:szCs w:val="23"/>
        </w:rPr>
        <w:lastRenderedPageBreak/>
        <w:t>WRP to identify outcomes from relevant studies (ASSURE,</w:t>
      </w:r>
      <w:r w:rsidRPr="00513AE4">
        <w:rPr>
          <w:rStyle w:val="FootnoteReference"/>
          <w:rFonts w:ascii="Segoe UI" w:hAnsi="Segoe UI" w:cs="Segoe UI"/>
          <w:color w:val="000000" w:themeColor="text1"/>
          <w:sz w:val="23"/>
          <w:szCs w:val="23"/>
        </w:rPr>
        <w:t xml:space="preserve"> </w:t>
      </w:r>
      <w:r w:rsidRPr="00513AE4">
        <w:rPr>
          <w:rStyle w:val="FootnoteReference"/>
          <w:rFonts w:ascii="Segoe UI" w:hAnsi="Segoe UI" w:cs="Segoe UI"/>
          <w:color w:val="000000" w:themeColor="text1"/>
          <w:sz w:val="23"/>
          <w:szCs w:val="23"/>
        </w:rPr>
        <w:footnoteReference w:id="47"/>
      </w:r>
      <w:r w:rsidRPr="00513AE4">
        <w:rPr>
          <w:rFonts w:ascii="Segoe UI" w:eastAsiaTheme="majorEastAsia" w:hAnsi="Segoe UI" w:cs="Segoe UI"/>
          <w:iCs/>
          <w:color w:val="000000" w:themeColor="text1"/>
          <w:sz w:val="23"/>
          <w:szCs w:val="23"/>
        </w:rPr>
        <w:t xml:space="preserve"> NASA, etc.) that could help ensure sufficient access to spectrum for aviation operations. </w:t>
      </w:r>
      <w:r w:rsidRPr="00513AE4">
        <w:rPr>
          <w:rFonts w:ascii="Segoe UI" w:hAnsi="Segoe UI" w:cs="Segoe UI"/>
          <w:color w:val="000000" w:themeColor="text1"/>
          <w:sz w:val="23"/>
          <w:szCs w:val="23"/>
        </w:rPr>
        <w:t>Appropriate (publicly shareable) information could be summarized and shared in the 2025 WRP Report.</w:t>
      </w:r>
    </w:p>
    <w:p w14:paraId="1DA88CFC" w14:textId="77777777" w:rsidR="005E6AA8" w:rsidRPr="00513AE4" w:rsidRDefault="005E6AA8" w:rsidP="0092595B">
      <w:pPr>
        <w:pStyle w:val="ListParagraph"/>
        <w:numPr>
          <w:ilvl w:val="0"/>
          <w:numId w:val="12"/>
        </w:numPr>
        <w:rPr>
          <w:rFonts w:ascii="Segoe UI" w:hAnsi="Segoe UI" w:cs="Segoe UI"/>
          <w:color w:val="000000" w:themeColor="text1"/>
          <w:sz w:val="23"/>
          <w:szCs w:val="23"/>
        </w:rPr>
      </w:pPr>
      <w:r w:rsidRPr="00513AE4">
        <w:rPr>
          <w:rFonts w:ascii="Segoe UI" w:hAnsi="Segoe UI" w:cs="Segoe UI"/>
          <w:color w:val="000000" w:themeColor="text1"/>
          <w:sz w:val="23"/>
          <w:szCs w:val="23"/>
        </w:rPr>
        <w:t>WRP to stay informed of efforts relating to Dynamically Managed Airspace and share publicly available information and serve as an effective forum.</w:t>
      </w:r>
    </w:p>
    <w:p w14:paraId="5AA06861" w14:textId="77777777" w:rsidR="005E6AA8" w:rsidRPr="00513AE4" w:rsidRDefault="005E6AA8" w:rsidP="0092595B">
      <w:pPr>
        <w:pStyle w:val="ListParagraph"/>
        <w:numPr>
          <w:ilvl w:val="0"/>
          <w:numId w:val="12"/>
        </w:numPr>
        <w:rPr>
          <w:rFonts w:ascii="Segoe UI" w:hAnsi="Segoe UI" w:cs="Segoe UI"/>
          <w:color w:val="000000" w:themeColor="text1"/>
          <w:sz w:val="23"/>
          <w:szCs w:val="23"/>
        </w:rPr>
      </w:pPr>
      <w:r w:rsidRPr="00513AE4">
        <w:rPr>
          <w:rFonts w:ascii="Segoe UI" w:eastAsiaTheme="majorEastAsia" w:hAnsi="Segoe UI" w:cs="Segoe UI"/>
          <w:iCs/>
          <w:color w:val="000000" w:themeColor="text1"/>
          <w:sz w:val="23"/>
          <w:szCs w:val="23"/>
        </w:rPr>
        <w:t>Invite FAA and other appropriate subject matter experts to highlight growth of current and new Space operations and locations (Space Launches (Ports), Rocket Launches, High Altitude Balloons) and opportunities to deconflict mission impacts.</w:t>
      </w:r>
    </w:p>
    <w:p w14:paraId="74CBBAE6" w14:textId="0DA17442" w:rsidR="00073BC3" w:rsidRPr="00513AE4" w:rsidRDefault="005E6AA8" w:rsidP="0092595B">
      <w:pPr>
        <w:pStyle w:val="ListParagraph"/>
        <w:numPr>
          <w:ilvl w:val="0"/>
          <w:numId w:val="12"/>
        </w:numPr>
        <w:rPr>
          <w:rFonts w:ascii="Segoe UI" w:hAnsi="Segoe UI" w:cs="Segoe UI"/>
          <w:color w:val="000000" w:themeColor="text1"/>
          <w:sz w:val="23"/>
          <w:szCs w:val="23"/>
        </w:rPr>
      </w:pPr>
      <w:r w:rsidRPr="00513AE4">
        <w:rPr>
          <w:rFonts w:ascii="Segoe UI" w:eastAsiaTheme="majorEastAsia" w:hAnsi="Segoe UI" w:cs="Segoe UI"/>
          <w:iCs/>
          <w:color w:val="000000" w:themeColor="text1"/>
          <w:sz w:val="23"/>
          <w:szCs w:val="23"/>
        </w:rPr>
        <w:t>Continue to be aware of DOD Airspace Needs</w:t>
      </w:r>
      <w:r w:rsidR="00D14DB2" w:rsidRPr="00513AE4">
        <w:rPr>
          <w:rFonts w:ascii="Segoe UI" w:eastAsiaTheme="majorEastAsia" w:hAnsi="Segoe UI" w:cs="Segoe UI"/>
          <w:iCs/>
          <w:color w:val="000000" w:themeColor="text1"/>
          <w:sz w:val="23"/>
          <w:szCs w:val="23"/>
        </w:rPr>
        <w:t>.</w:t>
      </w:r>
      <w:r w:rsidRPr="00513AE4">
        <w:rPr>
          <w:rFonts w:ascii="Segoe UI" w:eastAsiaTheme="majorEastAsia" w:hAnsi="Segoe UI" w:cs="Segoe UI"/>
          <w:iCs/>
          <w:color w:val="000000" w:themeColor="text1"/>
          <w:sz w:val="23"/>
          <w:szCs w:val="23"/>
        </w:rPr>
        <w:t xml:space="preserve"> </w:t>
      </w:r>
      <w:r w:rsidR="00073BC3" w:rsidRPr="00513AE4">
        <w:rPr>
          <w:rFonts w:ascii="Segoe UI" w:eastAsiaTheme="majorEastAsia" w:hAnsi="Segoe UI" w:cs="Segoe UI"/>
          <w:b/>
          <w:bCs/>
          <w:iCs/>
          <w:color w:val="945200"/>
          <w:sz w:val="32"/>
          <w:szCs w:val="32"/>
        </w:rPr>
        <w:br w:type="page"/>
      </w:r>
    </w:p>
    <w:p w14:paraId="777B6EFC" w14:textId="77777777" w:rsidR="00AF2792" w:rsidRPr="00513AE4" w:rsidRDefault="00AF2792" w:rsidP="00513AE4">
      <w:pPr>
        <w:pStyle w:val="Heading2"/>
        <w:spacing w:before="0" w:after="0"/>
        <w:jc w:val="center"/>
        <w:rPr>
          <w:rFonts w:ascii="Segoe UI" w:hAnsi="Segoe UI" w:cs="Segoe UI"/>
          <w:b/>
          <w:bCs/>
          <w:iCs/>
          <w:color w:val="945200"/>
        </w:rPr>
      </w:pPr>
    </w:p>
    <w:p w14:paraId="1E2DBE82" w14:textId="15870299" w:rsidR="00073BC3" w:rsidRPr="00513AE4" w:rsidRDefault="00073BC3" w:rsidP="00513AE4">
      <w:pPr>
        <w:pStyle w:val="Heading2"/>
        <w:spacing w:before="0" w:after="0"/>
        <w:jc w:val="center"/>
        <w:rPr>
          <w:rFonts w:ascii="Segoe UI" w:hAnsi="Segoe UI" w:cs="Segoe UI"/>
          <w:b/>
          <w:bCs/>
          <w:iCs/>
          <w:color w:val="945200"/>
          <w:sz w:val="40"/>
          <w:szCs w:val="40"/>
        </w:rPr>
      </w:pPr>
      <w:bookmarkStart w:id="7" w:name="_Toc165300865"/>
      <w:r w:rsidRPr="00513AE4">
        <w:rPr>
          <w:rFonts w:ascii="Segoe UI" w:hAnsi="Segoe UI" w:cs="Segoe UI"/>
          <w:b/>
          <w:bCs/>
          <w:iCs/>
          <w:color w:val="945200"/>
          <w:sz w:val="40"/>
          <w:szCs w:val="40"/>
        </w:rPr>
        <w:t>Water Security/Resilience</w:t>
      </w:r>
      <w:bookmarkEnd w:id="7"/>
    </w:p>
    <w:p w14:paraId="6FFE9AD6" w14:textId="77777777" w:rsidR="00AF2792" w:rsidRPr="00513AE4" w:rsidRDefault="00AF2792" w:rsidP="00513AE4">
      <w:pPr>
        <w:rPr>
          <w:rFonts w:ascii="Segoe UI" w:hAnsi="Segoe UI" w:cs="Segoe UI"/>
        </w:rPr>
      </w:pPr>
    </w:p>
    <w:p w14:paraId="08442592" w14:textId="77777777" w:rsidR="00AF2792" w:rsidRPr="00513AE4" w:rsidRDefault="00AF2792" w:rsidP="00513AE4">
      <w:pPr>
        <w:rPr>
          <w:rFonts w:ascii="Segoe UI" w:hAnsi="Segoe UI" w:cs="Segoe UI"/>
        </w:rPr>
      </w:pPr>
    </w:p>
    <w:p w14:paraId="5BF24350" w14:textId="77777777" w:rsidR="00073BC3" w:rsidRPr="00513AE4" w:rsidRDefault="00073BC3" w:rsidP="00513AE4">
      <w:pPr>
        <w:jc w:val="center"/>
        <w:rPr>
          <w:rFonts w:ascii="Segoe UI" w:hAnsi="Segoe UI" w:cs="Segoe UI"/>
          <w:b/>
          <w:bCs/>
          <w:color w:val="000000" w:themeColor="text1"/>
          <w:sz w:val="23"/>
          <w:szCs w:val="23"/>
        </w:rPr>
      </w:pPr>
    </w:p>
    <w:p w14:paraId="780D35D7" w14:textId="77777777" w:rsidR="00073BC3" w:rsidRPr="00513AE4" w:rsidRDefault="00073BC3" w:rsidP="00513AE4">
      <w:pPr>
        <w:tabs>
          <w:tab w:val="left" w:pos="720"/>
        </w:tabs>
        <w:rPr>
          <w:rFonts w:ascii="Segoe UI" w:hAnsi="Segoe UI" w:cs="Segoe UI"/>
          <w:b/>
          <w:bCs/>
          <w:color w:val="000000"/>
          <w:sz w:val="22"/>
          <w:szCs w:val="22"/>
        </w:rPr>
      </w:pPr>
      <w:r w:rsidRPr="00513AE4">
        <w:rPr>
          <w:rFonts w:ascii="Segoe UI" w:hAnsi="Segoe UI" w:cs="Segoe UI"/>
          <w:b/>
          <w:bCs/>
          <w:color w:val="000000"/>
          <w:sz w:val="22"/>
          <w:szCs w:val="22"/>
        </w:rPr>
        <w:t>Background</w:t>
      </w:r>
    </w:p>
    <w:p w14:paraId="2DD77AE2" w14:textId="2383FF62" w:rsidR="00073BC3" w:rsidRPr="00513AE4" w:rsidRDefault="00A27C1F" w:rsidP="00513AE4">
      <w:pPr>
        <w:tabs>
          <w:tab w:val="left" w:pos="720"/>
        </w:tabs>
        <w:rPr>
          <w:rFonts w:ascii="Segoe UI" w:hAnsi="Segoe UI" w:cs="Segoe UI"/>
          <w:sz w:val="23"/>
          <w:szCs w:val="23"/>
        </w:rPr>
      </w:pPr>
      <w:r w:rsidRPr="00513AE4">
        <w:rPr>
          <w:rFonts w:ascii="Segoe UI" w:hAnsi="Segoe UI" w:cs="Segoe UI"/>
          <w:color w:val="000000"/>
          <w:sz w:val="22"/>
          <w:szCs w:val="22"/>
        </w:rPr>
        <w:t>Water resource p</w:t>
      </w:r>
      <w:r w:rsidR="00073BC3" w:rsidRPr="00513AE4">
        <w:rPr>
          <w:rFonts w:ascii="Segoe UI" w:hAnsi="Segoe UI" w:cs="Segoe UI"/>
          <w:color w:val="000000"/>
          <w:sz w:val="22"/>
          <w:szCs w:val="22"/>
        </w:rPr>
        <w:t>lanning within the WRP Region is not for the faint of heart. The WRP six-state region is home to almost 20 percent of the U.S. population and 20 percent of its landmass but has only about 3 percent of the surface water of the lower 48 states.</w:t>
      </w:r>
      <w:r w:rsidR="00EA6C20" w:rsidRPr="00513AE4">
        <w:rPr>
          <w:rStyle w:val="FootnoteReference"/>
          <w:rFonts w:ascii="Segoe UI" w:hAnsi="Segoe UI" w:cs="Segoe UI"/>
          <w:color w:val="000000"/>
          <w:sz w:val="22"/>
          <w:szCs w:val="22"/>
        </w:rPr>
        <w:footnoteReference w:id="48"/>
      </w:r>
      <w:r w:rsidR="00073BC3" w:rsidRPr="00513AE4">
        <w:rPr>
          <w:rFonts w:ascii="Segoe UI" w:hAnsi="Segoe UI" w:cs="Segoe UI"/>
          <w:color w:val="000000"/>
          <w:sz w:val="22"/>
          <w:szCs w:val="22"/>
        </w:rPr>
        <w:t xml:space="preserve"> Planning challenges include unpredictable climate and extreme weather events, competition for water rights, aging and inadequate infrastructure, changing regulations and population and economic growth. </w:t>
      </w:r>
      <w:r w:rsidR="00073BC3" w:rsidRPr="00513AE4">
        <w:rPr>
          <w:rFonts w:ascii="Segoe UI" w:hAnsi="Segoe UI" w:cs="Segoe UI"/>
          <w:sz w:val="23"/>
          <w:szCs w:val="23"/>
        </w:rPr>
        <w:t xml:space="preserve">Each of the WRP states has developed its own plan for dealing with water sustainability, and these plans vary according to the challenges faced in each state. </w:t>
      </w:r>
      <w:r w:rsidR="00073BC3" w:rsidRPr="00513AE4">
        <w:rPr>
          <w:rFonts w:ascii="Segoe UI" w:hAnsi="Segoe UI" w:cs="Segoe UI"/>
          <w:color w:val="000000" w:themeColor="text1"/>
          <w:sz w:val="23"/>
          <w:szCs w:val="23"/>
        </w:rPr>
        <w:t xml:space="preserve">Extreme events, </w:t>
      </w:r>
      <w:r w:rsidRPr="00513AE4">
        <w:rPr>
          <w:rFonts w:ascii="Segoe UI" w:hAnsi="Segoe UI" w:cs="Segoe UI"/>
          <w:color w:val="000000" w:themeColor="text1"/>
          <w:sz w:val="23"/>
          <w:szCs w:val="23"/>
        </w:rPr>
        <w:t>including floods and drought</w:t>
      </w:r>
      <w:r w:rsidR="00073BC3" w:rsidRPr="00513AE4">
        <w:rPr>
          <w:rFonts w:ascii="Segoe UI" w:hAnsi="Segoe UI" w:cs="Segoe UI"/>
          <w:color w:val="000000" w:themeColor="text1"/>
          <w:sz w:val="23"/>
          <w:szCs w:val="23"/>
        </w:rPr>
        <w:t xml:space="preserve">, drive the need to plan and manage water systems and require a watershed-scale approach </w:t>
      </w:r>
      <w:r w:rsidRPr="00513AE4">
        <w:rPr>
          <w:rFonts w:ascii="Segoe UI" w:hAnsi="Segoe UI" w:cs="Segoe UI"/>
          <w:color w:val="000000" w:themeColor="text1"/>
          <w:sz w:val="23"/>
          <w:szCs w:val="23"/>
        </w:rPr>
        <w:t xml:space="preserve">to </w:t>
      </w:r>
      <w:r w:rsidR="00073BC3" w:rsidRPr="00513AE4">
        <w:rPr>
          <w:rFonts w:ascii="Segoe UI" w:hAnsi="Segoe UI" w:cs="Segoe UI"/>
          <w:color w:val="000000" w:themeColor="text1"/>
          <w:sz w:val="23"/>
          <w:szCs w:val="23"/>
        </w:rPr>
        <w:t xml:space="preserve">assess vulnerability and find solutions. </w:t>
      </w:r>
    </w:p>
    <w:p w14:paraId="3E91FAA8" w14:textId="77777777" w:rsidR="00073BC3" w:rsidRPr="00513AE4" w:rsidRDefault="00073BC3" w:rsidP="00513AE4">
      <w:pPr>
        <w:tabs>
          <w:tab w:val="left" w:pos="720"/>
        </w:tabs>
        <w:rPr>
          <w:rFonts w:ascii="Segoe UI" w:hAnsi="Segoe UI" w:cs="Segoe UI"/>
          <w:sz w:val="23"/>
          <w:szCs w:val="23"/>
        </w:rPr>
      </w:pPr>
    </w:p>
    <w:p w14:paraId="0149CE9C" w14:textId="44BD98F4" w:rsidR="00073BC3" w:rsidRPr="00513AE4" w:rsidRDefault="00073BC3" w:rsidP="00513AE4">
      <w:pPr>
        <w:rPr>
          <w:rFonts w:ascii="Segoe UI" w:hAnsi="Segoe UI" w:cs="Segoe UI"/>
          <w:color w:val="000000" w:themeColor="text1"/>
          <w:sz w:val="23"/>
          <w:szCs w:val="23"/>
        </w:rPr>
      </w:pPr>
      <w:r w:rsidRPr="00513AE4">
        <w:rPr>
          <w:rFonts w:ascii="Segoe UI" w:hAnsi="Segoe UI" w:cs="Segoe UI"/>
          <w:color w:val="000000" w:themeColor="text1"/>
          <w:sz w:val="23"/>
          <w:szCs w:val="23"/>
        </w:rPr>
        <w:t>For purposes of this report “Water Security”</w:t>
      </w:r>
      <w:r w:rsidRPr="00513AE4">
        <w:rPr>
          <w:rFonts w:ascii="Segoe UI" w:hAnsi="Segoe UI" w:cs="Segoe UI"/>
          <w:i/>
          <w:iCs/>
          <w:color w:val="000000" w:themeColor="text1"/>
          <w:sz w:val="23"/>
          <w:szCs w:val="23"/>
        </w:rPr>
        <w:t xml:space="preserve"> </w:t>
      </w:r>
      <w:r w:rsidRPr="00513AE4">
        <w:rPr>
          <w:rFonts w:ascii="Segoe UI" w:hAnsi="Segoe UI" w:cs="Segoe UI"/>
          <w:color w:val="000000" w:themeColor="text1"/>
          <w:sz w:val="23"/>
          <w:szCs w:val="23"/>
        </w:rPr>
        <w:t>means having access to a reliable and affordable supply of water that is of suitable quality for its intended use</w:t>
      </w:r>
      <w:r w:rsidR="008C786C" w:rsidRPr="00513AE4">
        <w:rPr>
          <w:rFonts w:ascii="Segoe UI" w:hAnsi="Segoe UI" w:cs="Segoe UI"/>
          <w:color w:val="000000" w:themeColor="text1"/>
          <w:sz w:val="23"/>
          <w:szCs w:val="23"/>
        </w:rPr>
        <w:t>s</w:t>
      </w:r>
      <w:r w:rsidRPr="00513AE4">
        <w:rPr>
          <w:rFonts w:ascii="Segoe UI" w:hAnsi="Segoe UI" w:cs="Segoe UI"/>
          <w:color w:val="000000" w:themeColor="text1"/>
          <w:sz w:val="23"/>
          <w:szCs w:val="23"/>
        </w:rPr>
        <w:t>. Elements that assist in the establishment or recognition of water security include: (1) adequate and readily accessible data and predictions on water availability and infrastructure; (2) appropriate policy planning and implementation; (3) laws and regulations to promote water security; and (4) identification of best practices and implementation of new technologies that reduce water demand, increase and protect water quality and quantity, reduce flood risk, and enhance ecosystems.</w:t>
      </w:r>
    </w:p>
    <w:p w14:paraId="0787E668" w14:textId="77777777" w:rsidR="00073BC3" w:rsidRPr="00513AE4" w:rsidRDefault="00073BC3" w:rsidP="00513AE4">
      <w:pPr>
        <w:tabs>
          <w:tab w:val="left" w:pos="720"/>
        </w:tabs>
        <w:rPr>
          <w:rFonts w:ascii="Segoe UI" w:hAnsi="Segoe UI" w:cs="Segoe UI"/>
          <w:b/>
          <w:bCs/>
          <w:sz w:val="23"/>
          <w:szCs w:val="23"/>
          <w:u w:val="single"/>
        </w:rPr>
      </w:pPr>
    </w:p>
    <w:p w14:paraId="039ECBF3" w14:textId="77777777" w:rsidR="00073BC3" w:rsidRPr="00513AE4" w:rsidRDefault="00073BC3" w:rsidP="00513AE4">
      <w:pPr>
        <w:tabs>
          <w:tab w:val="left" w:pos="720"/>
        </w:tabs>
        <w:jc w:val="center"/>
        <w:rPr>
          <w:rFonts w:ascii="Segoe UI" w:hAnsi="Segoe UI" w:cs="Segoe UI"/>
          <w:b/>
          <w:bCs/>
          <w:sz w:val="23"/>
          <w:szCs w:val="23"/>
        </w:rPr>
      </w:pPr>
      <w:r w:rsidRPr="00513AE4">
        <w:rPr>
          <w:rFonts w:ascii="Segoe UI" w:hAnsi="Segoe UI" w:cs="Segoe UI"/>
          <w:b/>
          <w:bCs/>
          <w:sz w:val="23"/>
          <w:szCs w:val="23"/>
        </w:rPr>
        <w:t>Water Resource Planning and Management Amidst Extreme Events</w:t>
      </w:r>
    </w:p>
    <w:p w14:paraId="7E02CFAD" w14:textId="422C4FB4" w:rsidR="00073BC3" w:rsidRPr="00513AE4" w:rsidRDefault="00073BC3" w:rsidP="00513AE4">
      <w:pPr>
        <w:rPr>
          <w:rFonts w:ascii="Segoe UI" w:hAnsi="Segoe UI" w:cs="Segoe UI"/>
          <w:color w:val="000000" w:themeColor="text1"/>
          <w:sz w:val="23"/>
          <w:szCs w:val="23"/>
        </w:rPr>
      </w:pPr>
      <w:r w:rsidRPr="00513AE4">
        <w:rPr>
          <w:rFonts w:ascii="Segoe UI" w:hAnsi="Segoe UI" w:cs="Segoe UI"/>
          <w:color w:val="000000" w:themeColor="text1"/>
          <w:sz w:val="23"/>
          <w:szCs w:val="23"/>
        </w:rPr>
        <w:t>This effort builds off the WRP Water Security effort completed in 2022</w:t>
      </w:r>
      <w:r w:rsidR="00A27C1F" w:rsidRPr="00513AE4">
        <w:rPr>
          <w:rFonts w:ascii="Segoe UI" w:hAnsi="Segoe UI" w:cs="Segoe UI"/>
          <w:color w:val="000000" w:themeColor="text1"/>
          <w:sz w:val="23"/>
          <w:szCs w:val="23"/>
        </w:rPr>
        <w:t>,</w:t>
      </w:r>
      <w:r w:rsidR="00EA6C20" w:rsidRPr="00513AE4">
        <w:rPr>
          <w:rStyle w:val="FootnoteReference"/>
          <w:rFonts w:ascii="Segoe UI" w:hAnsi="Segoe UI" w:cs="Segoe UI"/>
          <w:color w:val="000000" w:themeColor="text1"/>
          <w:sz w:val="23"/>
          <w:szCs w:val="23"/>
        </w:rPr>
        <w:t xml:space="preserve"> </w:t>
      </w:r>
      <w:r w:rsidR="00EA6C20" w:rsidRPr="00513AE4">
        <w:rPr>
          <w:rStyle w:val="FootnoteReference"/>
          <w:rFonts w:ascii="Segoe UI" w:hAnsi="Segoe UI" w:cs="Segoe UI"/>
          <w:color w:val="000000" w:themeColor="text1"/>
          <w:sz w:val="23"/>
          <w:szCs w:val="23"/>
        </w:rPr>
        <w:footnoteReference w:id="49"/>
      </w:r>
      <w:r w:rsidR="00A27C1F" w:rsidRPr="00513AE4">
        <w:rPr>
          <w:rFonts w:ascii="Segoe UI" w:hAnsi="Segoe UI" w:cs="Segoe UI"/>
          <w:color w:val="000000" w:themeColor="text1"/>
          <w:sz w:val="23"/>
          <w:szCs w:val="23"/>
        </w:rPr>
        <w:t xml:space="preserve"> and this chapter outlines ways that WRP partners might work together more effectively</w:t>
      </w:r>
      <w:r w:rsidRPr="00513AE4">
        <w:rPr>
          <w:rFonts w:ascii="Segoe UI" w:hAnsi="Segoe UI" w:cs="Segoe UI"/>
          <w:color w:val="000000" w:themeColor="text1"/>
          <w:sz w:val="23"/>
          <w:szCs w:val="23"/>
        </w:rPr>
        <w:t xml:space="preserve">. </w:t>
      </w:r>
      <w:r w:rsidR="00A27C1F" w:rsidRPr="00513AE4">
        <w:rPr>
          <w:rFonts w:ascii="Segoe UI" w:hAnsi="Segoe UI" w:cs="Segoe UI"/>
          <w:sz w:val="23"/>
          <w:szCs w:val="23"/>
        </w:rPr>
        <w:t xml:space="preserve">The Water Security Deep-Dive Team met </w:t>
      </w:r>
      <w:r w:rsidR="00EA6C20" w:rsidRPr="00513AE4">
        <w:rPr>
          <w:rFonts w:ascii="Segoe UI" w:hAnsi="Segoe UI" w:cs="Segoe UI"/>
          <w:sz w:val="23"/>
          <w:szCs w:val="23"/>
        </w:rPr>
        <w:t>eight</w:t>
      </w:r>
      <w:r w:rsidR="00A27C1F" w:rsidRPr="00513AE4">
        <w:rPr>
          <w:rFonts w:ascii="Segoe UI" w:hAnsi="Segoe UI" w:cs="Segoe UI"/>
          <w:sz w:val="23"/>
          <w:szCs w:val="23"/>
        </w:rPr>
        <w:t xml:space="preserve"> times since the last WRP Principals’ Meeting to explore water resource planning and management more fully amidst extreme </w:t>
      </w:r>
      <w:r w:rsidR="00804D96" w:rsidRPr="00513AE4">
        <w:rPr>
          <w:rFonts w:ascii="Segoe UI" w:hAnsi="Segoe UI" w:cs="Segoe UI"/>
          <w:sz w:val="23"/>
          <w:szCs w:val="23"/>
        </w:rPr>
        <w:t>events.</w:t>
      </w:r>
    </w:p>
    <w:p w14:paraId="4CE6105A" w14:textId="77777777" w:rsidR="00073BC3" w:rsidRPr="00513AE4" w:rsidRDefault="00073BC3" w:rsidP="00513AE4">
      <w:pPr>
        <w:tabs>
          <w:tab w:val="left" w:pos="720"/>
        </w:tabs>
        <w:rPr>
          <w:rFonts w:ascii="Segoe UI" w:hAnsi="Segoe UI" w:cs="Segoe UI"/>
          <w:sz w:val="23"/>
          <w:szCs w:val="23"/>
        </w:rPr>
      </w:pPr>
    </w:p>
    <w:p w14:paraId="310E2F87" w14:textId="59D10228" w:rsidR="00073BC3" w:rsidRPr="00513AE4" w:rsidRDefault="00073BC3" w:rsidP="00513AE4">
      <w:pPr>
        <w:textAlignment w:val="baseline"/>
        <w:rPr>
          <w:rFonts w:ascii="Segoe UI" w:hAnsi="Segoe UI" w:cs="Segoe UI"/>
          <w:sz w:val="23"/>
          <w:szCs w:val="23"/>
        </w:rPr>
      </w:pPr>
      <w:r w:rsidRPr="00513AE4">
        <w:rPr>
          <w:rFonts w:ascii="Segoe UI" w:hAnsi="Segoe UI" w:cs="Segoe UI"/>
          <w:sz w:val="23"/>
          <w:szCs w:val="23"/>
        </w:rPr>
        <w:t xml:space="preserve">Water is a global security issue. </w:t>
      </w:r>
      <w:r w:rsidR="008C786C" w:rsidRPr="00513AE4">
        <w:rPr>
          <w:rFonts w:ascii="Segoe UI" w:hAnsi="Segoe UI" w:cs="Segoe UI"/>
          <w:sz w:val="23"/>
          <w:szCs w:val="23"/>
        </w:rPr>
        <w:t>In addition to sustaining life, there are many competing uses and users that create significant short- and long-term security implications when water is in short supply. Water</w:t>
      </w:r>
      <w:r w:rsidR="00E3712B" w:rsidRPr="00513AE4">
        <w:rPr>
          <w:rFonts w:ascii="Segoe UI" w:hAnsi="Segoe UI" w:cs="Segoe UI"/>
          <w:sz w:val="23"/>
          <w:szCs w:val="23"/>
        </w:rPr>
        <w:t xml:space="preserve"> </w:t>
      </w:r>
      <w:r w:rsidRPr="00513AE4">
        <w:rPr>
          <w:rFonts w:ascii="Segoe UI" w:hAnsi="Segoe UI" w:cs="Segoe UI"/>
          <w:sz w:val="23"/>
          <w:szCs w:val="23"/>
        </w:rPr>
        <w:t xml:space="preserve">is important for </w:t>
      </w:r>
      <w:r w:rsidR="00BB1052" w:rsidRPr="00513AE4">
        <w:rPr>
          <w:rFonts w:ascii="Segoe UI" w:hAnsi="Segoe UI" w:cs="Segoe UI"/>
          <w:sz w:val="23"/>
          <w:szCs w:val="23"/>
        </w:rPr>
        <w:t xml:space="preserve">such diverse needs as </w:t>
      </w:r>
      <w:r w:rsidRPr="00513AE4">
        <w:rPr>
          <w:rFonts w:ascii="Segoe UI" w:hAnsi="Segoe UI" w:cs="Segoe UI"/>
          <w:sz w:val="23"/>
          <w:szCs w:val="23"/>
        </w:rPr>
        <w:t xml:space="preserve">fighting fires, irrigation projects, Native American reservations, the national food supply, </w:t>
      </w:r>
      <w:r w:rsidR="00BB1052" w:rsidRPr="00513AE4">
        <w:rPr>
          <w:rFonts w:ascii="Segoe UI" w:hAnsi="Segoe UI" w:cs="Segoe UI"/>
          <w:sz w:val="23"/>
          <w:szCs w:val="23"/>
        </w:rPr>
        <w:t xml:space="preserve">functioning industries, ecosystem health, </w:t>
      </w:r>
      <w:r w:rsidRPr="00513AE4">
        <w:rPr>
          <w:rFonts w:ascii="Segoe UI" w:hAnsi="Segoe UI" w:cs="Segoe UI"/>
          <w:sz w:val="23"/>
          <w:szCs w:val="23"/>
        </w:rPr>
        <w:t xml:space="preserve">and military operations in the western U.S. This section outlines </w:t>
      </w:r>
      <w:r w:rsidR="00A27C1F" w:rsidRPr="00513AE4">
        <w:rPr>
          <w:rFonts w:ascii="Segoe UI" w:hAnsi="Segoe UI" w:cs="Segoe UI"/>
          <w:sz w:val="23"/>
          <w:szCs w:val="23"/>
        </w:rPr>
        <w:t xml:space="preserve">select </w:t>
      </w:r>
      <w:r w:rsidRPr="00513AE4">
        <w:rPr>
          <w:rFonts w:ascii="Segoe UI" w:hAnsi="Segoe UI" w:cs="Segoe UI"/>
          <w:sz w:val="23"/>
          <w:szCs w:val="23"/>
        </w:rPr>
        <w:t xml:space="preserve">risk </w:t>
      </w:r>
      <w:r w:rsidR="00A27C1F" w:rsidRPr="00513AE4">
        <w:rPr>
          <w:rFonts w:ascii="Segoe UI" w:hAnsi="Segoe UI" w:cs="Segoe UI"/>
          <w:sz w:val="23"/>
          <w:szCs w:val="23"/>
        </w:rPr>
        <w:t xml:space="preserve">categories </w:t>
      </w:r>
      <w:r w:rsidRPr="00513AE4">
        <w:rPr>
          <w:rFonts w:ascii="Segoe UI" w:hAnsi="Segoe UI" w:cs="Segoe UI"/>
          <w:sz w:val="23"/>
          <w:szCs w:val="23"/>
        </w:rPr>
        <w:t>relating to water</w:t>
      </w:r>
      <w:r w:rsidR="00A27C1F" w:rsidRPr="00513AE4">
        <w:rPr>
          <w:rFonts w:ascii="Segoe UI" w:hAnsi="Segoe UI" w:cs="Segoe UI"/>
          <w:sz w:val="23"/>
          <w:szCs w:val="23"/>
        </w:rPr>
        <w:t xml:space="preserve">. For each category, it provides background information, issue definition, </w:t>
      </w:r>
      <w:r w:rsidR="00A27C1F" w:rsidRPr="00513AE4">
        <w:rPr>
          <w:rFonts w:ascii="Segoe UI" w:hAnsi="Segoe UI" w:cs="Segoe UI"/>
          <w:sz w:val="23"/>
          <w:szCs w:val="23"/>
        </w:rPr>
        <w:lastRenderedPageBreak/>
        <w:t>and findings.</w:t>
      </w:r>
      <w:r w:rsidRPr="00513AE4">
        <w:rPr>
          <w:rFonts w:ascii="Segoe UI" w:hAnsi="Segoe UI" w:cs="Segoe UI"/>
          <w:sz w:val="23"/>
          <w:szCs w:val="23"/>
        </w:rPr>
        <w:t xml:space="preserve"> and identifies opportunities with a focus on cross-cutting programmatic issues. Risks to water supplies may be categorized as </w:t>
      </w:r>
      <w:r w:rsidR="00BB1052" w:rsidRPr="00513AE4">
        <w:rPr>
          <w:rFonts w:ascii="Segoe UI" w:hAnsi="Segoe UI" w:cs="Segoe UI"/>
          <w:sz w:val="23"/>
          <w:szCs w:val="23"/>
        </w:rPr>
        <w:t xml:space="preserve">(1) </w:t>
      </w:r>
      <w:r w:rsidRPr="00513AE4">
        <w:rPr>
          <w:rFonts w:ascii="Segoe UI" w:hAnsi="Segoe UI" w:cs="Segoe UI"/>
          <w:sz w:val="23"/>
          <w:szCs w:val="23"/>
        </w:rPr>
        <w:t>complexity of regulatory laws and water resource management</w:t>
      </w:r>
      <w:r w:rsidR="00BB1052" w:rsidRPr="00513AE4">
        <w:rPr>
          <w:rFonts w:ascii="Segoe UI" w:hAnsi="Segoe UI" w:cs="Segoe UI"/>
          <w:sz w:val="23"/>
          <w:szCs w:val="23"/>
        </w:rPr>
        <w:t>;</w:t>
      </w:r>
      <w:r w:rsidRPr="00513AE4">
        <w:rPr>
          <w:rFonts w:ascii="Segoe UI" w:hAnsi="Segoe UI" w:cs="Segoe UI"/>
          <w:sz w:val="23"/>
          <w:szCs w:val="23"/>
        </w:rPr>
        <w:t xml:space="preserve"> </w:t>
      </w:r>
      <w:r w:rsidR="00BB1052" w:rsidRPr="00513AE4">
        <w:rPr>
          <w:rFonts w:ascii="Segoe UI" w:hAnsi="Segoe UI" w:cs="Segoe UI"/>
          <w:sz w:val="23"/>
          <w:szCs w:val="23"/>
        </w:rPr>
        <w:t xml:space="preserve">(2) </w:t>
      </w:r>
      <w:r w:rsidRPr="00513AE4">
        <w:rPr>
          <w:rFonts w:ascii="Segoe UI" w:hAnsi="Segoe UI" w:cs="Segoe UI"/>
          <w:sz w:val="23"/>
          <w:szCs w:val="23"/>
        </w:rPr>
        <w:t>weather</w:t>
      </w:r>
      <w:r w:rsidR="00BB1052" w:rsidRPr="00513AE4">
        <w:rPr>
          <w:rFonts w:ascii="Segoe UI" w:hAnsi="Segoe UI" w:cs="Segoe UI"/>
          <w:sz w:val="23"/>
          <w:szCs w:val="23"/>
        </w:rPr>
        <w:t>;</w:t>
      </w:r>
      <w:r w:rsidRPr="00513AE4">
        <w:rPr>
          <w:rFonts w:ascii="Segoe UI" w:hAnsi="Segoe UI" w:cs="Segoe UI"/>
          <w:sz w:val="23"/>
          <w:szCs w:val="23"/>
        </w:rPr>
        <w:t xml:space="preserve"> </w:t>
      </w:r>
      <w:r w:rsidR="00BB1052" w:rsidRPr="00513AE4">
        <w:rPr>
          <w:rFonts w:ascii="Segoe UI" w:hAnsi="Segoe UI" w:cs="Segoe UI"/>
          <w:sz w:val="23"/>
          <w:szCs w:val="23"/>
        </w:rPr>
        <w:t xml:space="preserve">(3) </w:t>
      </w:r>
      <w:r w:rsidRPr="00513AE4">
        <w:rPr>
          <w:rFonts w:ascii="Segoe UI" w:hAnsi="Segoe UI" w:cs="Segoe UI"/>
          <w:sz w:val="23"/>
          <w:szCs w:val="23"/>
        </w:rPr>
        <w:t>infrastructure</w:t>
      </w:r>
      <w:r w:rsidR="00BB1052" w:rsidRPr="00513AE4">
        <w:rPr>
          <w:rFonts w:ascii="Segoe UI" w:hAnsi="Segoe UI" w:cs="Segoe UI"/>
          <w:sz w:val="23"/>
          <w:szCs w:val="23"/>
        </w:rPr>
        <w:t>;</w:t>
      </w:r>
      <w:r w:rsidRPr="00513AE4">
        <w:rPr>
          <w:rFonts w:ascii="Segoe UI" w:hAnsi="Segoe UI" w:cs="Segoe UI"/>
          <w:sz w:val="23"/>
          <w:szCs w:val="23"/>
        </w:rPr>
        <w:t xml:space="preserve"> and </w:t>
      </w:r>
      <w:r w:rsidR="00BB1052" w:rsidRPr="00513AE4">
        <w:rPr>
          <w:rFonts w:ascii="Segoe UI" w:hAnsi="Segoe UI" w:cs="Segoe UI"/>
          <w:sz w:val="23"/>
          <w:szCs w:val="23"/>
        </w:rPr>
        <w:t xml:space="preserve">(4) </w:t>
      </w:r>
      <w:r w:rsidRPr="00513AE4">
        <w:rPr>
          <w:rFonts w:ascii="Segoe UI" w:hAnsi="Segoe UI" w:cs="Segoe UI"/>
          <w:sz w:val="23"/>
          <w:szCs w:val="23"/>
        </w:rPr>
        <w:t>water quality.</w:t>
      </w:r>
      <w:r w:rsidR="00D630C5" w:rsidRPr="00513AE4">
        <w:rPr>
          <w:rStyle w:val="FootnoteReference"/>
          <w:rFonts w:ascii="Segoe UI" w:hAnsi="Segoe UI" w:cs="Segoe UI"/>
          <w:sz w:val="23"/>
          <w:szCs w:val="23"/>
        </w:rPr>
        <w:footnoteReference w:id="50"/>
      </w:r>
      <w:r w:rsidRPr="00513AE4">
        <w:rPr>
          <w:rFonts w:ascii="Segoe UI" w:hAnsi="Segoe UI" w:cs="Segoe UI"/>
          <w:sz w:val="23"/>
          <w:szCs w:val="23"/>
        </w:rPr>
        <w:t xml:space="preserve"> </w:t>
      </w:r>
    </w:p>
    <w:p w14:paraId="6A9C9651" w14:textId="77777777" w:rsidR="00073BC3" w:rsidRPr="00513AE4" w:rsidRDefault="00073BC3" w:rsidP="00513AE4">
      <w:pPr>
        <w:tabs>
          <w:tab w:val="left" w:pos="720"/>
        </w:tabs>
        <w:rPr>
          <w:rFonts w:ascii="Segoe UI" w:hAnsi="Segoe UI" w:cs="Segoe UI"/>
          <w:sz w:val="23"/>
          <w:szCs w:val="23"/>
        </w:rPr>
      </w:pPr>
    </w:p>
    <w:p w14:paraId="143F9C9C" w14:textId="5693A6B0" w:rsidR="00073BC3" w:rsidRPr="00513AE4" w:rsidRDefault="00073BC3" w:rsidP="00513AE4">
      <w:pPr>
        <w:tabs>
          <w:tab w:val="left" w:pos="720"/>
        </w:tabs>
        <w:rPr>
          <w:rFonts w:ascii="Segoe UI" w:hAnsi="Segoe UI" w:cs="Segoe UI"/>
          <w:b/>
          <w:bCs/>
          <w:sz w:val="23"/>
          <w:szCs w:val="23"/>
        </w:rPr>
      </w:pPr>
      <w:r w:rsidRPr="00513AE4">
        <w:rPr>
          <w:rFonts w:ascii="Segoe UI" w:hAnsi="Segoe UI" w:cs="Segoe UI"/>
          <w:b/>
          <w:bCs/>
          <w:sz w:val="23"/>
          <w:szCs w:val="23"/>
        </w:rPr>
        <w:t>RISK</w:t>
      </w:r>
      <w:r w:rsidR="00A27C1F" w:rsidRPr="00513AE4">
        <w:rPr>
          <w:rFonts w:ascii="Segoe UI" w:hAnsi="Segoe UI" w:cs="Segoe UI"/>
          <w:b/>
          <w:bCs/>
          <w:sz w:val="23"/>
          <w:szCs w:val="23"/>
        </w:rPr>
        <w:t xml:space="preserve"> CATEGORY</w:t>
      </w:r>
      <w:r w:rsidRPr="00513AE4">
        <w:rPr>
          <w:rFonts w:ascii="Segoe UI" w:hAnsi="Segoe UI" w:cs="Segoe UI"/>
          <w:b/>
          <w:bCs/>
          <w:sz w:val="23"/>
          <w:szCs w:val="23"/>
        </w:rPr>
        <w:t>: COMPLEX</w:t>
      </w:r>
      <w:r w:rsidR="00A27C1F" w:rsidRPr="00513AE4">
        <w:rPr>
          <w:rFonts w:ascii="Segoe UI" w:hAnsi="Segoe UI" w:cs="Segoe UI"/>
          <w:b/>
          <w:bCs/>
          <w:sz w:val="23"/>
          <w:szCs w:val="23"/>
        </w:rPr>
        <w:t>ITY</w:t>
      </w:r>
      <w:r w:rsidR="00544CCB" w:rsidRPr="00513AE4">
        <w:rPr>
          <w:rFonts w:ascii="Segoe UI" w:hAnsi="Segoe UI" w:cs="Segoe UI"/>
          <w:b/>
          <w:bCs/>
          <w:sz w:val="23"/>
          <w:szCs w:val="23"/>
        </w:rPr>
        <w:t xml:space="preserve"> </w:t>
      </w:r>
      <w:r w:rsidR="00A27C1F" w:rsidRPr="00513AE4">
        <w:rPr>
          <w:rFonts w:ascii="Segoe UI" w:hAnsi="Segoe UI" w:cs="Segoe UI"/>
          <w:b/>
          <w:bCs/>
          <w:sz w:val="23"/>
          <w:szCs w:val="23"/>
        </w:rPr>
        <w:t>OF</w:t>
      </w:r>
      <w:r w:rsidR="00544CCB" w:rsidRPr="00513AE4">
        <w:rPr>
          <w:rFonts w:ascii="Segoe UI" w:hAnsi="Segoe UI" w:cs="Segoe UI"/>
          <w:b/>
          <w:bCs/>
          <w:sz w:val="23"/>
          <w:szCs w:val="23"/>
        </w:rPr>
        <w:t xml:space="preserve"> </w:t>
      </w:r>
      <w:r w:rsidRPr="00513AE4">
        <w:rPr>
          <w:rFonts w:ascii="Segoe UI" w:hAnsi="Segoe UI" w:cs="Segoe UI"/>
          <w:b/>
          <w:bCs/>
          <w:sz w:val="23"/>
          <w:szCs w:val="23"/>
        </w:rPr>
        <w:t>REGULATORY LAWS AND WATER RESOURCE MANAGEMENT.</w:t>
      </w:r>
    </w:p>
    <w:p w14:paraId="6767D7D3" w14:textId="77777777" w:rsidR="00073BC3" w:rsidRPr="00513AE4" w:rsidRDefault="00073BC3" w:rsidP="00513AE4">
      <w:pPr>
        <w:tabs>
          <w:tab w:val="left" w:pos="720"/>
        </w:tabs>
        <w:rPr>
          <w:rFonts w:ascii="Segoe UI" w:hAnsi="Segoe UI" w:cs="Segoe UI"/>
          <w:b/>
          <w:bCs/>
          <w:sz w:val="23"/>
          <w:szCs w:val="23"/>
        </w:rPr>
      </w:pPr>
    </w:p>
    <w:p w14:paraId="15CF9A9D" w14:textId="5D726318" w:rsidR="00073BC3" w:rsidRPr="00513AE4" w:rsidRDefault="00073BC3" w:rsidP="00513AE4">
      <w:pPr>
        <w:rPr>
          <w:rFonts w:ascii="Segoe UI" w:hAnsi="Segoe UI" w:cs="Segoe UI"/>
          <w:sz w:val="23"/>
          <w:szCs w:val="23"/>
        </w:rPr>
      </w:pPr>
      <w:r w:rsidRPr="00513AE4">
        <w:rPr>
          <w:rFonts w:ascii="Segoe UI" w:hAnsi="Segoe UI" w:cs="Segoe UI"/>
          <w:b/>
          <w:bCs/>
          <w:sz w:val="23"/>
          <w:szCs w:val="23"/>
        </w:rPr>
        <w:t xml:space="preserve">Background: </w:t>
      </w:r>
      <w:r w:rsidRPr="00513AE4">
        <w:rPr>
          <w:rFonts w:ascii="Segoe UI" w:hAnsi="Segoe UI" w:cs="Segoe UI"/>
          <w:sz w:val="23"/>
          <w:szCs w:val="23"/>
        </w:rPr>
        <w:t xml:space="preserve">The 2022 WRP Report provided a foundational overview of the complexity of the water laws and regulations </w:t>
      </w:r>
      <w:r w:rsidRPr="00513AE4">
        <w:rPr>
          <w:rFonts w:ascii="Segoe UI" w:hAnsi="Segoe UI" w:cs="Segoe UI"/>
          <w:color w:val="000000" w:themeColor="text1"/>
          <w:sz w:val="23"/>
          <w:szCs w:val="23"/>
        </w:rPr>
        <w:t>that fall under various jurisdictions.</w:t>
      </w:r>
      <w:r w:rsidRPr="00513AE4">
        <w:rPr>
          <w:rFonts w:ascii="Segoe UI" w:hAnsi="Segoe UI" w:cs="Segoe UI"/>
          <w:color w:val="C00000"/>
          <w:sz w:val="23"/>
          <w:szCs w:val="23"/>
        </w:rPr>
        <w:t xml:space="preserve"> </w:t>
      </w:r>
      <w:r w:rsidRPr="00513AE4">
        <w:rPr>
          <w:rFonts w:ascii="Segoe UI" w:hAnsi="Segoe UI" w:cs="Segoe UI"/>
          <w:color w:val="000000" w:themeColor="text1"/>
          <w:sz w:val="23"/>
          <w:szCs w:val="23"/>
          <w:shd w:val="clear" w:color="auto" w:fill="FFFFFF"/>
          <w:lang w:eastAsia="zh-CN"/>
        </w:rPr>
        <w:t xml:space="preserve">While </w:t>
      </w:r>
      <w:r w:rsidR="00BB1052" w:rsidRPr="00513AE4">
        <w:rPr>
          <w:rFonts w:ascii="Segoe UI" w:hAnsi="Segoe UI" w:cs="Segoe UI"/>
          <w:color w:val="000000" w:themeColor="text1"/>
          <w:sz w:val="23"/>
          <w:szCs w:val="23"/>
          <w:shd w:val="clear" w:color="auto" w:fill="FFFFFF"/>
          <w:lang w:eastAsia="zh-CN"/>
        </w:rPr>
        <w:t xml:space="preserve">the administration and allocation </w:t>
      </w:r>
      <w:r w:rsidRPr="00513AE4">
        <w:rPr>
          <w:rFonts w:ascii="Segoe UI" w:hAnsi="Segoe UI" w:cs="Segoe UI"/>
          <w:color w:val="000000" w:themeColor="text1"/>
          <w:sz w:val="23"/>
          <w:szCs w:val="23"/>
          <w:shd w:val="clear" w:color="auto" w:fill="FFFFFF"/>
          <w:lang w:eastAsia="zh-CN"/>
        </w:rPr>
        <w:t xml:space="preserve">of western water is largely governed by the states, the federal government plays an important role in the distribution of water associated with its reservoirs and dams and for federal purposes such as for parks, military, forests, </w:t>
      </w:r>
      <w:r w:rsidR="00BB1052" w:rsidRPr="00513AE4">
        <w:rPr>
          <w:rFonts w:ascii="Segoe UI" w:hAnsi="Segoe UI" w:cs="Segoe UI"/>
          <w:color w:val="000000" w:themeColor="text1"/>
          <w:sz w:val="23"/>
          <w:szCs w:val="23"/>
          <w:shd w:val="clear" w:color="auto" w:fill="FFFFFF"/>
          <w:lang w:eastAsia="zh-CN"/>
        </w:rPr>
        <w:t xml:space="preserve">wildlife </w:t>
      </w:r>
      <w:r w:rsidRPr="00513AE4">
        <w:rPr>
          <w:rFonts w:ascii="Segoe UI" w:hAnsi="Segoe UI" w:cs="Segoe UI"/>
          <w:color w:val="000000" w:themeColor="text1"/>
          <w:sz w:val="23"/>
          <w:szCs w:val="23"/>
          <w:shd w:val="clear" w:color="auto" w:fill="FFFFFF"/>
          <w:lang w:eastAsia="zh-CN"/>
        </w:rPr>
        <w:t>species, and tribes.</w:t>
      </w:r>
      <w:r w:rsidRPr="00513AE4">
        <w:rPr>
          <w:rFonts w:ascii="Segoe UI" w:hAnsi="Segoe UI" w:cs="Segoe UI"/>
          <w:color w:val="000000" w:themeColor="text1"/>
          <w:sz w:val="23"/>
          <w:szCs w:val="23"/>
        </w:rPr>
        <w:t xml:space="preserve"> </w:t>
      </w:r>
      <w:r w:rsidR="00BB1052" w:rsidRPr="00513AE4">
        <w:rPr>
          <w:rFonts w:ascii="Segoe UI" w:hAnsi="Segoe UI" w:cs="Segoe UI"/>
          <w:color w:val="000000" w:themeColor="text1"/>
          <w:sz w:val="23"/>
          <w:szCs w:val="23"/>
        </w:rPr>
        <w:t>The federal government holds both state-law based and federal reserved water rights on federally-managed lands.</w:t>
      </w:r>
      <w:r w:rsidR="00BB1052" w:rsidRPr="00513AE4">
        <w:rPr>
          <w:rStyle w:val="FootnoteReference"/>
          <w:rFonts w:ascii="Segoe UI" w:hAnsi="Segoe UI" w:cs="Segoe UI"/>
          <w:color w:val="000000" w:themeColor="text1"/>
          <w:sz w:val="23"/>
          <w:szCs w:val="23"/>
        </w:rPr>
        <w:footnoteReference w:id="51"/>
      </w:r>
      <w:r w:rsidR="00760C19" w:rsidRPr="00513AE4">
        <w:rPr>
          <w:rFonts w:ascii="Segoe UI" w:hAnsi="Segoe UI" w:cs="Segoe UI"/>
          <w:color w:val="000000" w:themeColor="text1"/>
          <w:sz w:val="23"/>
          <w:szCs w:val="23"/>
        </w:rPr>
        <w:t xml:space="preserve"> </w:t>
      </w:r>
      <w:r w:rsidRPr="00513AE4">
        <w:rPr>
          <w:rFonts w:ascii="Segoe UI" w:hAnsi="Segoe UI" w:cs="Segoe UI"/>
          <w:color w:val="000000" w:themeColor="text1"/>
          <w:sz w:val="23"/>
          <w:szCs w:val="23"/>
        </w:rPr>
        <w:t xml:space="preserve">Tribal water rights, which are </w:t>
      </w:r>
      <w:r w:rsidR="00BB1052" w:rsidRPr="00513AE4">
        <w:rPr>
          <w:rFonts w:ascii="Segoe UI" w:hAnsi="Segoe UI" w:cs="Segoe UI"/>
          <w:color w:val="000000" w:themeColor="text1"/>
          <w:sz w:val="23"/>
          <w:szCs w:val="23"/>
        </w:rPr>
        <w:t xml:space="preserve">often </w:t>
      </w:r>
      <w:r w:rsidRPr="00513AE4">
        <w:rPr>
          <w:rFonts w:ascii="Segoe UI" w:hAnsi="Segoe UI" w:cs="Segoe UI"/>
          <w:color w:val="000000" w:themeColor="text1"/>
          <w:sz w:val="23"/>
          <w:szCs w:val="23"/>
        </w:rPr>
        <w:t>also federal</w:t>
      </w:r>
      <w:r w:rsidR="00BB1052" w:rsidRPr="00513AE4">
        <w:rPr>
          <w:rFonts w:ascii="Segoe UI" w:hAnsi="Segoe UI" w:cs="Segoe UI"/>
          <w:color w:val="000000" w:themeColor="text1"/>
          <w:sz w:val="23"/>
          <w:szCs w:val="23"/>
        </w:rPr>
        <w:t xml:space="preserve"> reserved rights</w:t>
      </w:r>
      <w:r w:rsidRPr="00513AE4">
        <w:rPr>
          <w:rFonts w:ascii="Segoe UI" w:hAnsi="Segoe UI" w:cs="Segoe UI"/>
          <w:color w:val="000000" w:themeColor="text1"/>
          <w:sz w:val="23"/>
          <w:szCs w:val="23"/>
        </w:rPr>
        <w:t xml:space="preserve">, may be quantified through basin-wide adjudications or </w:t>
      </w:r>
      <w:r w:rsidR="00BB1052" w:rsidRPr="00513AE4">
        <w:rPr>
          <w:rFonts w:ascii="Segoe UI" w:hAnsi="Segoe UI" w:cs="Segoe UI"/>
          <w:color w:val="000000" w:themeColor="text1"/>
          <w:sz w:val="23"/>
          <w:szCs w:val="23"/>
        </w:rPr>
        <w:t xml:space="preserve">negotiated settlements and </w:t>
      </w:r>
      <w:r w:rsidRPr="00513AE4">
        <w:rPr>
          <w:rFonts w:ascii="Segoe UI" w:hAnsi="Segoe UI" w:cs="Segoe UI"/>
          <w:color w:val="000000" w:themeColor="text1"/>
          <w:sz w:val="23"/>
          <w:szCs w:val="23"/>
        </w:rPr>
        <w:t xml:space="preserve">generally must </w:t>
      </w:r>
      <w:r w:rsidR="00BB1052" w:rsidRPr="00513AE4">
        <w:rPr>
          <w:rFonts w:ascii="Segoe UI" w:hAnsi="Segoe UI" w:cs="Segoe UI"/>
          <w:color w:val="000000" w:themeColor="text1"/>
          <w:sz w:val="23"/>
          <w:szCs w:val="23"/>
        </w:rPr>
        <w:t xml:space="preserve">be </w:t>
      </w:r>
      <w:r w:rsidRPr="00513AE4">
        <w:rPr>
          <w:rFonts w:ascii="Segoe UI" w:hAnsi="Segoe UI" w:cs="Segoe UI"/>
          <w:color w:val="000000" w:themeColor="text1"/>
          <w:sz w:val="23"/>
          <w:szCs w:val="23"/>
        </w:rPr>
        <w:t xml:space="preserve">authorized by Congress. For states, issues such as quantifying water rights </w:t>
      </w:r>
      <w:r w:rsidR="00421982">
        <w:rPr>
          <w:rFonts w:ascii="Segoe UI" w:hAnsi="Segoe UI" w:cs="Segoe UI"/>
          <w:color w:val="000000" w:themeColor="text1"/>
          <w:sz w:val="23"/>
          <w:szCs w:val="23"/>
        </w:rPr>
        <w:t xml:space="preserve">for </w:t>
      </w:r>
      <w:r w:rsidR="00BB1052" w:rsidRPr="00513AE4">
        <w:rPr>
          <w:rFonts w:ascii="Segoe UI" w:hAnsi="Segoe UI" w:cs="Segoe UI"/>
          <w:color w:val="000000" w:themeColor="text1"/>
          <w:sz w:val="23"/>
          <w:szCs w:val="23"/>
        </w:rPr>
        <w:t xml:space="preserve">Tribes and </w:t>
      </w:r>
      <w:r w:rsidRPr="00513AE4">
        <w:rPr>
          <w:rFonts w:ascii="Segoe UI" w:hAnsi="Segoe UI" w:cs="Segoe UI"/>
          <w:color w:val="000000" w:themeColor="text1"/>
          <w:sz w:val="23"/>
          <w:szCs w:val="23"/>
        </w:rPr>
        <w:t xml:space="preserve">federal lands </w:t>
      </w:r>
      <w:r w:rsidR="00421982">
        <w:rPr>
          <w:rFonts w:ascii="Segoe UI" w:hAnsi="Segoe UI" w:cs="Segoe UI"/>
          <w:color w:val="000000" w:themeColor="text1"/>
          <w:sz w:val="23"/>
          <w:szCs w:val="23"/>
        </w:rPr>
        <w:t>are</w:t>
      </w:r>
      <w:r w:rsidR="00421982" w:rsidRPr="00513AE4">
        <w:rPr>
          <w:rFonts w:ascii="Segoe UI" w:hAnsi="Segoe UI" w:cs="Segoe UI"/>
          <w:color w:val="000000" w:themeColor="text1"/>
          <w:sz w:val="23"/>
          <w:szCs w:val="23"/>
        </w:rPr>
        <w:t xml:space="preserve"> </w:t>
      </w:r>
      <w:r w:rsidRPr="00513AE4">
        <w:rPr>
          <w:rFonts w:ascii="Segoe UI" w:hAnsi="Segoe UI" w:cs="Segoe UI"/>
          <w:color w:val="000000" w:themeColor="text1"/>
          <w:sz w:val="23"/>
          <w:szCs w:val="23"/>
        </w:rPr>
        <w:t>important</w:t>
      </w:r>
      <w:r w:rsidR="00BB1052" w:rsidRPr="00513AE4">
        <w:rPr>
          <w:rFonts w:ascii="Segoe UI" w:hAnsi="Segoe UI" w:cs="Segoe UI"/>
          <w:color w:val="000000" w:themeColor="text1"/>
          <w:sz w:val="23"/>
          <w:szCs w:val="23"/>
        </w:rPr>
        <w:t xml:space="preserve"> </w:t>
      </w:r>
      <w:r w:rsidR="00421982">
        <w:rPr>
          <w:rFonts w:ascii="Segoe UI" w:hAnsi="Segoe UI" w:cs="Segoe UI"/>
          <w:color w:val="000000" w:themeColor="text1"/>
          <w:sz w:val="23"/>
          <w:szCs w:val="23"/>
        </w:rPr>
        <w:t xml:space="preserve">considerations </w:t>
      </w:r>
      <w:r w:rsidR="00BB1052" w:rsidRPr="00513AE4">
        <w:rPr>
          <w:rFonts w:ascii="Segoe UI" w:hAnsi="Segoe UI" w:cs="Segoe UI"/>
          <w:color w:val="000000" w:themeColor="text1"/>
          <w:sz w:val="23"/>
          <w:szCs w:val="23"/>
        </w:rPr>
        <w:t>for determining the security of future water supplies</w:t>
      </w:r>
      <w:r w:rsidRPr="00513AE4">
        <w:rPr>
          <w:rFonts w:ascii="Segoe UI" w:hAnsi="Segoe UI" w:cs="Segoe UI"/>
          <w:color w:val="000000" w:themeColor="text1"/>
          <w:sz w:val="23"/>
          <w:szCs w:val="23"/>
        </w:rPr>
        <w:t>, as federally-managed lands make up a significant percentage of lands across the West and include vast amounts of water</w:t>
      </w:r>
      <w:r w:rsidR="00BB1052" w:rsidRPr="00513AE4">
        <w:rPr>
          <w:rFonts w:ascii="Segoe UI" w:hAnsi="Segoe UI" w:cs="Segoe UI"/>
          <w:color w:val="000000" w:themeColor="text1"/>
          <w:sz w:val="23"/>
          <w:szCs w:val="23"/>
        </w:rPr>
        <w:t>, often with early priority dates that are senior to many other water rights holders</w:t>
      </w:r>
      <w:r w:rsidRPr="00513AE4">
        <w:rPr>
          <w:rFonts w:ascii="Segoe UI" w:hAnsi="Segoe UI" w:cs="Segoe UI"/>
          <w:color w:val="000000" w:themeColor="text1"/>
          <w:sz w:val="23"/>
          <w:szCs w:val="23"/>
        </w:rPr>
        <w:t xml:space="preserve">. </w:t>
      </w:r>
    </w:p>
    <w:p w14:paraId="586B2E28" w14:textId="77777777" w:rsidR="00073BC3" w:rsidRPr="00513AE4" w:rsidRDefault="00073BC3" w:rsidP="00513AE4">
      <w:pPr>
        <w:rPr>
          <w:rFonts w:ascii="Segoe UI" w:hAnsi="Segoe UI" w:cs="Segoe UI"/>
          <w:sz w:val="23"/>
          <w:szCs w:val="23"/>
        </w:rPr>
      </w:pPr>
    </w:p>
    <w:p w14:paraId="22D6AC6B" w14:textId="4D9C3FAC" w:rsidR="00073BC3" w:rsidRPr="00513AE4" w:rsidRDefault="00073BC3" w:rsidP="00513AE4">
      <w:pPr>
        <w:textAlignment w:val="baseline"/>
        <w:rPr>
          <w:rFonts w:ascii="Segoe UI" w:hAnsi="Segoe UI" w:cs="Segoe UI"/>
          <w:sz w:val="23"/>
          <w:szCs w:val="23"/>
        </w:rPr>
      </w:pPr>
      <w:r w:rsidRPr="00513AE4">
        <w:rPr>
          <w:rFonts w:ascii="Segoe UI" w:hAnsi="Segoe UI" w:cs="Segoe UI"/>
          <w:sz w:val="23"/>
          <w:szCs w:val="23"/>
        </w:rPr>
        <w:t xml:space="preserve">Legal doctrine of water law is split in the U.S. The eastern U.S. </w:t>
      </w:r>
      <w:r w:rsidR="00A27C1F" w:rsidRPr="00513AE4">
        <w:rPr>
          <w:rFonts w:ascii="Segoe UI" w:hAnsi="Segoe UI" w:cs="Segoe UI"/>
          <w:sz w:val="23"/>
          <w:szCs w:val="23"/>
        </w:rPr>
        <w:t xml:space="preserve">generally uses </w:t>
      </w:r>
      <w:r w:rsidRPr="00513AE4">
        <w:rPr>
          <w:rFonts w:ascii="Segoe UI" w:hAnsi="Segoe UI" w:cs="Segoe UI"/>
          <w:sz w:val="23"/>
          <w:szCs w:val="23"/>
        </w:rPr>
        <w:t xml:space="preserve">a riparian system, and landowners get a reasonable share of water; in times of shortage, landowners share water </w:t>
      </w:r>
      <w:r w:rsidR="00BB1052" w:rsidRPr="00513AE4">
        <w:rPr>
          <w:rFonts w:ascii="Segoe UI" w:hAnsi="Segoe UI" w:cs="Segoe UI"/>
          <w:sz w:val="23"/>
          <w:szCs w:val="23"/>
        </w:rPr>
        <w:t>reductions. The prior appropriations laws evolved differently in the west, where surface waters were often diverted significant distances and applied to beneficial uses far from their source. For example, i</w:t>
      </w:r>
      <w:r w:rsidRPr="00513AE4">
        <w:rPr>
          <w:rFonts w:ascii="Segoe UI" w:hAnsi="Segoe UI" w:cs="Segoe UI"/>
          <w:sz w:val="23"/>
          <w:szCs w:val="23"/>
        </w:rPr>
        <w:t>n the 19</w:t>
      </w:r>
      <w:r w:rsidRPr="00513AE4">
        <w:rPr>
          <w:rFonts w:ascii="Segoe UI" w:hAnsi="Segoe UI" w:cs="Segoe UI"/>
          <w:sz w:val="23"/>
          <w:szCs w:val="23"/>
          <w:vertAlign w:val="superscript"/>
        </w:rPr>
        <w:t>th</w:t>
      </w:r>
      <w:r w:rsidRPr="00513AE4">
        <w:rPr>
          <w:rFonts w:ascii="Segoe UI" w:hAnsi="Segoe UI" w:cs="Segoe UI"/>
          <w:sz w:val="23"/>
          <w:szCs w:val="23"/>
        </w:rPr>
        <w:t xml:space="preserve"> century, Californian miners needed water to mine gold. Water was not </w:t>
      </w:r>
      <w:r w:rsidR="00BB1052" w:rsidRPr="00513AE4">
        <w:rPr>
          <w:rFonts w:ascii="Segoe UI" w:hAnsi="Segoe UI" w:cs="Segoe UI"/>
          <w:sz w:val="23"/>
          <w:szCs w:val="23"/>
        </w:rPr>
        <w:t xml:space="preserve">always </w:t>
      </w:r>
      <w:r w:rsidRPr="00513AE4">
        <w:rPr>
          <w:rFonts w:ascii="Segoe UI" w:hAnsi="Segoe UI" w:cs="Segoe UI"/>
          <w:sz w:val="23"/>
          <w:szCs w:val="23"/>
        </w:rPr>
        <w:t>readily available</w:t>
      </w:r>
      <w:r w:rsidR="00BB1052" w:rsidRPr="00513AE4">
        <w:rPr>
          <w:rFonts w:ascii="Segoe UI" w:hAnsi="Segoe UI" w:cs="Segoe UI"/>
          <w:sz w:val="23"/>
          <w:szCs w:val="23"/>
        </w:rPr>
        <w:t xml:space="preserve"> near the mines</w:t>
      </w:r>
      <w:r w:rsidRPr="00513AE4">
        <w:rPr>
          <w:rFonts w:ascii="Segoe UI" w:hAnsi="Segoe UI" w:cs="Segoe UI"/>
          <w:sz w:val="23"/>
          <w:szCs w:val="23"/>
        </w:rPr>
        <w:t xml:space="preserve">, and the miners often had to transport water long distances to facilitate mining operations. </w:t>
      </w:r>
      <w:r w:rsidR="00A27C1F" w:rsidRPr="00513AE4">
        <w:rPr>
          <w:rFonts w:ascii="Segoe UI" w:hAnsi="Segoe UI" w:cs="Segoe UI"/>
          <w:sz w:val="23"/>
          <w:szCs w:val="23"/>
        </w:rPr>
        <w:t>Thus, t</w:t>
      </w:r>
      <w:r w:rsidRPr="00513AE4">
        <w:rPr>
          <w:rFonts w:ascii="Segoe UI" w:hAnsi="Segoe UI" w:cs="Segoe UI"/>
          <w:sz w:val="23"/>
          <w:szCs w:val="23"/>
        </w:rPr>
        <w:t xml:space="preserve">he western U.S. </w:t>
      </w:r>
      <w:r w:rsidR="00A27C1F" w:rsidRPr="00513AE4">
        <w:rPr>
          <w:rFonts w:ascii="Segoe UI" w:hAnsi="Segoe UI" w:cs="Segoe UI"/>
          <w:sz w:val="23"/>
          <w:szCs w:val="23"/>
        </w:rPr>
        <w:t>evolved into</w:t>
      </w:r>
      <w:r w:rsidRPr="00513AE4">
        <w:rPr>
          <w:rFonts w:ascii="Segoe UI" w:hAnsi="Segoe UI" w:cs="Segoe UI"/>
          <w:sz w:val="23"/>
          <w:szCs w:val="23"/>
        </w:rPr>
        <w:t xml:space="preserve"> a first in time, first in right system</w:t>
      </w:r>
      <w:r w:rsidR="00A27C1F" w:rsidRPr="00513AE4">
        <w:rPr>
          <w:rFonts w:ascii="Segoe UI" w:hAnsi="Segoe UI" w:cs="Segoe UI"/>
          <w:sz w:val="23"/>
          <w:szCs w:val="23"/>
        </w:rPr>
        <w:t xml:space="preserve"> with the state having primary authority</w:t>
      </w:r>
      <w:r w:rsidR="00BB1052" w:rsidRPr="00513AE4">
        <w:rPr>
          <w:rFonts w:ascii="Segoe UI" w:hAnsi="Segoe UI" w:cs="Segoe UI"/>
          <w:sz w:val="23"/>
          <w:szCs w:val="23"/>
        </w:rPr>
        <w:t xml:space="preserve"> (although some western states employ a mixture of other water law doctrines)</w:t>
      </w:r>
      <w:r w:rsidRPr="00513AE4">
        <w:rPr>
          <w:rFonts w:ascii="Segoe UI" w:hAnsi="Segoe UI" w:cs="Segoe UI"/>
          <w:sz w:val="23"/>
          <w:szCs w:val="23"/>
        </w:rPr>
        <w:t xml:space="preserve">. </w:t>
      </w:r>
      <w:r w:rsidR="00A27C1F" w:rsidRPr="00513AE4">
        <w:rPr>
          <w:rFonts w:ascii="Segoe UI" w:hAnsi="Segoe UI" w:cs="Segoe UI"/>
          <w:sz w:val="23"/>
          <w:szCs w:val="23"/>
        </w:rPr>
        <w:t>The application varies by state, but generally s</w:t>
      </w:r>
      <w:r w:rsidRPr="00513AE4">
        <w:rPr>
          <w:rFonts w:ascii="Segoe UI" w:hAnsi="Segoe UI" w:cs="Segoe UI"/>
          <w:sz w:val="23"/>
          <w:szCs w:val="23"/>
        </w:rPr>
        <w:t xml:space="preserve">enior water users </w:t>
      </w:r>
      <w:r w:rsidR="00A27C1F" w:rsidRPr="00513AE4">
        <w:rPr>
          <w:rFonts w:ascii="Segoe UI" w:hAnsi="Segoe UI" w:cs="Segoe UI"/>
          <w:sz w:val="23"/>
          <w:szCs w:val="23"/>
        </w:rPr>
        <w:t>may be</w:t>
      </w:r>
      <w:r w:rsidR="00BB1052" w:rsidRPr="00513AE4">
        <w:rPr>
          <w:rFonts w:ascii="Segoe UI" w:hAnsi="Segoe UI" w:cs="Segoe UI"/>
          <w:sz w:val="23"/>
          <w:szCs w:val="23"/>
        </w:rPr>
        <w:t xml:space="preserve"> </w:t>
      </w:r>
      <w:r w:rsidRPr="00513AE4">
        <w:rPr>
          <w:rFonts w:ascii="Segoe UI" w:hAnsi="Segoe UI" w:cs="Segoe UI"/>
          <w:sz w:val="23"/>
          <w:szCs w:val="23"/>
        </w:rPr>
        <w:t xml:space="preserve">entitled to </w:t>
      </w:r>
      <w:r w:rsidR="00710C3C" w:rsidRPr="00513AE4">
        <w:rPr>
          <w:rFonts w:ascii="Segoe UI" w:hAnsi="Segoe UI" w:cs="Segoe UI"/>
          <w:sz w:val="23"/>
          <w:szCs w:val="23"/>
        </w:rPr>
        <w:t xml:space="preserve">their </w:t>
      </w:r>
      <w:r w:rsidRPr="00513AE4">
        <w:rPr>
          <w:rFonts w:ascii="Segoe UI" w:hAnsi="Segoe UI" w:cs="Segoe UI"/>
          <w:sz w:val="23"/>
          <w:szCs w:val="23"/>
        </w:rPr>
        <w:t>flow</w:t>
      </w:r>
      <w:r w:rsidR="00BB1052" w:rsidRPr="00513AE4">
        <w:rPr>
          <w:rFonts w:ascii="Segoe UI" w:hAnsi="Segoe UI" w:cs="Segoe UI"/>
          <w:sz w:val="23"/>
          <w:szCs w:val="23"/>
        </w:rPr>
        <w:t xml:space="preserve"> </w:t>
      </w:r>
      <w:r w:rsidR="00710C3C" w:rsidRPr="00513AE4">
        <w:rPr>
          <w:rFonts w:ascii="Segoe UI" w:hAnsi="Segoe UI" w:cs="Segoe UI"/>
          <w:sz w:val="23"/>
          <w:szCs w:val="23"/>
        </w:rPr>
        <w:t xml:space="preserve">right </w:t>
      </w:r>
      <w:r w:rsidR="00BB1052" w:rsidRPr="00513AE4">
        <w:rPr>
          <w:rFonts w:ascii="Segoe UI" w:hAnsi="Segoe UI" w:cs="Segoe UI"/>
          <w:sz w:val="23"/>
          <w:szCs w:val="23"/>
        </w:rPr>
        <w:t xml:space="preserve">allocated for their beneficial use </w:t>
      </w:r>
      <w:r w:rsidRPr="00513AE4">
        <w:rPr>
          <w:rFonts w:ascii="Segoe UI" w:hAnsi="Segoe UI" w:cs="Segoe UI"/>
          <w:sz w:val="23"/>
          <w:szCs w:val="23"/>
        </w:rPr>
        <w:t xml:space="preserve">even in times of shortage; there is no sharing among water users. In the west, most sources are </w:t>
      </w:r>
      <w:r w:rsidR="00BB1052" w:rsidRPr="00513AE4">
        <w:rPr>
          <w:rFonts w:ascii="Segoe UI" w:hAnsi="Segoe UI" w:cs="Segoe UI"/>
          <w:sz w:val="23"/>
          <w:szCs w:val="23"/>
        </w:rPr>
        <w:t>fully</w:t>
      </w:r>
      <w:r w:rsidRPr="00513AE4">
        <w:rPr>
          <w:rFonts w:ascii="Segoe UI" w:hAnsi="Segoe UI" w:cs="Segoe UI"/>
          <w:sz w:val="23"/>
          <w:szCs w:val="23"/>
        </w:rPr>
        <w:t>-appropriated</w:t>
      </w:r>
      <w:r w:rsidR="001C45C3" w:rsidRPr="00513AE4">
        <w:rPr>
          <w:rFonts w:ascii="Segoe UI" w:hAnsi="Segoe UI" w:cs="Segoe UI"/>
          <w:sz w:val="23"/>
          <w:szCs w:val="23"/>
        </w:rPr>
        <w:t>, even in wet years.</w:t>
      </w:r>
      <w:r w:rsidRPr="00513AE4">
        <w:rPr>
          <w:rFonts w:ascii="Segoe UI" w:hAnsi="Segoe UI" w:cs="Segoe UI"/>
          <w:sz w:val="23"/>
          <w:szCs w:val="23"/>
        </w:rPr>
        <w:t xml:space="preserve"> </w:t>
      </w:r>
      <w:r w:rsidR="001C45C3" w:rsidRPr="00513AE4">
        <w:rPr>
          <w:rFonts w:ascii="Segoe UI" w:hAnsi="Segoe UI" w:cs="Segoe UI"/>
          <w:sz w:val="23"/>
          <w:szCs w:val="23"/>
        </w:rPr>
        <w:t xml:space="preserve">During dry </w:t>
      </w:r>
      <w:r w:rsidR="00E3712B" w:rsidRPr="00513AE4">
        <w:rPr>
          <w:rFonts w:ascii="Segoe UI" w:hAnsi="Segoe UI" w:cs="Segoe UI"/>
          <w:sz w:val="23"/>
          <w:szCs w:val="23"/>
        </w:rPr>
        <w:t>years, when</w:t>
      </w:r>
      <w:r w:rsidRPr="00513AE4">
        <w:rPr>
          <w:rFonts w:ascii="Segoe UI" w:hAnsi="Segoe UI" w:cs="Segoe UI"/>
          <w:sz w:val="23"/>
          <w:szCs w:val="23"/>
        </w:rPr>
        <w:t xml:space="preserve"> there is a shortage, the junior water rights holders </w:t>
      </w:r>
      <w:r w:rsidR="001C45C3" w:rsidRPr="00513AE4">
        <w:rPr>
          <w:rFonts w:ascii="Segoe UI" w:hAnsi="Segoe UI" w:cs="Segoe UI"/>
          <w:sz w:val="23"/>
          <w:szCs w:val="23"/>
        </w:rPr>
        <w:t>may be curtailed, receiving only a portion or none of their water right</w:t>
      </w:r>
      <w:r w:rsidRPr="00513AE4">
        <w:rPr>
          <w:rFonts w:ascii="Segoe UI" w:hAnsi="Segoe UI" w:cs="Segoe UI"/>
          <w:sz w:val="23"/>
          <w:szCs w:val="23"/>
        </w:rPr>
        <w:t xml:space="preserve">. The system has </w:t>
      </w:r>
      <w:r w:rsidR="001C45C3" w:rsidRPr="00513AE4">
        <w:rPr>
          <w:rFonts w:ascii="Segoe UI" w:hAnsi="Segoe UI" w:cs="Segoe UI"/>
          <w:sz w:val="23"/>
          <w:szCs w:val="23"/>
        </w:rPr>
        <w:t xml:space="preserve">created certainty for the allocation of water when it is </w:t>
      </w:r>
      <w:r w:rsidR="00E3712B" w:rsidRPr="00513AE4">
        <w:rPr>
          <w:rFonts w:ascii="Segoe UI" w:hAnsi="Segoe UI" w:cs="Segoe UI"/>
          <w:sz w:val="23"/>
          <w:szCs w:val="23"/>
        </w:rPr>
        <w:t>available and</w:t>
      </w:r>
      <w:r w:rsidR="001C45C3" w:rsidRPr="00513AE4">
        <w:rPr>
          <w:rFonts w:ascii="Segoe UI" w:hAnsi="Segoe UI" w:cs="Segoe UI"/>
          <w:sz w:val="23"/>
          <w:szCs w:val="23"/>
        </w:rPr>
        <w:t xml:space="preserve"> has </w:t>
      </w:r>
      <w:r w:rsidRPr="00513AE4">
        <w:rPr>
          <w:rFonts w:ascii="Segoe UI" w:hAnsi="Segoe UI" w:cs="Segoe UI"/>
          <w:sz w:val="23"/>
          <w:szCs w:val="23"/>
        </w:rPr>
        <w:t xml:space="preserve">worked for </w:t>
      </w:r>
      <w:r w:rsidR="001C45C3" w:rsidRPr="00513AE4">
        <w:rPr>
          <w:rFonts w:ascii="Segoe UI" w:hAnsi="Segoe UI" w:cs="Segoe UI"/>
          <w:sz w:val="23"/>
          <w:szCs w:val="23"/>
        </w:rPr>
        <w:t>more than a century</w:t>
      </w:r>
      <w:r w:rsidRPr="00513AE4">
        <w:rPr>
          <w:rFonts w:ascii="Segoe UI" w:hAnsi="Segoe UI" w:cs="Segoe UI"/>
          <w:sz w:val="23"/>
          <w:szCs w:val="23"/>
        </w:rPr>
        <w:t xml:space="preserve">. </w:t>
      </w:r>
      <w:r w:rsidR="001C45C3" w:rsidRPr="00513AE4">
        <w:rPr>
          <w:rFonts w:ascii="Segoe UI" w:hAnsi="Segoe UI" w:cs="Segoe UI"/>
          <w:sz w:val="23"/>
          <w:szCs w:val="23"/>
        </w:rPr>
        <w:t xml:space="preserve">Many compacts, contracts, settlements, and other water agreements have created additional </w:t>
      </w:r>
      <w:r w:rsidR="001C45C3" w:rsidRPr="00513AE4">
        <w:rPr>
          <w:rFonts w:ascii="Segoe UI" w:hAnsi="Segoe UI" w:cs="Segoe UI"/>
          <w:sz w:val="23"/>
          <w:szCs w:val="23"/>
        </w:rPr>
        <w:lastRenderedPageBreak/>
        <w:t xml:space="preserve">divisions of water resources. Such agreements are often </w:t>
      </w:r>
      <w:r w:rsidRPr="00513AE4">
        <w:rPr>
          <w:rFonts w:ascii="Segoe UI" w:hAnsi="Segoe UI" w:cs="Segoe UI"/>
          <w:sz w:val="23"/>
          <w:szCs w:val="23"/>
        </w:rPr>
        <w:t xml:space="preserve">based on the assumption that climate and </w:t>
      </w:r>
      <w:r w:rsidR="00710C3C" w:rsidRPr="00513AE4">
        <w:rPr>
          <w:rFonts w:ascii="Segoe UI" w:hAnsi="Segoe UI" w:cs="Segoe UI"/>
          <w:sz w:val="23"/>
          <w:szCs w:val="23"/>
        </w:rPr>
        <w:t>hydrology would</w:t>
      </w:r>
      <w:r w:rsidRPr="00513AE4">
        <w:rPr>
          <w:rFonts w:ascii="Segoe UI" w:hAnsi="Segoe UI" w:cs="Segoe UI"/>
          <w:sz w:val="23"/>
          <w:szCs w:val="23"/>
        </w:rPr>
        <w:t xml:space="preserve"> remain </w:t>
      </w:r>
      <w:r w:rsidR="001C45C3" w:rsidRPr="00513AE4">
        <w:rPr>
          <w:rFonts w:ascii="Segoe UI" w:hAnsi="Segoe UI" w:cs="Segoe UI"/>
          <w:sz w:val="23"/>
          <w:szCs w:val="23"/>
        </w:rPr>
        <w:t xml:space="preserve">relatively </w:t>
      </w:r>
      <w:r w:rsidRPr="00513AE4">
        <w:rPr>
          <w:rFonts w:ascii="Segoe UI" w:hAnsi="Segoe UI" w:cs="Segoe UI"/>
          <w:sz w:val="23"/>
          <w:szCs w:val="23"/>
        </w:rPr>
        <w:t xml:space="preserve">constant. However, </w:t>
      </w:r>
      <w:r w:rsidR="00710C3C" w:rsidRPr="00513AE4">
        <w:rPr>
          <w:rFonts w:ascii="Segoe UI" w:hAnsi="Segoe UI" w:cs="Segoe UI"/>
          <w:sz w:val="23"/>
          <w:szCs w:val="23"/>
        </w:rPr>
        <w:t>the variability of these systems</w:t>
      </w:r>
      <w:r w:rsidRPr="00513AE4">
        <w:rPr>
          <w:rFonts w:ascii="Segoe UI" w:hAnsi="Segoe UI" w:cs="Segoe UI"/>
          <w:sz w:val="23"/>
          <w:szCs w:val="23"/>
        </w:rPr>
        <w:t xml:space="preserve"> </w:t>
      </w:r>
      <w:r w:rsidR="00710C3C" w:rsidRPr="00513AE4">
        <w:rPr>
          <w:rFonts w:ascii="Segoe UI" w:hAnsi="Segoe UI" w:cs="Segoe UI"/>
          <w:sz w:val="23"/>
          <w:szCs w:val="23"/>
        </w:rPr>
        <w:t>challenged</w:t>
      </w:r>
      <w:r w:rsidRPr="00513AE4">
        <w:rPr>
          <w:rFonts w:ascii="Segoe UI" w:hAnsi="Segoe UI" w:cs="Segoe UI"/>
          <w:sz w:val="23"/>
          <w:szCs w:val="23"/>
        </w:rPr>
        <w:t xml:space="preserve"> this assumption.</w:t>
      </w:r>
      <w:r w:rsidRPr="00513AE4">
        <w:rPr>
          <w:rStyle w:val="FootnoteReference"/>
          <w:rFonts w:ascii="Segoe UI" w:hAnsi="Segoe UI" w:cs="Segoe UI"/>
          <w:sz w:val="23"/>
          <w:szCs w:val="23"/>
        </w:rPr>
        <w:footnoteReference w:id="52"/>
      </w:r>
      <w:r w:rsidRPr="00513AE4">
        <w:rPr>
          <w:rFonts w:ascii="Segoe UI" w:hAnsi="Segoe UI" w:cs="Segoe UI"/>
          <w:sz w:val="23"/>
          <w:szCs w:val="23"/>
        </w:rPr>
        <w:t xml:space="preserve"> </w:t>
      </w:r>
    </w:p>
    <w:p w14:paraId="20A15053" w14:textId="77777777" w:rsidR="00073BC3" w:rsidRPr="00513AE4" w:rsidRDefault="00073BC3" w:rsidP="00513AE4">
      <w:pPr>
        <w:textAlignment w:val="baseline"/>
        <w:rPr>
          <w:rFonts w:ascii="Segoe UI" w:hAnsi="Segoe UI" w:cs="Segoe UI"/>
          <w:sz w:val="23"/>
          <w:szCs w:val="23"/>
        </w:rPr>
      </w:pPr>
    </w:p>
    <w:p w14:paraId="6793569E" w14:textId="45E6B8F6" w:rsidR="00073BC3" w:rsidRPr="00513AE4" w:rsidRDefault="00710C3C" w:rsidP="00513AE4">
      <w:pPr>
        <w:textAlignment w:val="baseline"/>
        <w:rPr>
          <w:rFonts w:ascii="Segoe UI" w:hAnsi="Segoe UI" w:cs="Segoe UI"/>
          <w:sz w:val="23"/>
          <w:szCs w:val="23"/>
        </w:rPr>
      </w:pPr>
      <w:r w:rsidRPr="00513AE4">
        <w:rPr>
          <w:rFonts w:ascii="Segoe UI" w:hAnsi="Segoe UI" w:cs="Segoe UI"/>
          <w:sz w:val="23"/>
          <w:szCs w:val="23"/>
        </w:rPr>
        <w:t xml:space="preserve">Federal agencies are not accustomed to asking states for a permit or to comply with state law, but </w:t>
      </w:r>
      <w:r w:rsidR="00073BC3" w:rsidRPr="00513AE4">
        <w:rPr>
          <w:rFonts w:ascii="Segoe UI" w:hAnsi="Segoe UI" w:cs="Segoe UI"/>
          <w:sz w:val="23"/>
          <w:szCs w:val="23"/>
        </w:rPr>
        <w:t xml:space="preserve">Congress recognizes </w:t>
      </w:r>
      <w:r w:rsidR="001C45C3" w:rsidRPr="00513AE4">
        <w:rPr>
          <w:rFonts w:ascii="Segoe UI" w:hAnsi="Segoe UI" w:cs="Segoe UI"/>
          <w:sz w:val="23"/>
          <w:szCs w:val="23"/>
        </w:rPr>
        <w:t xml:space="preserve">that </w:t>
      </w:r>
      <w:r w:rsidR="00073BC3" w:rsidRPr="00513AE4">
        <w:rPr>
          <w:rFonts w:ascii="Segoe UI" w:hAnsi="Segoe UI" w:cs="Segoe UI"/>
          <w:sz w:val="23"/>
          <w:szCs w:val="23"/>
        </w:rPr>
        <w:t>states have the primary authority</w:t>
      </w:r>
      <w:r w:rsidR="001C45C3" w:rsidRPr="00513AE4">
        <w:rPr>
          <w:rFonts w:ascii="Segoe UI" w:hAnsi="Segoe UI" w:cs="Segoe UI"/>
          <w:sz w:val="23"/>
          <w:szCs w:val="23"/>
        </w:rPr>
        <w:t xml:space="preserve"> over</w:t>
      </w:r>
      <w:r w:rsidR="00073BC3" w:rsidRPr="00513AE4">
        <w:rPr>
          <w:rFonts w:ascii="Segoe UI" w:hAnsi="Segoe UI" w:cs="Segoe UI"/>
          <w:sz w:val="23"/>
          <w:szCs w:val="23"/>
        </w:rPr>
        <w:t xml:space="preserve"> </w:t>
      </w:r>
      <w:r w:rsidR="001C45C3" w:rsidRPr="00513AE4">
        <w:rPr>
          <w:rFonts w:ascii="Segoe UI" w:hAnsi="Segoe UI" w:cs="Segoe UI"/>
          <w:sz w:val="23"/>
          <w:szCs w:val="23"/>
        </w:rPr>
        <w:t>the allocation and administration of water within their borders</w:t>
      </w:r>
      <w:r w:rsidR="00073BC3" w:rsidRPr="00513AE4">
        <w:rPr>
          <w:rFonts w:ascii="Segoe UI" w:hAnsi="Segoe UI" w:cs="Segoe UI"/>
          <w:sz w:val="23"/>
          <w:szCs w:val="23"/>
        </w:rPr>
        <w:t>.</w:t>
      </w:r>
      <w:r w:rsidR="001C45C3" w:rsidRPr="00513AE4">
        <w:rPr>
          <w:rStyle w:val="FootnoteReference"/>
          <w:rFonts w:ascii="Segoe UI" w:hAnsi="Segoe UI" w:cs="Segoe UI"/>
          <w:sz w:val="23"/>
          <w:szCs w:val="23"/>
        </w:rPr>
        <w:footnoteReference w:id="53"/>
      </w:r>
      <w:r w:rsidR="00073BC3" w:rsidRPr="00513AE4">
        <w:rPr>
          <w:rFonts w:ascii="Segoe UI" w:hAnsi="Segoe UI" w:cs="Segoe UI"/>
          <w:sz w:val="23"/>
          <w:szCs w:val="23"/>
        </w:rPr>
        <w:t xml:space="preserve"> </w:t>
      </w:r>
      <w:r w:rsidR="001C45C3" w:rsidRPr="00513AE4">
        <w:rPr>
          <w:rFonts w:ascii="Segoe UI" w:hAnsi="Segoe UI" w:cs="Segoe UI"/>
          <w:sz w:val="23"/>
          <w:szCs w:val="23"/>
        </w:rPr>
        <w:t>A lack of understanding of this long-standing deference, and the complexity of laws and historic water uses across different western states, can create risks for those in need of water to accomplish their present-day purposes. While most western states share common principles for their systems of prior appropriations, e</w:t>
      </w:r>
      <w:r w:rsidR="00073BC3" w:rsidRPr="00513AE4">
        <w:rPr>
          <w:rFonts w:ascii="Segoe UI" w:hAnsi="Segoe UI" w:cs="Segoe UI"/>
          <w:sz w:val="23"/>
          <w:szCs w:val="23"/>
        </w:rPr>
        <w:t xml:space="preserve">ach state approaches the </w:t>
      </w:r>
      <w:r w:rsidR="001C45C3" w:rsidRPr="00513AE4">
        <w:rPr>
          <w:rFonts w:ascii="Segoe UI" w:hAnsi="Segoe UI" w:cs="Segoe UI"/>
          <w:sz w:val="23"/>
          <w:szCs w:val="23"/>
        </w:rPr>
        <w:t>administration and allocation of water</w:t>
      </w:r>
      <w:r w:rsidR="00073BC3" w:rsidRPr="00513AE4">
        <w:rPr>
          <w:rFonts w:ascii="Segoe UI" w:hAnsi="Segoe UI" w:cs="Segoe UI"/>
          <w:sz w:val="23"/>
          <w:szCs w:val="23"/>
        </w:rPr>
        <w:t xml:space="preserve"> in its own way</w:t>
      </w:r>
      <w:r w:rsidR="001C45C3" w:rsidRPr="00513AE4">
        <w:rPr>
          <w:rFonts w:ascii="Segoe UI" w:hAnsi="Segoe UI" w:cs="Segoe UI"/>
          <w:sz w:val="23"/>
          <w:szCs w:val="23"/>
        </w:rPr>
        <w:t>.</w:t>
      </w:r>
      <w:r w:rsidR="00073BC3" w:rsidRPr="00513AE4">
        <w:rPr>
          <w:rFonts w:ascii="Segoe UI" w:hAnsi="Segoe UI" w:cs="Segoe UI"/>
          <w:sz w:val="23"/>
          <w:szCs w:val="23"/>
        </w:rPr>
        <w:t xml:space="preserve"> </w:t>
      </w:r>
      <w:r w:rsidR="001C45C3" w:rsidRPr="00513AE4">
        <w:rPr>
          <w:rFonts w:ascii="Segoe UI" w:hAnsi="Segoe UI" w:cs="Segoe UI"/>
          <w:sz w:val="23"/>
          <w:szCs w:val="23"/>
        </w:rPr>
        <w:t>F</w:t>
      </w:r>
      <w:r w:rsidR="00073BC3" w:rsidRPr="00513AE4">
        <w:rPr>
          <w:rFonts w:ascii="Segoe UI" w:hAnsi="Segoe UI" w:cs="Segoe UI"/>
          <w:sz w:val="23"/>
          <w:szCs w:val="23"/>
        </w:rPr>
        <w:t xml:space="preserve">or example, each </w:t>
      </w:r>
      <w:r w:rsidR="001C45C3" w:rsidRPr="00513AE4">
        <w:rPr>
          <w:rFonts w:ascii="Segoe UI" w:hAnsi="Segoe UI" w:cs="Segoe UI"/>
          <w:sz w:val="23"/>
          <w:szCs w:val="23"/>
        </w:rPr>
        <w:t xml:space="preserve">state </w:t>
      </w:r>
      <w:r w:rsidR="00073BC3" w:rsidRPr="00513AE4">
        <w:rPr>
          <w:rFonts w:ascii="Segoe UI" w:hAnsi="Segoe UI" w:cs="Segoe UI"/>
          <w:sz w:val="23"/>
          <w:szCs w:val="23"/>
        </w:rPr>
        <w:t>has its own requirement</w:t>
      </w:r>
      <w:r w:rsidR="001C45C3" w:rsidRPr="00513AE4">
        <w:rPr>
          <w:rFonts w:ascii="Segoe UI" w:hAnsi="Segoe UI" w:cs="Segoe UI"/>
          <w:sz w:val="23"/>
          <w:szCs w:val="23"/>
        </w:rPr>
        <w:t>s</w:t>
      </w:r>
      <w:r w:rsidR="00073BC3" w:rsidRPr="00513AE4">
        <w:rPr>
          <w:rFonts w:ascii="Segoe UI" w:hAnsi="Segoe UI" w:cs="Segoe UI"/>
          <w:sz w:val="23"/>
          <w:szCs w:val="23"/>
        </w:rPr>
        <w:t xml:space="preserve"> for </w:t>
      </w:r>
      <w:r w:rsidR="001C45C3" w:rsidRPr="00513AE4">
        <w:rPr>
          <w:rFonts w:ascii="Segoe UI" w:hAnsi="Segoe UI" w:cs="Segoe UI"/>
          <w:sz w:val="23"/>
          <w:szCs w:val="23"/>
        </w:rPr>
        <w:t xml:space="preserve">obtaining </w:t>
      </w:r>
      <w:r w:rsidR="00073BC3" w:rsidRPr="00513AE4">
        <w:rPr>
          <w:rFonts w:ascii="Segoe UI" w:hAnsi="Segoe UI" w:cs="Segoe UI"/>
          <w:sz w:val="23"/>
          <w:szCs w:val="23"/>
        </w:rPr>
        <w:t xml:space="preserve">a </w:t>
      </w:r>
      <w:r w:rsidR="001C45C3" w:rsidRPr="00513AE4">
        <w:rPr>
          <w:rFonts w:ascii="Segoe UI" w:hAnsi="Segoe UI" w:cs="Segoe UI"/>
          <w:sz w:val="23"/>
          <w:szCs w:val="23"/>
        </w:rPr>
        <w:t xml:space="preserve">water </w:t>
      </w:r>
      <w:r w:rsidR="00073BC3" w:rsidRPr="00513AE4">
        <w:rPr>
          <w:rFonts w:ascii="Segoe UI" w:hAnsi="Segoe UI" w:cs="Segoe UI"/>
          <w:sz w:val="23"/>
          <w:szCs w:val="23"/>
        </w:rPr>
        <w:t>permit, certificate, or license. All states recognize historic uses</w:t>
      </w:r>
      <w:r w:rsidR="001C45C3" w:rsidRPr="00513AE4">
        <w:rPr>
          <w:rFonts w:ascii="Segoe UI" w:hAnsi="Segoe UI" w:cs="Segoe UI"/>
          <w:sz w:val="23"/>
          <w:szCs w:val="23"/>
        </w:rPr>
        <w:t>.</w:t>
      </w:r>
      <w:r w:rsidR="00073BC3" w:rsidRPr="00513AE4">
        <w:rPr>
          <w:rFonts w:ascii="Segoe UI" w:hAnsi="Segoe UI" w:cs="Segoe UI"/>
          <w:sz w:val="23"/>
          <w:szCs w:val="23"/>
        </w:rPr>
        <w:t xml:space="preserve"> </w:t>
      </w:r>
      <w:r w:rsidR="001C45C3" w:rsidRPr="00513AE4">
        <w:rPr>
          <w:rFonts w:ascii="Segoe UI" w:hAnsi="Segoe UI" w:cs="Segoe UI"/>
          <w:sz w:val="23"/>
          <w:szCs w:val="23"/>
        </w:rPr>
        <w:t xml:space="preserve">Many </w:t>
      </w:r>
      <w:r w:rsidR="00073BC3" w:rsidRPr="00513AE4">
        <w:rPr>
          <w:rFonts w:ascii="Segoe UI" w:hAnsi="Segoe UI" w:cs="Segoe UI"/>
          <w:sz w:val="23"/>
          <w:szCs w:val="23"/>
        </w:rPr>
        <w:t xml:space="preserve">western water rights were developed </w:t>
      </w:r>
      <w:r w:rsidR="001C45C3" w:rsidRPr="00513AE4">
        <w:rPr>
          <w:rFonts w:ascii="Segoe UI" w:hAnsi="Segoe UI" w:cs="Segoe UI"/>
          <w:sz w:val="23"/>
          <w:szCs w:val="23"/>
        </w:rPr>
        <w:t>before the territories became states, and before standardized administrative processes were developed</w:t>
      </w:r>
      <w:r w:rsidR="00073BC3" w:rsidRPr="00513AE4">
        <w:rPr>
          <w:rFonts w:ascii="Segoe UI" w:hAnsi="Segoe UI" w:cs="Segoe UI"/>
          <w:sz w:val="23"/>
          <w:szCs w:val="23"/>
        </w:rPr>
        <w:t>. Often, there is no supporting paperwork, permit, or decree</w:t>
      </w:r>
      <w:r w:rsidR="001C45C3" w:rsidRPr="00513AE4">
        <w:rPr>
          <w:rFonts w:ascii="Segoe UI" w:hAnsi="Segoe UI" w:cs="Segoe UI"/>
          <w:sz w:val="23"/>
          <w:szCs w:val="23"/>
        </w:rPr>
        <w:t xml:space="preserve"> for these pre-administrative rights </w:t>
      </w:r>
      <w:r w:rsidR="00073BC3" w:rsidRPr="00513AE4">
        <w:rPr>
          <w:rFonts w:ascii="Segoe UI" w:hAnsi="Segoe UI" w:cs="Segoe UI"/>
          <w:sz w:val="23"/>
          <w:szCs w:val="23"/>
        </w:rPr>
        <w:t xml:space="preserve">, but states </w:t>
      </w:r>
      <w:r w:rsidR="001C45C3" w:rsidRPr="00513AE4">
        <w:rPr>
          <w:rFonts w:ascii="Segoe UI" w:hAnsi="Segoe UI" w:cs="Segoe UI"/>
          <w:sz w:val="23"/>
          <w:szCs w:val="23"/>
        </w:rPr>
        <w:t xml:space="preserve">still </w:t>
      </w:r>
      <w:r w:rsidR="00073BC3" w:rsidRPr="00513AE4">
        <w:rPr>
          <w:rFonts w:ascii="Segoe UI" w:hAnsi="Segoe UI" w:cs="Segoe UI"/>
          <w:sz w:val="23"/>
          <w:szCs w:val="23"/>
        </w:rPr>
        <w:t xml:space="preserve">recognize these historic water rights. Federal agencies control, manage and own vast lands across the west, the agencies need water </w:t>
      </w:r>
      <w:r w:rsidR="001C45C3" w:rsidRPr="00513AE4">
        <w:rPr>
          <w:rFonts w:ascii="Segoe UI" w:hAnsi="Segoe UI" w:cs="Segoe UI"/>
          <w:sz w:val="23"/>
          <w:szCs w:val="23"/>
        </w:rPr>
        <w:t xml:space="preserve">to fulfill their responsibilities, </w:t>
      </w:r>
      <w:r w:rsidR="00073BC3" w:rsidRPr="00513AE4">
        <w:rPr>
          <w:rFonts w:ascii="Segoe UI" w:hAnsi="Segoe UI" w:cs="Segoe UI"/>
          <w:sz w:val="23"/>
          <w:szCs w:val="23"/>
        </w:rPr>
        <w:t xml:space="preserve">and </w:t>
      </w:r>
      <w:r w:rsidR="001C45C3" w:rsidRPr="00513AE4">
        <w:rPr>
          <w:rFonts w:ascii="Segoe UI" w:hAnsi="Segoe UI" w:cs="Segoe UI"/>
          <w:sz w:val="23"/>
          <w:szCs w:val="23"/>
        </w:rPr>
        <w:t xml:space="preserve">they often need </w:t>
      </w:r>
      <w:r w:rsidR="00073BC3" w:rsidRPr="00513AE4">
        <w:rPr>
          <w:rFonts w:ascii="Segoe UI" w:hAnsi="Segoe UI" w:cs="Segoe UI"/>
          <w:sz w:val="23"/>
          <w:szCs w:val="23"/>
        </w:rPr>
        <w:t xml:space="preserve">to participate in the </w:t>
      </w:r>
      <w:r w:rsidR="001C45C3" w:rsidRPr="00513AE4">
        <w:rPr>
          <w:rFonts w:ascii="Segoe UI" w:hAnsi="Segoe UI" w:cs="Segoe UI"/>
          <w:sz w:val="23"/>
          <w:szCs w:val="23"/>
        </w:rPr>
        <w:t>state administrative and adjudicative processes when there is a valid waiver of sovereign immunity</w:t>
      </w:r>
      <w:r w:rsidR="00073BC3" w:rsidRPr="00513AE4">
        <w:rPr>
          <w:rFonts w:ascii="Segoe UI" w:hAnsi="Segoe UI" w:cs="Segoe UI"/>
          <w:sz w:val="23"/>
          <w:szCs w:val="23"/>
        </w:rPr>
        <w:t xml:space="preserve">. </w:t>
      </w:r>
      <w:r w:rsidR="004E0506" w:rsidRPr="00513AE4">
        <w:rPr>
          <w:rFonts w:ascii="Segoe UI" w:hAnsi="Segoe UI" w:cs="Segoe UI"/>
          <w:sz w:val="23"/>
          <w:szCs w:val="23"/>
        </w:rPr>
        <w:t>For a state basin-wide adjudication that complies with the provisions of the McCarran Amendment,</w:t>
      </w:r>
      <w:r w:rsidR="004E0506" w:rsidRPr="00513AE4">
        <w:rPr>
          <w:rStyle w:val="FootnoteReference"/>
          <w:rFonts w:ascii="Segoe UI" w:hAnsi="Segoe UI" w:cs="Segoe UI"/>
          <w:sz w:val="23"/>
          <w:szCs w:val="23"/>
        </w:rPr>
        <w:footnoteReference w:id="54"/>
      </w:r>
      <w:r w:rsidR="004E0506" w:rsidRPr="00513AE4">
        <w:rPr>
          <w:rFonts w:ascii="Segoe UI" w:hAnsi="Segoe UI" w:cs="Segoe UI"/>
        </w:rPr>
        <w:t xml:space="preserve"> </w:t>
      </w:r>
      <w:r w:rsidR="004E0506" w:rsidRPr="00513AE4">
        <w:rPr>
          <w:rFonts w:ascii="Segoe UI" w:hAnsi="Segoe UI" w:cs="Segoe UI"/>
          <w:sz w:val="23"/>
          <w:szCs w:val="23"/>
        </w:rPr>
        <w:t xml:space="preserve">if federal agencies do not file their </w:t>
      </w:r>
      <w:r w:rsidR="00073BC3" w:rsidRPr="00513AE4">
        <w:rPr>
          <w:rFonts w:ascii="Segoe UI" w:hAnsi="Segoe UI" w:cs="Segoe UI"/>
          <w:sz w:val="23"/>
          <w:szCs w:val="23"/>
        </w:rPr>
        <w:t xml:space="preserve">claims in a timely fashion, then the </w:t>
      </w:r>
      <w:r w:rsidR="004E0506" w:rsidRPr="00513AE4">
        <w:rPr>
          <w:rFonts w:ascii="Segoe UI" w:hAnsi="Segoe UI" w:cs="Segoe UI"/>
          <w:sz w:val="23"/>
          <w:szCs w:val="23"/>
        </w:rPr>
        <w:t xml:space="preserve">water </w:t>
      </w:r>
      <w:r w:rsidR="00073BC3" w:rsidRPr="00513AE4">
        <w:rPr>
          <w:rFonts w:ascii="Segoe UI" w:hAnsi="Segoe UI" w:cs="Segoe UI"/>
          <w:sz w:val="23"/>
          <w:szCs w:val="23"/>
        </w:rPr>
        <w:t xml:space="preserve">right </w:t>
      </w:r>
      <w:r w:rsidR="004E0506" w:rsidRPr="00513AE4">
        <w:rPr>
          <w:rFonts w:ascii="Segoe UI" w:hAnsi="Segoe UI" w:cs="Segoe UI"/>
          <w:sz w:val="23"/>
          <w:szCs w:val="23"/>
        </w:rPr>
        <w:t>may be</w:t>
      </w:r>
      <w:r w:rsidR="00073BC3" w:rsidRPr="00513AE4">
        <w:rPr>
          <w:rFonts w:ascii="Segoe UI" w:hAnsi="Segoe UI" w:cs="Segoe UI"/>
          <w:sz w:val="23"/>
          <w:szCs w:val="23"/>
        </w:rPr>
        <w:t xml:space="preserve"> lost. Water rights </w:t>
      </w:r>
      <w:r w:rsidR="004E0506" w:rsidRPr="00513AE4">
        <w:rPr>
          <w:rFonts w:ascii="Segoe UI" w:hAnsi="Segoe UI" w:cs="Segoe UI"/>
          <w:sz w:val="23"/>
          <w:szCs w:val="23"/>
        </w:rPr>
        <w:t xml:space="preserve">adjudications </w:t>
      </w:r>
      <w:r w:rsidR="00073BC3" w:rsidRPr="00513AE4">
        <w:rPr>
          <w:rFonts w:ascii="Segoe UI" w:hAnsi="Segoe UI" w:cs="Segoe UI"/>
          <w:sz w:val="23"/>
          <w:szCs w:val="23"/>
        </w:rPr>
        <w:t xml:space="preserve">often take decades to complete. While </w:t>
      </w:r>
      <w:r w:rsidR="004E0506" w:rsidRPr="00513AE4">
        <w:rPr>
          <w:rFonts w:ascii="Segoe UI" w:hAnsi="Segoe UI" w:cs="Segoe UI"/>
          <w:sz w:val="23"/>
          <w:szCs w:val="23"/>
        </w:rPr>
        <w:t xml:space="preserve">water rights </w:t>
      </w:r>
      <w:r w:rsidR="00073BC3" w:rsidRPr="00513AE4">
        <w:rPr>
          <w:rFonts w:ascii="Segoe UI" w:hAnsi="Segoe UI" w:cs="Segoe UI"/>
          <w:sz w:val="23"/>
          <w:szCs w:val="23"/>
        </w:rPr>
        <w:t xml:space="preserve">settlements </w:t>
      </w:r>
      <w:r w:rsidR="004E0506" w:rsidRPr="00513AE4">
        <w:rPr>
          <w:rFonts w:ascii="Segoe UI" w:hAnsi="Segoe UI" w:cs="Segoe UI"/>
          <w:sz w:val="23"/>
          <w:szCs w:val="23"/>
        </w:rPr>
        <w:t>can provide an appealing alternative that enables the parties to construct their own solutions to limited water supplies</w:t>
      </w:r>
      <w:r w:rsidR="00073BC3" w:rsidRPr="00513AE4">
        <w:rPr>
          <w:rFonts w:ascii="Segoe UI" w:hAnsi="Segoe UI" w:cs="Segoe UI"/>
          <w:sz w:val="23"/>
          <w:szCs w:val="23"/>
        </w:rPr>
        <w:t xml:space="preserve">, water rights negotiations often begin with parties holding deeply opposing positions. </w:t>
      </w:r>
    </w:p>
    <w:p w14:paraId="1A6EDCC4" w14:textId="77777777" w:rsidR="00073BC3" w:rsidRPr="00513AE4" w:rsidRDefault="00073BC3" w:rsidP="00513AE4">
      <w:pPr>
        <w:rPr>
          <w:rFonts w:ascii="Segoe UI" w:hAnsi="Segoe UI" w:cs="Segoe UI"/>
          <w:sz w:val="23"/>
          <w:szCs w:val="23"/>
        </w:rPr>
      </w:pPr>
    </w:p>
    <w:p w14:paraId="2A181E3A" w14:textId="38458B36" w:rsidR="00073BC3" w:rsidRPr="00513AE4" w:rsidRDefault="00073BC3" w:rsidP="00513AE4">
      <w:pPr>
        <w:rPr>
          <w:rFonts w:ascii="Segoe UI" w:hAnsi="Segoe UI" w:cs="Segoe UI"/>
          <w:b/>
          <w:bCs/>
          <w:color w:val="000000" w:themeColor="text1"/>
          <w:sz w:val="23"/>
          <w:szCs w:val="23"/>
        </w:rPr>
      </w:pPr>
      <w:r w:rsidRPr="00513AE4">
        <w:rPr>
          <w:rFonts w:ascii="Segoe UI" w:hAnsi="Segoe UI" w:cs="Segoe UI"/>
          <w:b/>
          <w:bCs/>
          <w:color w:val="000000" w:themeColor="text1"/>
          <w:sz w:val="23"/>
          <w:szCs w:val="23"/>
        </w:rPr>
        <w:t>Issue:</w:t>
      </w:r>
      <w:r w:rsidRPr="00513AE4">
        <w:rPr>
          <w:rFonts w:ascii="Segoe UI" w:hAnsi="Segoe UI" w:cs="Segoe UI"/>
          <w:color w:val="000000" w:themeColor="text1"/>
          <w:sz w:val="23"/>
          <w:szCs w:val="23"/>
        </w:rPr>
        <w:t xml:space="preserve"> Today’s water policies, laws, regulations, data, and tools were frequently developed in isolation from one another. This creates a systemic challenge requiring significant time for proponents to plan, fund, permit, and implement multi-sector, multi-benefit projects</w:t>
      </w:r>
      <w:r w:rsidR="004E0506" w:rsidRPr="00513AE4">
        <w:rPr>
          <w:rFonts w:ascii="Segoe UI" w:hAnsi="Segoe UI" w:cs="Segoe UI"/>
          <w:color w:val="000000" w:themeColor="text1"/>
          <w:sz w:val="23"/>
          <w:szCs w:val="23"/>
        </w:rPr>
        <w:t>, particularly where those projects cross political boundaries</w:t>
      </w:r>
      <w:r w:rsidRPr="00513AE4">
        <w:rPr>
          <w:rFonts w:ascii="Segoe UI" w:hAnsi="Segoe UI" w:cs="Segoe UI"/>
          <w:color w:val="000000" w:themeColor="text1"/>
          <w:sz w:val="23"/>
          <w:szCs w:val="23"/>
        </w:rPr>
        <w:t xml:space="preserve">. </w:t>
      </w:r>
    </w:p>
    <w:p w14:paraId="7A4C546F" w14:textId="77777777" w:rsidR="00073BC3" w:rsidRPr="00513AE4" w:rsidRDefault="00073BC3" w:rsidP="00513AE4">
      <w:pPr>
        <w:rPr>
          <w:rFonts w:ascii="Segoe UI" w:hAnsi="Segoe UI" w:cs="Segoe UI"/>
          <w:color w:val="000000" w:themeColor="text1"/>
          <w:sz w:val="23"/>
          <w:szCs w:val="23"/>
        </w:rPr>
      </w:pPr>
    </w:p>
    <w:p w14:paraId="5D501D75" w14:textId="77251F4B" w:rsidR="00073BC3" w:rsidRPr="00513AE4" w:rsidRDefault="00073BC3" w:rsidP="00513AE4">
      <w:pPr>
        <w:rPr>
          <w:rFonts w:ascii="Segoe UI" w:hAnsi="Segoe UI" w:cs="Segoe UI"/>
          <w:color w:val="000000" w:themeColor="text1"/>
          <w:sz w:val="23"/>
          <w:szCs w:val="23"/>
        </w:rPr>
      </w:pPr>
      <w:r w:rsidRPr="00513AE4">
        <w:rPr>
          <w:rFonts w:ascii="Segoe UI" w:hAnsi="Segoe UI" w:cs="Segoe UI"/>
          <w:color w:val="000000" w:themeColor="text1"/>
          <w:sz w:val="23"/>
          <w:szCs w:val="23"/>
        </w:rPr>
        <w:t>In the West, tension among water users is common</w:t>
      </w:r>
      <w:r w:rsidR="004E0506" w:rsidRPr="00513AE4">
        <w:rPr>
          <w:rFonts w:ascii="Segoe UI" w:hAnsi="Segoe UI" w:cs="Segoe UI"/>
          <w:color w:val="000000" w:themeColor="text1"/>
          <w:sz w:val="23"/>
          <w:szCs w:val="23"/>
        </w:rPr>
        <w:t xml:space="preserve"> where water supplies are limited.</w:t>
      </w:r>
      <w:r w:rsidRPr="00513AE4">
        <w:rPr>
          <w:rFonts w:ascii="Segoe UI" w:hAnsi="Segoe UI" w:cs="Segoe UI"/>
          <w:color w:val="000000" w:themeColor="text1"/>
          <w:sz w:val="23"/>
          <w:szCs w:val="23"/>
        </w:rPr>
        <w:t xml:space="preserve"> For example, the federal government is required to safeguard its water rights on federal lands as these rights are considered property rights needed for federal purposes. The federal government must also claim its historic water rights when properly joined in general stream adjudications. Other </w:t>
      </w:r>
      <w:r w:rsidR="004E0506" w:rsidRPr="00513AE4">
        <w:rPr>
          <w:rFonts w:ascii="Segoe UI" w:hAnsi="Segoe UI" w:cs="Segoe UI"/>
          <w:color w:val="000000" w:themeColor="text1"/>
          <w:sz w:val="23"/>
          <w:szCs w:val="23"/>
        </w:rPr>
        <w:t xml:space="preserve">non-federal </w:t>
      </w:r>
      <w:r w:rsidRPr="00513AE4">
        <w:rPr>
          <w:rFonts w:ascii="Segoe UI" w:hAnsi="Segoe UI" w:cs="Segoe UI"/>
          <w:color w:val="000000" w:themeColor="text1"/>
          <w:sz w:val="23"/>
          <w:szCs w:val="23"/>
        </w:rPr>
        <w:t>users or claimants to water rights may be skeptical of the federal government</w:t>
      </w:r>
      <w:r w:rsidR="004E0506" w:rsidRPr="00513AE4">
        <w:rPr>
          <w:rFonts w:ascii="Segoe UI" w:hAnsi="Segoe UI" w:cs="Segoe UI"/>
          <w:color w:val="000000" w:themeColor="text1"/>
          <w:sz w:val="23"/>
          <w:szCs w:val="23"/>
        </w:rPr>
        <w:t>’s motives in</w:t>
      </w:r>
      <w:r w:rsidRPr="00513AE4">
        <w:rPr>
          <w:rFonts w:ascii="Segoe UI" w:hAnsi="Segoe UI" w:cs="Segoe UI"/>
          <w:color w:val="000000" w:themeColor="text1"/>
          <w:sz w:val="23"/>
          <w:szCs w:val="23"/>
        </w:rPr>
        <w:t xml:space="preserve"> doing so. For example, ranchers who graze livestock on </w:t>
      </w:r>
      <w:r w:rsidRPr="00513AE4">
        <w:rPr>
          <w:rFonts w:ascii="Segoe UI" w:hAnsi="Segoe UI" w:cs="Segoe UI"/>
          <w:color w:val="000000" w:themeColor="text1"/>
          <w:sz w:val="23"/>
          <w:szCs w:val="23"/>
        </w:rPr>
        <w:lastRenderedPageBreak/>
        <w:t>federal grazing allotments may claim stock water rights under state law, challenging federal ownership of such rights</w:t>
      </w:r>
      <w:r w:rsidR="004E0506" w:rsidRPr="00513AE4">
        <w:rPr>
          <w:rFonts w:ascii="Segoe UI" w:hAnsi="Segoe UI" w:cs="Segoe UI"/>
          <w:color w:val="000000" w:themeColor="text1"/>
          <w:sz w:val="23"/>
          <w:szCs w:val="23"/>
        </w:rPr>
        <w:t xml:space="preserve"> because it is the rancher’s stock that are putting the water to beneficial use, an inextricable component of any water right in the West. Conversely, it is often the federal government leasing those lands for grazing that is in the best position to provide the continuity needed so that those water rights (and their critical priority dates) are not lost through non-use</w:t>
      </w:r>
      <w:r w:rsidRPr="00513AE4">
        <w:rPr>
          <w:rFonts w:ascii="Segoe UI" w:hAnsi="Segoe UI" w:cs="Segoe UI"/>
          <w:color w:val="000000" w:themeColor="text1"/>
          <w:sz w:val="23"/>
          <w:szCs w:val="23"/>
        </w:rPr>
        <w:t xml:space="preserve">.  </w:t>
      </w:r>
    </w:p>
    <w:p w14:paraId="65870A83" w14:textId="77777777" w:rsidR="00073BC3" w:rsidRPr="00513AE4" w:rsidRDefault="00073BC3" w:rsidP="00513AE4">
      <w:pPr>
        <w:rPr>
          <w:rFonts w:ascii="Segoe UI" w:hAnsi="Segoe UI" w:cs="Segoe UI"/>
          <w:color w:val="C00000"/>
          <w:sz w:val="23"/>
          <w:szCs w:val="23"/>
        </w:rPr>
      </w:pPr>
    </w:p>
    <w:p w14:paraId="08AB2AD8" w14:textId="77777777" w:rsidR="00073BC3" w:rsidRPr="00513AE4" w:rsidRDefault="00073BC3" w:rsidP="00513AE4">
      <w:pPr>
        <w:tabs>
          <w:tab w:val="left" w:pos="720"/>
        </w:tabs>
        <w:rPr>
          <w:rFonts w:ascii="Segoe UI" w:hAnsi="Segoe UI" w:cs="Segoe UI"/>
          <w:color w:val="000000"/>
          <w:sz w:val="22"/>
          <w:szCs w:val="22"/>
        </w:rPr>
      </w:pPr>
      <w:r w:rsidRPr="00513AE4">
        <w:rPr>
          <w:rFonts w:ascii="Segoe UI" w:hAnsi="Segoe UI" w:cs="Segoe UI"/>
          <w:color w:val="000000" w:themeColor="text1"/>
          <w:sz w:val="23"/>
          <w:szCs w:val="23"/>
        </w:rPr>
        <w:t xml:space="preserve">Population growth in the southwest needs to be accounted for to ensure water security. This disconnect between water policy, water shortages and population increase needs to be more holistically considered and addressed. </w:t>
      </w:r>
    </w:p>
    <w:p w14:paraId="29975F7C" w14:textId="77777777" w:rsidR="00073BC3" w:rsidRPr="00513AE4" w:rsidRDefault="00073BC3" w:rsidP="00513AE4">
      <w:pPr>
        <w:tabs>
          <w:tab w:val="left" w:pos="720"/>
        </w:tabs>
        <w:rPr>
          <w:rFonts w:ascii="Segoe UI" w:hAnsi="Segoe UI" w:cs="Segoe UI"/>
          <w:color w:val="000000"/>
          <w:sz w:val="22"/>
          <w:szCs w:val="22"/>
        </w:rPr>
      </w:pPr>
    </w:p>
    <w:p w14:paraId="6FD3452D" w14:textId="77777777" w:rsidR="003F6BBA" w:rsidRPr="00513AE4" w:rsidRDefault="00073BC3" w:rsidP="00513AE4">
      <w:pPr>
        <w:textAlignment w:val="baseline"/>
        <w:rPr>
          <w:rFonts w:ascii="Segoe UI" w:hAnsi="Segoe UI" w:cs="Segoe UI"/>
          <w:sz w:val="23"/>
          <w:szCs w:val="23"/>
        </w:rPr>
      </w:pPr>
      <w:r w:rsidRPr="00513AE4">
        <w:rPr>
          <w:rFonts w:ascii="Segoe UI" w:hAnsi="Segoe UI" w:cs="Segoe UI"/>
          <w:sz w:val="23"/>
          <w:szCs w:val="23"/>
        </w:rPr>
        <w:t xml:space="preserve">Most state and federal agencies recognize the value in having data of the right temporal and spatial scale to make better short- and long-term decisions about water. This data is crucial for the western states to manage their limited water resources. </w:t>
      </w:r>
    </w:p>
    <w:p w14:paraId="762C2306" w14:textId="77777777" w:rsidR="003F6BBA" w:rsidRPr="00513AE4" w:rsidRDefault="003F6BBA" w:rsidP="00513AE4">
      <w:pPr>
        <w:textAlignment w:val="baseline"/>
        <w:rPr>
          <w:rFonts w:ascii="Segoe UI" w:hAnsi="Segoe UI" w:cs="Segoe UI"/>
          <w:sz w:val="23"/>
          <w:szCs w:val="23"/>
        </w:rPr>
      </w:pPr>
    </w:p>
    <w:p w14:paraId="095A49A8" w14:textId="796E9F87" w:rsidR="003F6BBA" w:rsidRPr="00513AE4" w:rsidRDefault="003F6BBA" w:rsidP="00513AE4">
      <w:pPr>
        <w:textAlignment w:val="baseline"/>
        <w:rPr>
          <w:rFonts w:ascii="Segoe UI" w:hAnsi="Segoe UI" w:cs="Segoe UI"/>
          <w:sz w:val="23"/>
          <w:szCs w:val="23"/>
        </w:rPr>
      </w:pPr>
      <w:r w:rsidRPr="00513AE4">
        <w:rPr>
          <w:rFonts w:ascii="Segoe UI" w:hAnsi="Segoe UI" w:cs="Segoe UI"/>
          <w:sz w:val="23"/>
          <w:szCs w:val="23"/>
        </w:rPr>
        <w:t>There are many data and science related resources to assist with the complexity of water rights and water resource management. In 2024, the</w:t>
      </w:r>
      <w:r w:rsidR="00544CCB" w:rsidRPr="00513AE4">
        <w:rPr>
          <w:rFonts w:ascii="Segoe UI" w:hAnsi="Segoe UI" w:cs="Segoe UI"/>
          <w:sz w:val="23"/>
          <w:szCs w:val="23"/>
        </w:rPr>
        <w:t xml:space="preserve"> </w:t>
      </w:r>
      <w:hyperlink r:id="rId21" w:history="1">
        <w:r w:rsidRPr="00513AE4">
          <w:rPr>
            <w:rStyle w:val="Hyperlink"/>
            <w:rFonts w:ascii="Segoe UI" w:hAnsi="Segoe UI" w:cs="Segoe UI"/>
            <w:color w:val="0070C0"/>
            <w:sz w:val="23"/>
            <w:szCs w:val="23"/>
          </w:rPr>
          <w:t>Western States Water Data Access and Analysis Tool (WestDAAT)</w:t>
        </w:r>
      </w:hyperlink>
      <w:r w:rsidRPr="00513AE4">
        <w:rPr>
          <w:rFonts w:ascii="Segoe UI" w:hAnsi="Segoe UI" w:cs="Segoe UI"/>
          <w:sz w:val="23"/>
          <w:szCs w:val="23"/>
        </w:rPr>
        <w:t xml:space="preserve"> launched and provides key information on water rights data.</w:t>
      </w:r>
      <w:r w:rsidRPr="00513AE4">
        <w:rPr>
          <w:rStyle w:val="FootnoteReference"/>
          <w:rFonts w:ascii="Segoe UI" w:hAnsi="Segoe UI" w:cs="Segoe UI"/>
          <w:sz w:val="23"/>
          <w:szCs w:val="23"/>
        </w:rPr>
        <w:footnoteReference w:id="55"/>
      </w:r>
    </w:p>
    <w:p w14:paraId="52DB07A0" w14:textId="77777777" w:rsidR="00591F1F" w:rsidRPr="00513AE4" w:rsidRDefault="00591F1F" w:rsidP="00513AE4">
      <w:pPr>
        <w:textAlignment w:val="baseline"/>
        <w:rPr>
          <w:rFonts w:ascii="Segoe UI" w:hAnsi="Segoe UI" w:cs="Segoe UI"/>
          <w:sz w:val="23"/>
          <w:szCs w:val="23"/>
        </w:rPr>
      </w:pPr>
    </w:p>
    <w:p w14:paraId="64152E8D" w14:textId="2A7C5492" w:rsidR="00073BC3" w:rsidRPr="00513AE4" w:rsidRDefault="00073BC3" w:rsidP="00513AE4">
      <w:pPr>
        <w:textAlignment w:val="baseline"/>
        <w:rPr>
          <w:rFonts w:ascii="Segoe UI" w:hAnsi="Segoe UI" w:cs="Segoe UI"/>
          <w:sz w:val="23"/>
          <w:szCs w:val="23"/>
        </w:rPr>
      </w:pPr>
      <w:r w:rsidRPr="00513AE4">
        <w:rPr>
          <w:rFonts w:ascii="Segoe UI" w:hAnsi="Segoe UI" w:cs="Segoe UI"/>
          <w:sz w:val="23"/>
          <w:szCs w:val="23"/>
        </w:rPr>
        <w:t xml:space="preserve">The </w:t>
      </w:r>
      <w:r w:rsidRPr="00513AE4">
        <w:rPr>
          <w:rFonts w:ascii="Segoe UI" w:hAnsi="Segoe UI" w:cs="Segoe UI"/>
          <w:color w:val="000000" w:themeColor="text1"/>
          <w:sz w:val="23"/>
          <w:szCs w:val="23"/>
        </w:rPr>
        <w:t xml:space="preserve">USGS Drought Science Initiative in the Colorado River Basin (ASIST) science and technology framework focuses on connecting programs, partners, and projects. </w:t>
      </w:r>
      <w:r w:rsidRPr="00513AE4">
        <w:rPr>
          <w:rFonts w:ascii="Segoe UI" w:eastAsia="Segoe UI" w:hAnsi="Segoe UI" w:cs="Segoe UI"/>
          <w:color w:val="000000" w:themeColor="text1"/>
          <w:sz w:val="23"/>
          <w:szCs w:val="23"/>
        </w:rPr>
        <w:t xml:space="preserve">A focus of ASIST is to collaborate with partners and communicate science to promote better outcomes through science partnerships. Through partner </w:t>
      </w:r>
      <w:bookmarkStart w:id="8" w:name="_Hlk143072789"/>
      <w:r w:rsidRPr="00513AE4">
        <w:rPr>
          <w:rFonts w:ascii="Segoe UI" w:eastAsia="Segoe UI" w:hAnsi="Segoe UI" w:cs="Segoe UI"/>
          <w:color w:val="000000" w:themeColor="text1"/>
          <w:sz w:val="23"/>
          <w:szCs w:val="23"/>
        </w:rPr>
        <w:t>feedback, USGS wanted to ensur</w:t>
      </w:r>
      <w:r w:rsidR="00AB023E" w:rsidRPr="00513AE4">
        <w:rPr>
          <w:rFonts w:ascii="Segoe UI" w:eastAsia="Segoe UI" w:hAnsi="Segoe UI" w:cs="Segoe UI"/>
          <w:color w:val="000000" w:themeColor="text1"/>
          <w:sz w:val="23"/>
          <w:szCs w:val="23"/>
        </w:rPr>
        <w:t>e</w:t>
      </w:r>
      <w:r w:rsidRPr="00513AE4">
        <w:rPr>
          <w:rFonts w:ascii="Segoe UI" w:eastAsia="Segoe UI" w:hAnsi="Segoe UI" w:cs="Segoe UI"/>
          <w:color w:val="000000" w:themeColor="text1"/>
          <w:sz w:val="23"/>
          <w:szCs w:val="23"/>
        </w:rPr>
        <w:t xml:space="preserve"> that when </w:t>
      </w:r>
      <w:r w:rsidR="00AB023E" w:rsidRPr="00513AE4">
        <w:rPr>
          <w:rFonts w:ascii="Segoe UI" w:eastAsia="Segoe UI" w:hAnsi="Segoe UI" w:cs="Segoe UI"/>
          <w:color w:val="000000" w:themeColor="text1"/>
          <w:sz w:val="23"/>
          <w:szCs w:val="23"/>
        </w:rPr>
        <w:t xml:space="preserve">it </w:t>
      </w:r>
      <w:r w:rsidRPr="00513AE4">
        <w:rPr>
          <w:rFonts w:ascii="Segoe UI" w:eastAsia="Segoe UI" w:hAnsi="Segoe UI" w:cs="Segoe UI"/>
          <w:color w:val="000000" w:themeColor="text1"/>
          <w:sz w:val="23"/>
          <w:szCs w:val="23"/>
        </w:rPr>
        <w:t xml:space="preserve">communicates about science, particularly for the Colorado River basin, </w:t>
      </w:r>
      <w:r w:rsidR="00AB023E" w:rsidRPr="00513AE4">
        <w:rPr>
          <w:rFonts w:ascii="Segoe UI" w:eastAsia="Segoe UI" w:hAnsi="Segoe UI" w:cs="Segoe UI"/>
          <w:color w:val="000000" w:themeColor="text1"/>
          <w:sz w:val="23"/>
          <w:szCs w:val="23"/>
        </w:rPr>
        <w:t xml:space="preserve">the </w:t>
      </w:r>
      <w:r w:rsidRPr="00513AE4">
        <w:rPr>
          <w:rFonts w:ascii="Segoe UI" w:eastAsia="Segoe UI" w:hAnsi="Segoe UI" w:cs="Segoe UI"/>
          <w:color w:val="000000" w:themeColor="text1"/>
          <w:sz w:val="23"/>
          <w:szCs w:val="23"/>
        </w:rPr>
        <w:t xml:space="preserve">information is discoverable </w:t>
      </w:r>
      <w:r w:rsidR="00AB023E" w:rsidRPr="00513AE4">
        <w:rPr>
          <w:rFonts w:ascii="Segoe UI" w:eastAsia="Segoe UI" w:hAnsi="Segoe UI" w:cs="Segoe UI"/>
          <w:color w:val="000000" w:themeColor="text1"/>
          <w:sz w:val="23"/>
          <w:szCs w:val="23"/>
        </w:rPr>
        <w:t xml:space="preserve">by </w:t>
      </w:r>
      <w:r w:rsidRPr="00513AE4">
        <w:rPr>
          <w:rFonts w:ascii="Segoe UI" w:eastAsia="Segoe UI" w:hAnsi="Segoe UI" w:cs="Segoe UI"/>
          <w:color w:val="000000" w:themeColor="text1"/>
          <w:sz w:val="23"/>
          <w:szCs w:val="23"/>
        </w:rPr>
        <w:t xml:space="preserve">all groups. With this feedback, USGS created </w:t>
      </w:r>
      <w:bookmarkEnd w:id="8"/>
      <w:r w:rsidRPr="00513AE4">
        <w:rPr>
          <w:rFonts w:ascii="Segoe UI" w:eastAsia="Segoe UI" w:hAnsi="Segoe UI" w:cs="Segoe UI"/>
          <w:color w:val="000000" w:themeColor="text1"/>
          <w:sz w:val="23"/>
          <w:szCs w:val="23"/>
        </w:rPr>
        <w:t xml:space="preserve">a special </w:t>
      </w:r>
      <w:hyperlink r:id="rId22" w:history="1">
        <w:r w:rsidRPr="00513AE4">
          <w:rPr>
            <w:rStyle w:val="Hyperlink"/>
            <w:rFonts w:ascii="Segoe UI" w:eastAsia="Segoe UI" w:hAnsi="Segoe UI" w:cs="Segoe UI"/>
            <w:color w:val="0070C0"/>
            <w:sz w:val="23"/>
            <w:szCs w:val="23"/>
          </w:rPr>
          <w:t>website</w:t>
        </w:r>
      </w:hyperlink>
      <w:r w:rsidRPr="00513AE4">
        <w:rPr>
          <w:rFonts w:ascii="Segoe UI" w:eastAsia="Segoe UI" w:hAnsi="Segoe UI" w:cs="Segoe UI"/>
          <w:color w:val="0070C0"/>
          <w:sz w:val="23"/>
          <w:szCs w:val="23"/>
        </w:rPr>
        <w:t xml:space="preserve">. </w:t>
      </w:r>
      <w:r w:rsidRPr="00513AE4">
        <w:rPr>
          <w:rFonts w:ascii="Segoe UI" w:eastAsia="Segoe UI" w:hAnsi="Segoe UI" w:cs="Segoe UI"/>
          <w:color w:val="000000" w:themeColor="text1"/>
          <w:sz w:val="23"/>
          <w:szCs w:val="23"/>
        </w:rPr>
        <w:t>From these conversations, USGS developed three priorities in connecting science to help mitigate drought:</w:t>
      </w:r>
    </w:p>
    <w:p w14:paraId="1BA7C419" w14:textId="77777777" w:rsidR="00073BC3" w:rsidRPr="00513AE4" w:rsidRDefault="00073BC3" w:rsidP="0092595B">
      <w:pPr>
        <w:pStyle w:val="ListParagraph"/>
        <w:numPr>
          <w:ilvl w:val="0"/>
          <w:numId w:val="23"/>
        </w:numPr>
        <w:ind w:left="720"/>
        <w:rPr>
          <w:rFonts w:ascii="Segoe UI" w:hAnsi="Segoe UI" w:cs="Segoe UI"/>
          <w:color w:val="000000" w:themeColor="text1"/>
          <w:sz w:val="23"/>
          <w:szCs w:val="23"/>
        </w:rPr>
      </w:pPr>
      <w:r w:rsidRPr="00513AE4">
        <w:rPr>
          <w:rFonts w:ascii="Segoe UI" w:eastAsia="Segoe UI" w:hAnsi="Segoe UI" w:cs="Segoe UI"/>
          <w:color w:val="000000" w:themeColor="text1"/>
          <w:sz w:val="23"/>
          <w:szCs w:val="23"/>
        </w:rPr>
        <w:t xml:space="preserve">Timely, findable, and accessible science delivery. </w:t>
      </w:r>
    </w:p>
    <w:p w14:paraId="0E1AA3A4" w14:textId="77777777" w:rsidR="00073BC3" w:rsidRPr="00513AE4" w:rsidRDefault="00073BC3" w:rsidP="0092595B">
      <w:pPr>
        <w:pStyle w:val="ListParagraph"/>
        <w:numPr>
          <w:ilvl w:val="0"/>
          <w:numId w:val="23"/>
        </w:numPr>
        <w:ind w:left="720"/>
        <w:rPr>
          <w:rFonts w:ascii="Segoe UI" w:hAnsi="Segoe UI" w:cs="Segoe UI"/>
          <w:color w:val="000000" w:themeColor="text1"/>
          <w:sz w:val="23"/>
          <w:szCs w:val="23"/>
        </w:rPr>
      </w:pPr>
      <w:r w:rsidRPr="00513AE4">
        <w:rPr>
          <w:rFonts w:ascii="Segoe UI" w:eastAsia="Segoe UI" w:hAnsi="Segoe UI" w:cs="Segoe UI"/>
          <w:color w:val="000000" w:themeColor="text1"/>
          <w:sz w:val="23"/>
          <w:szCs w:val="23"/>
        </w:rPr>
        <w:t>Science interpretation, synthesis, and storytelling about science.</w:t>
      </w:r>
    </w:p>
    <w:p w14:paraId="2F0472AB" w14:textId="77777777" w:rsidR="00073BC3" w:rsidRPr="00513AE4" w:rsidRDefault="00073BC3" w:rsidP="0092595B">
      <w:pPr>
        <w:pStyle w:val="ListParagraph"/>
        <w:numPr>
          <w:ilvl w:val="0"/>
          <w:numId w:val="23"/>
        </w:numPr>
        <w:ind w:left="720"/>
        <w:rPr>
          <w:rFonts w:ascii="Segoe UI" w:hAnsi="Segoe UI" w:cs="Segoe UI"/>
          <w:color w:val="000000" w:themeColor="text1"/>
          <w:sz w:val="23"/>
          <w:szCs w:val="23"/>
        </w:rPr>
      </w:pPr>
      <w:r w:rsidRPr="00513AE4">
        <w:rPr>
          <w:rFonts w:ascii="Segoe UI" w:eastAsia="Segoe UI" w:hAnsi="Segoe UI" w:cs="Segoe UI"/>
          <w:color w:val="000000" w:themeColor="text1"/>
          <w:sz w:val="23"/>
          <w:szCs w:val="23"/>
        </w:rPr>
        <w:t>Platforms supporting communities and two-way communications.</w:t>
      </w:r>
    </w:p>
    <w:p w14:paraId="58AFC46A" w14:textId="77777777" w:rsidR="00073BC3" w:rsidRPr="00513AE4" w:rsidRDefault="00073BC3" w:rsidP="00513AE4">
      <w:pPr>
        <w:textAlignment w:val="baseline"/>
        <w:rPr>
          <w:rFonts w:ascii="Segoe UI" w:hAnsi="Segoe UI" w:cs="Segoe UI"/>
          <w:sz w:val="23"/>
          <w:szCs w:val="23"/>
        </w:rPr>
      </w:pPr>
    </w:p>
    <w:p w14:paraId="6A0EFC7C" w14:textId="38FA8734" w:rsidR="00073BC3" w:rsidRPr="00513AE4" w:rsidRDefault="00073BC3" w:rsidP="00513AE4">
      <w:pPr>
        <w:textAlignment w:val="baseline"/>
        <w:rPr>
          <w:rFonts w:ascii="Segoe UI" w:hAnsi="Segoe UI" w:cs="Segoe UI"/>
          <w:sz w:val="23"/>
          <w:szCs w:val="23"/>
        </w:rPr>
      </w:pPr>
      <w:r w:rsidRPr="00513AE4">
        <w:rPr>
          <w:rFonts w:ascii="Segoe UI" w:hAnsi="Segoe UI" w:cs="Segoe UI"/>
          <w:color w:val="000000" w:themeColor="text1"/>
          <w:sz w:val="23"/>
          <w:szCs w:val="23"/>
        </w:rPr>
        <w:t xml:space="preserve">USGS created a Science Portal to communicate current conditions continuously for many different systems. Before </w:t>
      </w:r>
      <w:r w:rsidR="00804D96" w:rsidRPr="00513AE4">
        <w:rPr>
          <w:rFonts w:ascii="Segoe UI" w:hAnsi="Segoe UI" w:cs="Segoe UI"/>
          <w:color w:val="000000" w:themeColor="text1"/>
          <w:sz w:val="23"/>
          <w:szCs w:val="23"/>
        </w:rPr>
        <w:t>the creation</w:t>
      </w:r>
      <w:r w:rsidRPr="00513AE4">
        <w:rPr>
          <w:rFonts w:ascii="Segoe UI" w:hAnsi="Segoe UI" w:cs="Segoe UI"/>
          <w:color w:val="000000" w:themeColor="text1"/>
          <w:sz w:val="23"/>
          <w:szCs w:val="23"/>
        </w:rPr>
        <w:t xml:space="preserve"> of the Portal, much information on different trends and current conditions existed but not necessarily in a single location that fully describes the landscape. The Portal content includes</w:t>
      </w:r>
      <w:r w:rsidRPr="00513AE4">
        <w:rPr>
          <w:rFonts w:ascii="Segoe UI" w:hAnsi="Segoe UI" w:cs="Segoe UI"/>
          <w:sz w:val="23"/>
          <w:szCs w:val="23"/>
        </w:rPr>
        <w:t xml:space="preserve"> </w:t>
      </w:r>
      <w:r w:rsidRPr="00513AE4">
        <w:rPr>
          <w:rFonts w:ascii="Segoe UI" w:eastAsia="Segoe UI" w:hAnsi="Segoe UI" w:cs="Segoe UI"/>
          <w:color w:val="000000" w:themeColor="text1"/>
          <w:sz w:val="23"/>
          <w:szCs w:val="23"/>
        </w:rPr>
        <w:t>trends and cascading landscape impacts; science for various uses (story telling); and community-driven content (two-way communication).</w:t>
      </w:r>
      <w:r w:rsidRPr="00513AE4">
        <w:rPr>
          <w:rStyle w:val="FootnoteReference"/>
          <w:rFonts w:ascii="Segoe UI" w:eastAsia="Segoe UI" w:hAnsi="Segoe UI" w:cs="Segoe UI"/>
          <w:color w:val="000000" w:themeColor="text1"/>
          <w:sz w:val="23"/>
          <w:szCs w:val="23"/>
        </w:rPr>
        <w:footnoteReference w:id="56"/>
      </w:r>
    </w:p>
    <w:p w14:paraId="5BF9030D" w14:textId="77777777" w:rsidR="00073BC3" w:rsidRPr="00513AE4" w:rsidRDefault="00073BC3" w:rsidP="00513AE4">
      <w:pPr>
        <w:textAlignment w:val="baseline"/>
        <w:rPr>
          <w:rFonts w:ascii="Segoe UI" w:hAnsi="Segoe UI" w:cs="Segoe UI"/>
          <w:sz w:val="23"/>
          <w:szCs w:val="23"/>
        </w:rPr>
      </w:pPr>
    </w:p>
    <w:p w14:paraId="7AF6FA09" w14:textId="77777777" w:rsidR="00073BC3" w:rsidRPr="00513AE4" w:rsidRDefault="00073BC3" w:rsidP="00513AE4">
      <w:pPr>
        <w:tabs>
          <w:tab w:val="left" w:pos="720"/>
        </w:tabs>
        <w:rPr>
          <w:rFonts w:ascii="Segoe UI" w:hAnsi="Segoe UI" w:cs="Segoe UI"/>
          <w:color w:val="000000"/>
          <w:sz w:val="22"/>
          <w:szCs w:val="22"/>
        </w:rPr>
      </w:pPr>
    </w:p>
    <w:p w14:paraId="7849773C" w14:textId="77777777" w:rsidR="00544CCB" w:rsidRPr="00513AE4" w:rsidRDefault="00544CCB" w:rsidP="00513AE4">
      <w:pPr>
        <w:tabs>
          <w:tab w:val="left" w:pos="720"/>
        </w:tabs>
        <w:jc w:val="center"/>
        <w:rPr>
          <w:rFonts w:ascii="Segoe UI" w:hAnsi="Segoe UI" w:cs="Segoe UI"/>
          <w:b/>
          <w:bCs/>
          <w:i/>
          <w:iCs/>
          <w:color w:val="000000"/>
          <w:sz w:val="22"/>
          <w:szCs w:val="22"/>
        </w:rPr>
      </w:pPr>
    </w:p>
    <w:p w14:paraId="1AC5A7AE" w14:textId="25BA5487" w:rsidR="00544CCB" w:rsidRPr="00513AE4" w:rsidRDefault="00073BC3" w:rsidP="00513AE4">
      <w:pPr>
        <w:tabs>
          <w:tab w:val="left" w:pos="720"/>
        </w:tabs>
        <w:jc w:val="center"/>
        <w:rPr>
          <w:rFonts w:ascii="Segoe UI" w:hAnsi="Segoe UI" w:cs="Segoe UI"/>
          <w:b/>
          <w:bCs/>
          <w:i/>
          <w:iCs/>
          <w:color w:val="000000" w:themeColor="text1"/>
          <w:sz w:val="23"/>
          <w:szCs w:val="23"/>
        </w:rPr>
      </w:pPr>
      <w:r w:rsidRPr="00513AE4">
        <w:rPr>
          <w:rFonts w:ascii="Segoe UI" w:hAnsi="Segoe UI" w:cs="Segoe UI"/>
          <w:b/>
          <w:bCs/>
          <w:i/>
          <w:iCs/>
          <w:color w:val="000000"/>
          <w:sz w:val="22"/>
          <w:szCs w:val="22"/>
        </w:rPr>
        <w:t>Map provided by USGS and is</w:t>
      </w:r>
      <w:r w:rsidRPr="00513AE4">
        <w:rPr>
          <w:rFonts w:ascii="Segoe UI" w:hAnsi="Segoe UI" w:cs="Segoe UI"/>
          <w:b/>
          <w:bCs/>
          <w:i/>
          <w:iCs/>
          <w:color w:val="000000" w:themeColor="text1"/>
          <w:sz w:val="23"/>
          <w:szCs w:val="23"/>
        </w:rPr>
        <w:t xml:space="preserve"> based on NLCD 2021</w:t>
      </w:r>
      <w:r w:rsidR="00544CCB" w:rsidRPr="00513AE4">
        <w:rPr>
          <w:rFonts w:ascii="Segoe UI" w:hAnsi="Segoe UI" w:cs="Segoe UI"/>
          <w:b/>
          <w:bCs/>
          <w:i/>
          <w:iCs/>
          <w:color w:val="000000" w:themeColor="text1"/>
          <w:sz w:val="23"/>
          <w:szCs w:val="23"/>
        </w:rPr>
        <w:t>.</w:t>
      </w:r>
    </w:p>
    <w:p w14:paraId="6FE3362F" w14:textId="2BEC5D0C" w:rsidR="00073BC3" w:rsidRPr="00513AE4" w:rsidRDefault="00073BC3" w:rsidP="00513AE4">
      <w:pPr>
        <w:tabs>
          <w:tab w:val="left" w:pos="720"/>
        </w:tabs>
        <w:jc w:val="center"/>
        <w:rPr>
          <w:rFonts w:ascii="Segoe UI" w:hAnsi="Segoe UI" w:cs="Segoe UI"/>
          <w:b/>
          <w:bCs/>
          <w:i/>
          <w:iCs/>
          <w:color w:val="000000" w:themeColor="text1"/>
          <w:sz w:val="23"/>
          <w:szCs w:val="23"/>
        </w:rPr>
      </w:pPr>
      <w:r w:rsidRPr="00513AE4">
        <w:rPr>
          <w:rFonts w:ascii="Segoe UI" w:hAnsi="Segoe UI" w:cs="Segoe UI"/>
          <w:b/>
          <w:bCs/>
          <w:i/>
          <w:iCs/>
          <w:color w:val="000000" w:themeColor="text1"/>
          <w:sz w:val="23"/>
          <w:szCs w:val="23"/>
        </w:rPr>
        <w:t xml:space="preserve"> </w:t>
      </w:r>
      <w:r w:rsidR="00544CCB" w:rsidRPr="00513AE4">
        <w:rPr>
          <w:rFonts w:ascii="Segoe UI" w:hAnsi="Segoe UI" w:cs="Segoe UI"/>
          <w:b/>
          <w:bCs/>
          <w:i/>
          <w:iCs/>
          <w:color w:val="000000" w:themeColor="text1"/>
          <w:sz w:val="23"/>
          <w:szCs w:val="23"/>
        </w:rPr>
        <w:t>T</w:t>
      </w:r>
      <w:r w:rsidRPr="00513AE4">
        <w:rPr>
          <w:rFonts w:ascii="Segoe UI" w:hAnsi="Segoe UI" w:cs="Segoe UI"/>
          <w:b/>
          <w:bCs/>
          <w:i/>
          <w:iCs/>
          <w:color w:val="000000" w:themeColor="text1"/>
          <w:sz w:val="23"/>
          <w:szCs w:val="23"/>
        </w:rPr>
        <w:t>here is approximately 12,500 sq km of surface water in the 6-state region. This is approximately 3% of the water pixels in the 2021 CONUS map.</w:t>
      </w:r>
    </w:p>
    <w:p w14:paraId="7AA2A048" w14:textId="3FFD202F" w:rsidR="00073BC3" w:rsidRPr="00513AE4" w:rsidRDefault="00544CCB" w:rsidP="00513AE4">
      <w:pPr>
        <w:rPr>
          <w:rFonts w:ascii="Segoe UI" w:hAnsi="Segoe UI" w:cs="Segoe UI"/>
          <w:color w:val="000000" w:themeColor="text1"/>
          <w:sz w:val="23"/>
          <w:szCs w:val="23"/>
        </w:rPr>
      </w:pPr>
      <w:r w:rsidRPr="00513AE4">
        <w:rPr>
          <w:rFonts w:ascii="Segoe UI" w:hAnsi="Segoe UI" w:cs="Segoe UI"/>
          <w:i/>
          <w:iCs/>
          <w:noProof/>
          <w:color w:val="000000"/>
          <w:sz w:val="22"/>
          <w:szCs w:val="22"/>
        </w:rPr>
        <mc:AlternateContent>
          <mc:Choice Requires="wps">
            <w:drawing>
              <wp:anchor distT="0" distB="0" distL="114300" distR="114300" simplePos="0" relativeHeight="251682816" behindDoc="0" locked="0" layoutInCell="1" allowOverlap="1" wp14:anchorId="484ECAEC" wp14:editId="350D7216">
                <wp:simplePos x="0" y="0"/>
                <wp:positionH relativeFrom="column">
                  <wp:posOffset>87388</wp:posOffset>
                </wp:positionH>
                <wp:positionV relativeFrom="paragraph">
                  <wp:posOffset>39789</wp:posOffset>
                </wp:positionV>
                <wp:extent cx="5856051" cy="3570051"/>
                <wp:effectExtent l="0" t="0" r="0" b="0"/>
                <wp:wrapNone/>
                <wp:docPr id="1111258929" name="Text Box 1"/>
                <wp:cNvGraphicFramePr/>
                <a:graphic xmlns:a="http://schemas.openxmlformats.org/drawingml/2006/main">
                  <a:graphicData uri="http://schemas.microsoft.com/office/word/2010/wordprocessingShape">
                    <wps:wsp>
                      <wps:cNvSpPr txBox="1"/>
                      <wps:spPr>
                        <a:xfrm>
                          <a:off x="0" y="0"/>
                          <a:ext cx="5856051" cy="3570051"/>
                        </a:xfrm>
                        <a:prstGeom prst="rect">
                          <a:avLst/>
                        </a:prstGeom>
                        <a:solidFill>
                          <a:schemeClr val="lt1"/>
                        </a:solidFill>
                        <a:ln w="6350">
                          <a:noFill/>
                        </a:ln>
                      </wps:spPr>
                      <wps:txbx>
                        <w:txbxContent>
                          <w:p w14:paraId="1A5A388D" w14:textId="6FEB9DE9" w:rsidR="00544CCB" w:rsidRPr="00544CCB" w:rsidRDefault="00544CCB" w:rsidP="00544CCB">
                            <w:pPr>
                              <w:jc w:val="center"/>
                              <w:rPr>
                                <w:color w:val="FFFFFF" w:themeColor="background1"/>
                                <w14:textFill>
                                  <w14:noFill/>
                                </w14:textFill>
                              </w:rPr>
                            </w:pPr>
                            <w:r w:rsidRPr="00544CCB">
                              <w:rPr>
                                <w:rFonts w:ascii="Segoe UI" w:hAnsi="Segoe UI" w:cs="Segoe UI"/>
                                <w:i/>
                                <w:iCs/>
                                <w:noProof/>
                                <w:color w:val="FFFFFF" w:themeColor="background1"/>
                                <w:sz w:val="23"/>
                                <w:szCs w:val="23"/>
                                <w14:textFill>
                                  <w14:noFill/>
                                </w14:textFill>
                              </w:rPr>
                              <w:drawing>
                                <wp:inline distT="0" distB="0" distL="0" distR="0" wp14:anchorId="3D15E204" wp14:editId="28416E94">
                                  <wp:extent cx="5760720" cy="3643536"/>
                                  <wp:effectExtent l="0" t="0" r="5080" b="1905"/>
                                  <wp:docPr id="2108602453" name="Picture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364353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du="http://schemas.microsoft.com/office/word/2023/wordml/word16du">
            <w:pict>
              <v:shape w14:anchorId="484ECAEC" id="Text Box 1" o:spid="_x0000_s1031" type="#_x0000_t202" style="position:absolute;margin-left:6.9pt;margin-top:3.15pt;width:461.1pt;height:281.1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" fillcolor="white [3201]" stroked="f" strokeweight=".5pt">
                <v:textbox>
                  <w:txbxContent>
                    <w:p w14:paraId="1A5A388D" w14:textId="6FEB9DE9" w:rsidR="00544CCB" w:rsidRPr="00544CCB" w:rsidRDefault="00544CCB" w:rsidP="00544CCB">
                      <w:pPr>
                        <w:jc w:val="center"/>
                        <w:rPr>
                          <w:color w:val="FFFFFF" w:themeColor="background1"/>
                          <w14:textFill>
                            <w14:noFill/>
                          </w14:textFill>
                        </w:rPr>
                      </w:pPr>
                      <w:r w:rsidRPr="00544CCB">
                        <w:rPr>
                          <w:rFonts w:ascii="Segoe UI" w:hAnsi="Segoe UI" w:cs="Segoe UI"/>
                          <w:i/>
                          <w:iCs/>
                          <w:noProof/>
                          <w:color w:val="FFFFFF" w:themeColor="background1"/>
                          <w:sz w:val="23"/>
                          <w:szCs w:val="23"/>
                          <w14:textFill>
                            <w14:noFill/>
                          </w14:textFill>
                        </w:rPr>
                        <w:drawing>
                          <wp:inline distT="0" distB="0" distL="0" distR="0" wp14:anchorId="3D15E204" wp14:editId="28416E94">
                            <wp:extent cx="5760720" cy="3643536"/>
                            <wp:effectExtent l="0" t="0" r="5080" b="1905"/>
                            <wp:docPr id="2108602453" name="Picture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720" cy="3643536"/>
                                    </a:xfrm>
                                    <a:prstGeom prst="rect">
                                      <a:avLst/>
                                    </a:prstGeom>
                                    <a:noFill/>
                                    <a:ln>
                                      <a:noFill/>
                                    </a:ln>
                                  </pic:spPr>
                                </pic:pic>
                              </a:graphicData>
                            </a:graphic>
                          </wp:inline>
                        </w:drawing>
                      </w:r>
                    </w:p>
                  </w:txbxContent>
                </v:textbox>
              </v:shape>
            </w:pict>
          </mc:Fallback>
        </mc:AlternateContent>
      </w:r>
    </w:p>
    <w:p w14:paraId="7084BA43" w14:textId="77777777" w:rsidR="00544CCB" w:rsidRPr="00513AE4" w:rsidRDefault="00544CCB" w:rsidP="00513AE4">
      <w:pPr>
        <w:rPr>
          <w:rFonts w:ascii="Segoe UI" w:hAnsi="Segoe UI" w:cs="Segoe UI"/>
          <w:color w:val="000000" w:themeColor="text1"/>
          <w:sz w:val="23"/>
          <w:szCs w:val="23"/>
        </w:rPr>
      </w:pPr>
    </w:p>
    <w:p w14:paraId="79D7AE6A" w14:textId="77777777" w:rsidR="00544CCB" w:rsidRPr="00513AE4" w:rsidRDefault="00544CCB" w:rsidP="00513AE4">
      <w:pPr>
        <w:rPr>
          <w:rFonts w:ascii="Segoe UI" w:hAnsi="Segoe UI" w:cs="Segoe UI"/>
          <w:color w:val="000000" w:themeColor="text1"/>
          <w:sz w:val="23"/>
          <w:szCs w:val="23"/>
        </w:rPr>
      </w:pPr>
    </w:p>
    <w:p w14:paraId="7544F858" w14:textId="77777777" w:rsidR="00544CCB" w:rsidRPr="00513AE4" w:rsidRDefault="00544CCB" w:rsidP="00513AE4">
      <w:pPr>
        <w:rPr>
          <w:rFonts w:ascii="Segoe UI" w:hAnsi="Segoe UI" w:cs="Segoe UI"/>
          <w:color w:val="000000" w:themeColor="text1"/>
          <w:sz w:val="23"/>
          <w:szCs w:val="23"/>
        </w:rPr>
      </w:pPr>
    </w:p>
    <w:p w14:paraId="59215DE8" w14:textId="77777777" w:rsidR="00544CCB" w:rsidRPr="00513AE4" w:rsidRDefault="00544CCB" w:rsidP="00513AE4">
      <w:pPr>
        <w:rPr>
          <w:rFonts w:ascii="Segoe UI" w:hAnsi="Segoe UI" w:cs="Segoe UI"/>
          <w:color w:val="000000" w:themeColor="text1"/>
          <w:sz w:val="23"/>
          <w:szCs w:val="23"/>
        </w:rPr>
      </w:pPr>
    </w:p>
    <w:p w14:paraId="4BEBEA0F" w14:textId="77777777" w:rsidR="00073BC3" w:rsidRPr="00513AE4" w:rsidRDefault="00073BC3" w:rsidP="00513AE4">
      <w:pPr>
        <w:rPr>
          <w:rFonts w:ascii="Segoe UI" w:hAnsi="Segoe UI" w:cs="Segoe UI"/>
          <w:color w:val="000000" w:themeColor="text1"/>
          <w:sz w:val="23"/>
          <w:szCs w:val="23"/>
        </w:rPr>
      </w:pPr>
    </w:p>
    <w:p w14:paraId="347F1DB0" w14:textId="433F3247" w:rsidR="00073BC3" w:rsidRPr="00513AE4" w:rsidRDefault="00073BC3" w:rsidP="00513AE4">
      <w:pPr>
        <w:tabs>
          <w:tab w:val="left" w:pos="720"/>
        </w:tabs>
        <w:jc w:val="center"/>
        <w:rPr>
          <w:rFonts w:ascii="Segoe UI" w:hAnsi="Segoe UI" w:cs="Segoe UI"/>
          <w:sz w:val="23"/>
          <w:szCs w:val="23"/>
        </w:rPr>
      </w:pPr>
    </w:p>
    <w:p w14:paraId="0BA2B36B" w14:textId="77777777" w:rsidR="00073BC3" w:rsidRPr="00513AE4" w:rsidRDefault="00073BC3" w:rsidP="00513AE4">
      <w:pPr>
        <w:rPr>
          <w:rFonts w:ascii="Segoe UI" w:hAnsi="Segoe UI" w:cs="Segoe UI"/>
          <w:color w:val="000000" w:themeColor="text1"/>
          <w:sz w:val="23"/>
          <w:szCs w:val="23"/>
        </w:rPr>
      </w:pPr>
    </w:p>
    <w:p w14:paraId="1B3C916D" w14:textId="77777777" w:rsidR="00544CCB" w:rsidRPr="00513AE4" w:rsidRDefault="00544CCB" w:rsidP="00513AE4">
      <w:pPr>
        <w:rPr>
          <w:rFonts w:ascii="Segoe UI" w:hAnsi="Segoe UI" w:cs="Segoe UI"/>
          <w:b/>
          <w:bCs/>
          <w:color w:val="000000" w:themeColor="text1"/>
          <w:sz w:val="23"/>
          <w:szCs w:val="23"/>
        </w:rPr>
      </w:pPr>
    </w:p>
    <w:p w14:paraId="0E9DB0C8" w14:textId="77777777" w:rsidR="00544CCB" w:rsidRPr="00513AE4" w:rsidRDefault="00544CCB" w:rsidP="00513AE4">
      <w:pPr>
        <w:rPr>
          <w:rFonts w:ascii="Segoe UI" w:hAnsi="Segoe UI" w:cs="Segoe UI"/>
          <w:b/>
          <w:bCs/>
          <w:color w:val="000000" w:themeColor="text1"/>
          <w:sz w:val="23"/>
          <w:szCs w:val="23"/>
        </w:rPr>
      </w:pPr>
    </w:p>
    <w:p w14:paraId="05270707" w14:textId="77777777" w:rsidR="00544CCB" w:rsidRPr="00513AE4" w:rsidRDefault="00544CCB" w:rsidP="00513AE4">
      <w:pPr>
        <w:rPr>
          <w:rFonts w:ascii="Segoe UI" w:hAnsi="Segoe UI" w:cs="Segoe UI"/>
          <w:b/>
          <w:bCs/>
          <w:color w:val="000000" w:themeColor="text1"/>
          <w:sz w:val="23"/>
          <w:szCs w:val="23"/>
        </w:rPr>
      </w:pPr>
    </w:p>
    <w:p w14:paraId="0BA42FCA" w14:textId="77777777" w:rsidR="00544CCB" w:rsidRPr="00513AE4" w:rsidRDefault="00544CCB" w:rsidP="00513AE4">
      <w:pPr>
        <w:rPr>
          <w:rFonts w:ascii="Segoe UI" w:hAnsi="Segoe UI" w:cs="Segoe UI"/>
          <w:b/>
          <w:bCs/>
          <w:color w:val="000000" w:themeColor="text1"/>
          <w:sz w:val="23"/>
          <w:szCs w:val="23"/>
        </w:rPr>
      </w:pPr>
    </w:p>
    <w:p w14:paraId="461EC9A1" w14:textId="77777777" w:rsidR="00544CCB" w:rsidRPr="00513AE4" w:rsidRDefault="00544CCB" w:rsidP="00513AE4">
      <w:pPr>
        <w:rPr>
          <w:rFonts w:ascii="Segoe UI" w:hAnsi="Segoe UI" w:cs="Segoe UI"/>
          <w:b/>
          <w:bCs/>
          <w:color w:val="000000" w:themeColor="text1"/>
          <w:sz w:val="23"/>
          <w:szCs w:val="23"/>
        </w:rPr>
      </w:pPr>
    </w:p>
    <w:p w14:paraId="3354D547" w14:textId="77777777" w:rsidR="00544CCB" w:rsidRPr="00513AE4" w:rsidRDefault="00544CCB" w:rsidP="00513AE4">
      <w:pPr>
        <w:rPr>
          <w:rFonts w:ascii="Segoe UI" w:hAnsi="Segoe UI" w:cs="Segoe UI"/>
          <w:b/>
          <w:bCs/>
          <w:color w:val="000000" w:themeColor="text1"/>
          <w:sz w:val="23"/>
          <w:szCs w:val="23"/>
        </w:rPr>
      </w:pPr>
    </w:p>
    <w:p w14:paraId="4574686D" w14:textId="77777777" w:rsidR="00544CCB" w:rsidRPr="00513AE4" w:rsidRDefault="00544CCB" w:rsidP="00513AE4">
      <w:pPr>
        <w:rPr>
          <w:rFonts w:ascii="Segoe UI" w:hAnsi="Segoe UI" w:cs="Segoe UI"/>
          <w:b/>
          <w:bCs/>
          <w:color w:val="000000" w:themeColor="text1"/>
          <w:sz w:val="23"/>
          <w:szCs w:val="23"/>
        </w:rPr>
      </w:pPr>
    </w:p>
    <w:p w14:paraId="59AEA311" w14:textId="77777777" w:rsidR="00544CCB" w:rsidRPr="00513AE4" w:rsidRDefault="00544CCB" w:rsidP="00513AE4">
      <w:pPr>
        <w:rPr>
          <w:rFonts w:ascii="Segoe UI" w:hAnsi="Segoe UI" w:cs="Segoe UI"/>
          <w:b/>
          <w:bCs/>
          <w:color w:val="000000" w:themeColor="text1"/>
          <w:sz w:val="23"/>
          <w:szCs w:val="23"/>
        </w:rPr>
      </w:pPr>
    </w:p>
    <w:p w14:paraId="17A2B303" w14:textId="77777777" w:rsidR="00544CCB" w:rsidRPr="00513AE4" w:rsidRDefault="00544CCB" w:rsidP="00513AE4">
      <w:pPr>
        <w:rPr>
          <w:rFonts w:ascii="Segoe UI" w:hAnsi="Segoe UI" w:cs="Segoe UI"/>
          <w:b/>
          <w:bCs/>
          <w:color w:val="000000" w:themeColor="text1"/>
          <w:sz w:val="23"/>
          <w:szCs w:val="23"/>
        </w:rPr>
      </w:pPr>
    </w:p>
    <w:p w14:paraId="1E711E65" w14:textId="77777777" w:rsidR="00544CCB" w:rsidRPr="00513AE4" w:rsidRDefault="00544CCB" w:rsidP="00513AE4">
      <w:pPr>
        <w:rPr>
          <w:rFonts w:ascii="Segoe UI" w:hAnsi="Segoe UI" w:cs="Segoe UI"/>
          <w:b/>
          <w:bCs/>
          <w:color w:val="000000" w:themeColor="text1"/>
          <w:sz w:val="23"/>
          <w:szCs w:val="23"/>
        </w:rPr>
      </w:pPr>
    </w:p>
    <w:p w14:paraId="6454937C" w14:textId="77777777" w:rsidR="00544CCB" w:rsidRPr="00513AE4" w:rsidRDefault="00544CCB" w:rsidP="00513AE4">
      <w:pPr>
        <w:rPr>
          <w:rFonts w:ascii="Segoe UI" w:hAnsi="Segoe UI" w:cs="Segoe UI"/>
          <w:b/>
          <w:bCs/>
          <w:color w:val="000000" w:themeColor="text1"/>
          <w:sz w:val="23"/>
          <w:szCs w:val="23"/>
        </w:rPr>
      </w:pPr>
    </w:p>
    <w:p w14:paraId="7BC9D879" w14:textId="74A7CC46" w:rsidR="00073BC3" w:rsidRPr="00513AE4" w:rsidRDefault="00073BC3" w:rsidP="00513AE4">
      <w:pPr>
        <w:rPr>
          <w:rFonts w:ascii="Segoe UI" w:hAnsi="Segoe UI" w:cs="Segoe UI"/>
          <w:b/>
          <w:bCs/>
          <w:color w:val="000000" w:themeColor="text1"/>
          <w:sz w:val="23"/>
          <w:szCs w:val="23"/>
        </w:rPr>
      </w:pPr>
      <w:r w:rsidRPr="00513AE4">
        <w:rPr>
          <w:rFonts w:ascii="Segoe UI" w:hAnsi="Segoe UI" w:cs="Segoe UI"/>
          <w:b/>
          <w:bCs/>
          <w:color w:val="000000" w:themeColor="text1"/>
          <w:sz w:val="23"/>
          <w:szCs w:val="23"/>
        </w:rPr>
        <w:t>Findings:</w:t>
      </w:r>
    </w:p>
    <w:p w14:paraId="726F47EB" w14:textId="00A13E1F" w:rsidR="00073BC3" w:rsidRPr="00513AE4" w:rsidRDefault="00073BC3" w:rsidP="0092595B">
      <w:pPr>
        <w:pStyle w:val="ListParagraph"/>
        <w:numPr>
          <w:ilvl w:val="0"/>
          <w:numId w:val="21"/>
        </w:numPr>
        <w:textAlignment w:val="baseline"/>
        <w:rPr>
          <w:rFonts w:ascii="Segoe UI" w:hAnsi="Segoe UI" w:cs="Segoe UI"/>
          <w:sz w:val="23"/>
          <w:szCs w:val="23"/>
        </w:rPr>
      </w:pPr>
      <w:r w:rsidRPr="00513AE4">
        <w:rPr>
          <w:rFonts w:ascii="Segoe UI" w:hAnsi="Segoe UI" w:cs="Segoe UI"/>
          <w:sz w:val="23"/>
          <w:szCs w:val="23"/>
        </w:rPr>
        <w:t>At times agencies are inundated with data, yet there remains a need for reliable, continuous, accessible, and sufficient data to address various issues, including: administering state and tribal water rights, evaluating beneficial water use, estimating water use by invasive plants, mapping evapotranspiration and consumptive water use, planning future municipal water use, forecasting and mitigating droughts and floods, monitoring instream flows, and protecting aquatic species.</w:t>
      </w:r>
      <w:r w:rsidR="00D630C5" w:rsidRPr="00513AE4">
        <w:rPr>
          <w:rStyle w:val="FootnoteReference"/>
          <w:rFonts w:ascii="Segoe UI" w:hAnsi="Segoe UI" w:cs="Segoe UI"/>
          <w:sz w:val="23"/>
          <w:szCs w:val="23"/>
        </w:rPr>
        <w:footnoteReference w:id="57"/>
      </w:r>
    </w:p>
    <w:p w14:paraId="3226ED85" w14:textId="424C8D33" w:rsidR="00073BC3" w:rsidRPr="00513AE4" w:rsidRDefault="00073BC3" w:rsidP="0092595B">
      <w:pPr>
        <w:pStyle w:val="ListParagraph"/>
        <w:numPr>
          <w:ilvl w:val="0"/>
          <w:numId w:val="21"/>
        </w:numPr>
        <w:rPr>
          <w:rFonts w:ascii="Segoe UI" w:hAnsi="Segoe UI" w:cs="Segoe UI"/>
          <w:color w:val="000000" w:themeColor="text1"/>
          <w:sz w:val="23"/>
          <w:szCs w:val="23"/>
        </w:rPr>
      </w:pPr>
      <w:r w:rsidRPr="00513AE4">
        <w:rPr>
          <w:rFonts w:ascii="Segoe UI" w:hAnsi="Segoe UI" w:cs="Segoe UI"/>
          <w:sz w:val="23"/>
          <w:szCs w:val="23"/>
        </w:rPr>
        <w:t>Recommend using the “</w:t>
      </w:r>
      <w:r w:rsidRPr="00513AE4">
        <w:rPr>
          <w:rFonts w:ascii="Segoe UI" w:hAnsi="Segoe UI" w:cs="Segoe UI"/>
          <w:i/>
          <w:iCs/>
          <w:sz w:val="23"/>
          <w:szCs w:val="23"/>
        </w:rPr>
        <w:t>Tools and Funding Opportunities</w:t>
      </w:r>
      <w:r w:rsidRPr="00513AE4">
        <w:rPr>
          <w:rFonts w:ascii="Segoe UI" w:hAnsi="Segoe UI" w:cs="Segoe UI"/>
          <w:sz w:val="23"/>
          <w:szCs w:val="23"/>
        </w:rPr>
        <w:t xml:space="preserve">” created by USGS, which includes Federal, NGO, and Foundation tabs to indicate funding opportunities </w:t>
      </w:r>
      <w:r w:rsidR="00710C3C" w:rsidRPr="00513AE4">
        <w:rPr>
          <w:rFonts w:ascii="Segoe UI" w:hAnsi="Segoe UI" w:cs="Segoe UI"/>
          <w:sz w:val="23"/>
          <w:szCs w:val="23"/>
        </w:rPr>
        <w:t xml:space="preserve">and </w:t>
      </w:r>
      <w:r w:rsidRPr="00513AE4">
        <w:rPr>
          <w:rFonts w:ascii="Segoe UI" w:hAnsi="Segoe UI" w:cs="Segoe UI"/>
          <w:sz w:val="23"/>
          <w:szCs w:val="23"/>
        </w:rPr>
        <w:t xml:space="preserve">additional information including the name of the program and fiscal year offering. The Tools tab lists </w:t>
      </w:r>
      <w:r w:rsidR="00710C3C" w:rsidRPr="00513AE4">
        <w:rPr>
          <w:rFonts w:ascii="Segoe UI" w:hAnsi="Segoe UI" w:cs="Segoe UI"/>
          <w:sz w:val="23"/>
          <w:szCs w:val="23"/>
        </w:rPr>
        <w:t xml:space="preserve">agency </w:t>
      </w:r>
      <w:r w:rsidRPr="00513AE4">
        <w:rPr>
          <w:rFonts w:ascii="Segoe UI" w:hAnsi="Segoe UI" w:cs="Segoe UI"/>
          <w:sz w:val="23"/>
          <w:szCs w:val="23"/>
        </w:rPr>
        <w:t>tools that may be applicable to the specific area of interest and/or state. Each of the six states in WRP have a tab showing state offerings and grant opportunities.</w:t>
      </w:r>
      <w:r w:rsidRPr="00513AE4">
        <w:rPr>
          <w:rStyle w:val="FootnoteReference"/>
          <w:rFonts w:ascii="Segoe UI" w:hAnsi="Segoe UI" w:cs="Segoe UI"/>
          <w:sz w:val="23"/>
          <w:szCs w:val="23"/>
        </w:rPr>
        <w:footnoteReference w:id="58"/>
      </w:r>
    </w:p>
    <w:p w14:paraId="1A72D791" w14:textId="0DD1C11C" w:rsidR="00073BC3" w:rsidRPr="00513AE4" w:rsidRDefault="00073BC3" w:rsidP="0092595B">
      <w:pPr>
        <w:pStyle w:val="ListParagraph"/>
        <w:numPr>
          <w:ilvl w:val="0"/>
          <w:numId w:val="21"/>
        </w:numPr>
        <w:rPr>
          <w:rFonts w:ascii="Segoe UI" w:hAnsi="Segoe UI" w:cs="Segoe UI"/>
          <w:color w:val="000000" w:themeColor="text1"/>
          <w:sz w:val="23"/>
          <w:szCs w:val="23"/>
        </w:rPr>
      </w:pPr>
      <w:r w:rsidRPr="00513AE4">
        <w:rPr>
          <w:rFonts w:ascii="Segoe UI" w:hAnsi="Segoe UI" w:cs="Segoe UI"/>
          <w:color w:val="000000" w:themeColor="text1"/>
          <w:sz w:val="23"/>
          <w:szCs w:val="23"/>
        </w:rPr>
        <w:lastRenderedPageBreak/>
        <w:t xml:space="preserve">The importance of having good data from multiple sources to </w:t>
      </w:r>
      <w:r w:rsidR="00710C3C" w:rsidRPr="00513AE4">
        <w:rPr>
          <w:rFonts w:ascii="Segoe UI" w:hAnsi="Segoe UI" w:cs="Segoe UI"/>
          <w:color w:val="000000" w:themeColor="text1"/>
          <w:sz w:val="23"/>
          <w:szCs w:val="23"/>
        </w:rPr>
        <w:t xml:space="preserve">perform </w:t>
      </w:r>
      <w:r w:rsidRPr="00513AE4">
        <w:rPr>
          <w:rFonts w:ascii="Segoe UI" w:hAnsi="Segoe UI" w:cs="Segoe UI"/>
          <w:color w:val="000000" w:themeColor="text1"/>
          <w:sz w:val="23"/>
          <w:szCs w:val="23"/>
        </w:rPr>
        <w:t>long-term</w:t>
      </w:r>
      <w:r w:rsidR="00710C3C" w:rsidRPr="00513AE4">
        <w:rPr>
          <w:rFonts w:ascii="Segoe UI" w:hAnsi="Segoe UI" w:cs="Segoe UI"/>
          <w:color w:val="000000" w:themeColor="text1"/>
          <w:sz w:val="23"/>
          <w:szCs w:val="23"/>
        </w:rPr>
        <w:t xml:space="preserve"> planning</w:t>
      </w:r>
      <w:r w:rsidRPr="00513AE4">
        <w:rPr>
          <w:rFonts w:ascii="Segoe UI" w:hAnsi="Segoe UI" w:cs="Segoe UI"/>
          <w:color w:val="000000" w:themeColor="text1"/>
          <w:sz w:val="23"/>
          <w:szCs w:val="23"/>
        </w:rPr>
        <w:t xml:space="preserve">. </w:t>
      </w:r>
      <w:r w:rsidR="00710C3C" w:rsidRPr="00513AE4">
        <w:rPr>
          <w:rFonts w:ascii="Segoe UI" w:hAnsi="Segoe UI" w:cs="Segoe UI"/>
          <w:color w:val="000000" w:themeColor="text1"/>
          <w:sz w:val="23"/>
          <w:szCs w:val="23"/>
        </w:rPr>
        <w:t xml:space="preserve">Multiple time </w:t>
      </w:r>
      <w:r w:rsidRPr="00513AE4">
        <w:rPr>
          <w:rFonts w:ascii="Segoe UI" w:hAnsi="Segoe UI" w:cs="Segoe UI"/>
          <w:color w:val="000000" w:themeColor="text1"/>
          <w:sz w:val="23"/>
          <w:szCs w:val="23"/>
        </w:rPr>
        <w:t xml:space="preserve">scale of water resource data </w:t>
      </w:r>
      <w:r w:rsidR="00710C3C" w:rsidRPr="00513AE4">
        <w:rPr>
          <w:rFonts w:ascii="Segoe UI" w:hAnsi="Segoe UI" w:cs="Segoe UI"/>
          <w:color w:val="000000" w:themeColor="text1"/>
          <w:sz w:val="23"/>
          <w:szCs w:val="23"/>
        </w:rPr>
        <w:t xml:space="preserve">should be evaluated to help with </w:t>
      </w:r>
      <w:r w:rsidRPr="00513AE4">
        <w:rPr>
          <w:rFonts w:ascii="Segoe UI" w:hAnsi="Segoe UI" w:cs="Segoe UI"/>
          <w:color w:val="000000" w:themeColor="text1"/>
          <w:sz w:val="23"/>
          <w:szCs w:val="23"/>
        </w:rPr>
        <w:t>accurate planning</w:t>
      </w:r>
      <w:r w:rsidR="00710C3C" w:rsidRPr="00513AE4">
        <w:rPr>
          <w:rFonts w:ascii="Segoe UI" w:hAnsi="Segoe UI" w:cs="Segoe UI"/>
          <w:color w:val="000000" w:themeColor="text1"/>
          <w:sz w:val="23"/>
          <w:szCs w:val="23"/>
        </w:rPr>
        <w:t xml:space="preserve"> (e.g., both short- and l</w:t>
      </w:r>
      <w:r w:rsidRPr="00513AE4">
        <w:rPr>
          <w:rFonts w:ascii="Segoe UI" w:hAnsi="Segoe UI" w:cs="Segoe UI"/>
          <w:color w:val="000000" w:themeColor="text1"/>
          <w:sz w:val="23"/>
          <w:szCs w:val="23"/>
        </w:rPr>
        <w:t xml:space="preserve">ong-term </w:t>
      </w:r>
      <w:r w:rsidR="00710C3C" w:rsidRPr="00513AE4">
        <w:rPr>
          <w:rFonts w:ascii="Segoe UI" w:hAnsi="Segoe UI" w:cs="Segoe UI"/>
          <w:color w:val="000000" w:themeColor="text1"/>
          <w:sz w:val="23"/>
          <w:szCs w:val="23"/>
        </w:rPr>
        <w:t>hydrology data and trends</w:t>
      </w:r>
      <w:r w:rsidRPr="00513AE4">
        <w:rPr>
          <w:rFonts w:ascii="Segoe UI" w:hAnsi="Segoe UI" w:cs="Segoe UI"/>
          <w:color w:val="000000" w:themeColor="text1"/>
          <w:sz w:val="23"/>
          <w:szCs w:val="23"/>
        </w:rPr>
        <w:t xml:space="preserve"> should be considered during planning and implementation.</w:t>
      </w:r>
      <w:r w:rsidR="00710C3C" w:rsidRPr="00513AE4">
        <w:rPr>
          <w:rFonts w:ascii="Segoe UI" w:hAnsi="Segoe UI" w:cs="Segoe UI"/>
          <w:color w:val="000000" w:themeColor="text1"/>
          <w:sz w:val="23"/>
          <w:szCs w:val="23"/>
        </w:rPr>
        <w:t>)</w:t>
      </w:r>
    </w:p>
    <w:p w14:paraId="42C49DC2" w14:textId="2A27266D" w:rsidR="00073BC3" w:rsidRPr="00513AE4" w:rsidRDefault="00073BC3" w:rsidP="0092595B">
      <w:pPr>
        <w:pStyle w:val="ListParagraph"/>
        <w:numPr>
          <w:ilvl w:val="0"/>
          <w:numId w:val="21"/>
        </w:numPr>
        <w:textAlignment w:val="baseline"/>
        <w:rPr>
          <w:rFonts w:ascii="Segoe UI" w:hAnsi="Segoe UI" w:cs="Segoe UI"/>
          <w:sz w:val="23"/>
          <w:szCs w:val="23"/>
        </w:rPr>
      </w:pPr>
      <w:r w:rsidRPr="00513AE4">
        <w:rPr>
          <w:rFonts w:ascii="Segoe UI" w:hAnsi="Segoe UI" w:cs="Segoe UI"/>
          <w:sz w:val="23"/>
          <w:szCs w:val="23"/>
        </w:rPr>
        <w:t xml:space="preserve">A critical component to improving data collection and ensuring agencies have the </w:t>
      </w:r>
      <w:r w:rsidR="00710C3C" w:rsidRPr="00513AE4">
        <w:rPr>
          <w:rFonts w:ascii="Segoe UI" w:hAnsi="Segoe UI" w:cs="Segoe UI"/>
          <w:sz w:val="23"/>
          <w:szCs w:val="23"/>
        </w:rPr>
        <w:t xml:space="preserve">needed </w:t>
      </w:r>
      <w:r w:rsidRPr="00513AE4">
        <w:rPr>
          <w:rFonts w:ascii="Segoe UI" w:hAnsi="Segoe UI" w:cs="Segoe UI"/>
          <w:sz w:val="23"/>
          <w:szCs w:val="23"/>
        </w:rPr>
        <w:t xml:space="preserve">staff and resources to make data accessible has been state and federal legislation </w:t>
      </w:r>
      <w:r w:rsidR="00710C3C" w:rsidRPr="00513AE4">
        <w:rPr>
          <w:rFonts w:ascii="Segoe UI" w:hAnsi="Segoe UI" w:cs="Segoe UI"/>
          <w:sz w:val="23"/>
          <w:szCs w:val="23"/>
        </w:rPr>
        <w:t xml:space="preserve">to </w:t>
      </w:r>
      <w:r w:rsidRPr="00513AE4">
        <w:rPr>
          <w:rFonts w:ascii="Segoe UI" w:hAnsi="Segoe UI" w:cs="Segoe UI"/>
          <w:sz w:val="23"/>
          <w:szCs w:val="23"/>
        </w:rPr>
        <w:t xml:space="preserve">authorize </w:t>
      </w:r>
      <w:r w:rsidR="00710C3C" w:rsidRPr="00513AE4">
        <w:rPr>
          <w:rFonts w:ascii="Segoe UI" w:hAnsi="Segoe UI" w:cs="Segoe UI"/>
          <w:sz w:val="23"/>
          <w:szCs w:val="23"/>
        </w:rPr>
        <w:t xml:space="preserve">and fund these </w:t>
      </w:r>
      <w:r w:rsidRPr="00513AE4">
        <w:rPr>
          <w:rFonts w:ascii="Segoe UI" w:hAnsi="Segoe UI" w:cs="Segoe UI"/>
          <w:sz w:val="23"/>
          <w:szCs w:val="23"/>
        </w:rPr>
        <w:t>agencies</w:t>
      </w:r>
      <w:r w:rsidR="00710C3C" w:rsidRPr="00513AE4">
        <w:rPr>
          <w:rFonts w:ascii="Segoe UI" w:hAnsi="Segoe UI" w:cs="Segoe UI"/>
          <w:sz w:val="23"/>
          <w:szCs w:val="23"/>
        </w:rPr>
        <w:t>’</w:t>
      </w:r>
      <w:r w:rsidRPr="00513AE4">
        <w:rPr>
          <w:rFonts w:ascii="Segoe UI" w:hAnsi="Segoe UI" w:cs="Segoe UI"/>
          <w:sz w:val="23"/>
          <w:szCs w:val="23"/>
        </w:rPr>
        <w:t xml:space="preserve"> collaborat</w:t>
      </w:r>
      <w:r w:rsidR="00710C3C" w:rsidRPr="00513AE4">
        <w:rPr>
          <w:rFonts w:ascii="Segoe UI" w:hAnsi="Segoe UI" w:cs="Segoe UI"/>
          <w:sz w:val="23"/>
          <w:szCs w:val="23"/>
        </w:rPr>
        <w:t>iv</w:t>
      </w:r>
      <w:r w:rsidRPr="00513AE4">
        <w:rPr>
          <w:rFonts w:ascii="Segoe UI" w:hAnsi="Segoe UI" w:cs="Segoe UI"/>
          <w:sz w:val="23"/>
          <w:szCs w:val="23"/>
        </w:rPr>
        <w:t>e</w:t>
      </w:r>
      <w:r w:rsidR="00710C3C" w:rsidRPr="00513AE4">
        <w:rPr>
          <w:rFonts w:ascii="Segoe UI" w:hAnsi="Segoe UI" w:cs="Segoe UI"/>
          <w:sz w:val="23"/>
          <w:szCs w:val="23"/>
        </w:rPr>
        <w:t xml:space="preserve"> work</w:t>
      </w:r>
      <w:r w:rsidRPr="00513AE4">
        <w:rPr>
          <w:rFonts w:ascii="Segoe UI" w:hAnsi="Segoe UI" w:cs="Segoe UI"/>
          <w:sz w:val="23"/>
          <w:szCs w:val="23"/>
        </w:rPr>
        <w:t>. Sometimes, authorization comes many years before the funding.</w:t>
      </w:r>
    </w:p>
    <w:p w14:paraId="0BE4EB47" w14:textId="6E39E0C6" w:rsidR="00073BC3" w:rsidRPr="00513AE4" w:rsidRDefault="00710C3C" w:rsidP="0092595B">
      <w:pPr>
        <w:numPr>
          <w:ilvl w:val="0"/>
          <w:numId w:val="21"/>
        </w:numPr>
        <w:rPr>
          <w:rFonts w:ascii="Segoe UI" w:hAnsi="Segoe UI" w:cs="Segoe UI"/>
          <w:color w:val="000000" w:themeColor="text1"/>
          <w:sz w:val="23"/>
          <w:szCs w:val="23"/>
        </w:rPr>
      </w:pPr>
      <w:r w:rsidRPr="00513AE4">
        <w:rPr>
          <w:rFonts w:ascii="Segoe UI" w:hAnsi="Segoe UI" w:cs="Segoe UI"/>
          <w:sz w:val="23"/>
          <w:szCs w:val="23"/>
        </w:rPr>
        <w:t xml:space="preserve">Future difficult technical and policy </w:t>
      </w:r>
      <w:r w:rsidR="00804D96" w:rsidRPr="00513AE4">
        <w:rPr>
          <w:rFonts w:ascii="Segoe UI" w:hAnsi="Segoe UI" w:cs="Segoe UI"/>
          <w:sz w:val="23"/>
          <w:szCs w:val="23"/>
        </w:rPr>
        <w:t>decisions</w:t>
      </w:r>
      <w:r w:rsidRPr="00513AE4">
        <w:rPr>
          <w:rFonts w:ascii="Segoe UI" w:hAnsi="Segoe UI" w:cs="Segoe UI"/>
          <w:sz w:val="23"/>
          <w:szCs w:val="23"/>
        </w:rPr>
        <w:t xml:space="preserve"> will be required</w:t>
      </w:r>
      <w:r w:rsidR="00FB496C" w:rsidRPr="00513AE4">
        <w:rPr>
          <w:rFonts w:ascii="Segoe UI" w:hAnsi="Segoe UI" w:cs="Segoe UI"/>
          <w:sz w:val="23"/>
          <w:szCs w:val="23"/>
        </w:rPr>
        <w:t xml:space="preserve"> on</w:t>
      </w:r>
      <w:r w:rsidR="00073BC3" w:rsidRPr="00513AE4">
        <w:rPr>
          <w:rFonts w:ascii="Segoe UI" w:hAnsi="Segoe UI" w:cs="Segoe UI"/>
          <w:sz w:val="23"/>
          <w:szCs w:val="23"/>
        </w:rPr>
        <w:t xml:space="preserve"> several subjects, including local land use, root issues</w:t>
      </w:r>
      <w:r w:rsidR="00073BC3" w:rsidRPr="00513AE4">
        <w:rPr>
          <w:rFonts w:ascii="Segoe UI" w:hAnsi="Segoe UI" w:cs="Segoe UI"/>
          <w:color w:val="000000" w:themeColor="text1"/>
          <w:sz w:val="23"/>
          <w:szCs w:val="23"/>
        </w:rPr>
        <w:t xml:space="preserve">, and what can be problem-solved through infrastructure versus policy conversations around growth and development. Accounting for economic growth includes municipal, agricultural, and other uses, but does not </w:t>
      </w:r>
      <w:r w:rsidR="00FB496C" w:rsidRPr="00513AE4">
        <w:rPr>
          <w:rFonts w:ascii="Segoe UI" w:hAnsi="Segoe UI" w:cs="Segoe UI"/>
          <w:color w:val="000000" w:themeColor="text1"/>
          <w:sz w:val="23"/>
          <w:szCs w:val="23"/>
        </w:rPr>
        <w:t xml:space="preserve">always </w:t>
      </w:r>
      <w:r w:rsidR="00073BC3" w:rsidRPr="00513AE4">
        <w:rPr>
          <w:rFonts w:ascii="Segoe UI" w:hAnsi="Segoe UI" w:cs="Segoe UI"/>
          <w:color w:val="000000" w:themeColor="text1"/>
          <w:sz w:val="23"/>
          <w:szCs w:val="23"/>
        </w:rPr>
        <w:t>account for ecological needs.</w:t>
      </w:r>
    </w:p>
    <w:p w14:paraId="6822C76D" w14:textId="77777777" w:rsidR="00073BC3" w:rsidRPr="00513AE4" w:rsidRDefault="00073BC3" w:rsidP="0092595B">
      <w:pPr>
        <w:numPr>
          <w:ilvl w:val="0"/>
          <w:numId w:val="21"/>
        </w:numPr>
        <w:rPr>
          <w:rFonts w:ascii="Segoe UI" w:hAnsi="Segoe UI" w:cs="Segoe UI"/>
          <w:color w:val="000000" w:themeColor="text1"/>
          <w:sz w:val="23"/>
          <w:szCs w:val="23"/>
        </w:rPr>
      </w:pPr>
      <w:r w:rsidRPr="00513AE4">
        <w:rPr>
          <w:rFonts w:ascii="Segoe UI" w:hAnsi="Segoe UI" w:cs="Segoe UI"/>
          <w:color w:val="000000" w:themeColor="text1"/>
          <w:sz w:val="23"/>
          <w:szCs w:val="23"/>
        </w:rPr>
        <w:t xml:space="preserve">It is important to </w:t>
      </w:r>
      <w:r w:rsidRPr="00513AE4">
        <w:rPr>
          <w:rFonts w:ascii="Segoe UI" w:hAnsi="Segoe UI" w:cs="Segoe UI"/>
          <w:sz w:val="23"/>
          <w:szCs w:val="23"/>
        </w:rPr>
        <w:t xml:space="preserve">engage locally and collaboratively with utilities, municipalities and the public, and for planners to take water supply into consideration. </w:t>
      </w:r>
    </w:p>
    <w:p w14:paraId="19498920" w14:textId="225D337A" w:rsidR="00073BC3" w:rsidRPr="00513AE4" w:rsidRDefault="00073BC3" w:rsidP="0092595B">
      <w:pPr>
        <w:pStyle w:val="ListParagraph"/>
        <w:numPr>
          <w:ilvl w:val="0"/>
          <w:numId w:val="21"/>
        </w:numPr>
        <w:rPr>
          <w:rFonts w:ascii="Segoe UI" w:hAnsi="Segoe UI" w:cs="Segoe UI"/>
          <w:color w:val="000000" w:themeColor="text1"/>
          <w:sz w:val="23"/>
          <w:szCs w:val="23"/>
        </w:rPr>
      </w:pPr>
      <w:r w:rsidRPr="00513AE4">
        <w:rPr>
          <w:rFonts w:ascii="Segoe UI" w:hAnsi="Segoe UI" w:cs="Segoe UI"/>
          <w:color w:val="000000" w:themeColor="text1"/>
          <w:sz w:val="23"/>
          <w:szCs w:val="23"/>
        </w:rPr>
        <w:t>There is a need to consider different jurisdiction and agenc</w:t>
      </w:r>
      <w:r w:rsidR="00FB496C" w:rsidRPr="00513AE4">
        <w:rPr>
          <w:rFonts w:ascii="Segoe UI" w:hAnsi="Segoe UI" w:cs="Segoe UI"/>
          <w:color w:val="000000" w:themeColor="text1"/>
          <w:sz w:val="23"/>
          <w:szCs w:val="23"/>
        </w:rPr>
        <w:t>y</w:t>
      </w:r>
      <w:r w:rsidRPr="00513AE4">
        <w:rPr>
          <w:rFonts w:ascii="Segoe UI" w:hAnsi="Segoe UI" w:cs="Segoe UI"/>
          <w:color w:val="000000" w:themeColor="text1"/>
          <w:sz w:val="23"/>
          <w:szCs w:val="23"/>
        </w:rPr>
        <w:t xml:space="preserve"> perspectives. For example, municipal land planners may be more focused on tax base instead of water supply.</w:t>
      </w:r>
    </w:p>
    <w:p w14:paraId="351E5303" w14:textId="77777777" w:rsidR="00073BC3" w:rsidRPr="00513AE4" w:rsidRDefault="00073BC3" w:rsidP="0092595B">
      <w:pPr>
        <w:pStyle w:val="ListParagraph"/>
        <w:numPr>
          <w:ilvl w:val="0"/>
          <w:numId w:val="21"/>
        </w:numPr>
        <w:rPr>
          <w:rFonts w:ascii="Segoe UI" w:hAnsi="Segoe UI" w:cs="Segoe UI"/>
          <w:color w:val="000000" w:themeColor="text1"/>
          <w:sz w:val="23"/>
          <w:szCs w:val="23"/>
        </w:rPr>
      </w:pPr>
      <w:r w:rsidRPr="00513AE4">
        <w:rPr>
          <w:rFonts w:ascii="Segoe UI" w:hAnsi="Segoe UI" w:cs="Segoe UI"/>
          <w:sz w:val="23"/>
          <w:szCs w:val="23"/>
        </w:rPr>
        <w:t>Population growth and policies supporting growth should be considered along with climate change and wildfire impacts; not doing so could exacerbate water insecurity.</w:t>
      </w:r>
    </w:p>
    <w:p w14:paraId="67637161" w14:textId="77777777" w:rsidR="00073BC3" w:rsidRPr="00513AE4" w:rsidRDefault="00073BC3" w:rsidP="0092595B">
      <w:pPr>
        <w:pStyle w:val="ListParagraph"/>
        <w:numPr>
          <w:ilvl w:val="0"/>
          <w:numId w:val="21"/>
        </w:numPr>
        <w:rPr>
          <w:rFonts w:ascii="Segoe UI" w:hAnsi="Segoe UI" w:cs="Segoe UI"/>
          <w:color w:val="000000" w:themeColor="text1"/>
          <w:sz w:val="23"/>
          <w:szCs w:val="23"/>
        </w:rPr>
      </w:pPr>
      <w:r w:rsidRPr="00513AE4">
        <w:rPr>
          <w:rFonts w:ascii="Segoe UI" w:hAnsi="Segoe UI" w:cs="Segoe UI"/>
          <w:color w:val="000000" w:themeColor="text1"/>
          <w:sz w:val="23"/>
          <w:szCs w:val="23"/>
        </w:rPr>
        <w:t xml:space="preserve">Specificity in planning documents is necessary between federal, state, tribal and local agencies for flood management and stormwater capture for both quality and quantity. </w:t>
      </w:r>
    </w:p>
    <w:p w14:paraId="6D018787" w14:textId="65B93B52" w:rsidR="00073BC3" w:rsidRPr="00513AE4" w:rsidRDefault="00FB496C" w:rsidP="0092595B">
      <w:pPr>
        <w:pStyle w:val="ListParagraph"/>
        <w:numPr>
          <w:ilvl w:val="0"/>
          <w:numId w:val="21"/>
        </w:numPr>
        <w:rPr>
          <w:rFonts w:ascii="Segoe UI" w:hAnsi="Segoe UI" w:cs="Segoe UI"/>
          <w:color w:val="000000" w:themeColor="text1"/>
          <w:sz w:val="23"/>
          <w:szCs w:val="23"/>
        </w:rPr>
      </w:pPr>
      <w:r w:rsidRPr="00513AE4">
        <w:rPr>
          <w:rFonts w:ascii="Segoe UI" w:hAnsi="Segoe UI" w:cs="Segoe UI"/>
          <w:color w:val="000000" w:themeColor="text1"/>
          <w:sz w:val="23"/>
          <w:szCs w:val="23"/>
        </w:rPr>
        <w:t>Successful g</w:t>
      </w:r>
      <w:r w:rsidR="00073BC3" w:rsidRPr="00513AE4">
        <w:rPr>
          <w:rFonts w:ascii="Segoe UI" w:hAnsi="Segoe UI" w:cs="Segoe UI"/>
          <w:color w:val="000000" w:themeColor="text1"/>
          <w:sz w:val="23"/>
          <w:szCs w:val="23"/>
        </w:rPr>
        <w:t xml:space="preserve">roundwater management and restoration </w:t>
      </w:r>
      <w:r w:rsidRPr="00513AE4">
        <w:rPr>
          <w:rFonts w:ascii="Segoe UI" w:hAnsi="Segoe UI" w:cs="Segoe UI"/>
          <w:color w:val="000000" w:themeColor="text1"/>
          <w:sz w:val="23"/>
          <w:szCs w:val="23"/>
        </w:rPr>
        <w:t xml:space="preserve">requires coordination at all levels (e.g., city, county, tribal, </w:t>
      </w:r>
      <w:r w:rsidR="00657233" w:rsidRPr="00513AE4">
        <w:rPr>
          <w:rFonts w:ascii="Segoe UI" w:hAnsi="Segoe UI" w:cs="Segoe UI"/>
          <w:color w:val="000000" w:themeColor="text1"/>
          <w:sz w:val="23"/>
          <w:szCs w:val="23"/>
        </w:rPr>
        <w:t>etc.</w:t>
      </w:r>
      <w:r w:rsidRPr="00513AE4">
        <w:rPr>
          <w:rFonts w:ascii="Segoe UI" w:hAnsi="Segoe UI" w:cs="Segoe UI"/>
          <w:color w:val="000000" w:themeColor="text1"/>
          <w:sz w:val="23"/>
          <w:szCs w:val="23"/>
        </w:rPr>
        <w:t>)</w:t>
      </w:r>
      <w:r w:rsidR="00073BC3" w:rsidRPr="00513AE4">
        <w:rPr>
          <w:rFonts w:ascii="Segoe UI" w:hAnsi="Segoe UI" w:cs="Segoe UI"/>
          <w:color w:val="000000" w:themeColor="text1"/>
          <w:sz w:val="23"/>
          <w:szCs w:val="23"/>
        </w:rPr>
        <w:t>.</w:t>
      </w:r>
    </w:p>
    <w:p w14:paraId="6EB93875" w14:textId="77777777" w:rsidR="00073BC3" w:rsidRPr="00513AE4" w:rsidRDefault="00073BC3" w:rsidP="0092595B">
      <w:pPr>
        <w:pStyle w:val="ListParagraph"/>
        <w:numPr>
          <w:ilvl w:val="0"/>
          <w:numId w:val="21"/>
        </w:numPr>
        <w:rPr>
          <w:rFonts w:ascii="Segoe UI" w:hAnsi="Segoe UI" w:cs="Segoe UI"/>
          <w:color w:val="000000" w:themeColor="text1"/>
          <w:sz w:val="23"/>
          <w:szCs w:val="23"/>
        </w:rPr>
      </w:pPr>
      <w:r w:rsidRPr="00513AE4">
        <w:rPr>
          <w:rFonts w:ascii="Segoe UI" w:hAnsi="Segoe UI" w:cs="Segoe UI"/>
          <w:sz w:val="23"/>
          <w:szCs w:val="23"/>
        </w:rPr>
        <w:t>Governments and agencies are encouraged to identify secondary and tertiary benefits in potential projects to leverage funding from multiple sources and maximize funding and environmental benefits.</w:t>
      </w:r>
    </w:p>
    <w:p w14:paraId="52B7C86E" w14:textId="77777777" w:rsidR="00073BC3" w:rsidRPr="00513AE4" w:rsidRDefault="00073BC3" w:rsidP="0092595B">
      <w:pPr>
        <w:pStyle w:val="ListParagraph"/>
        <w:numPr>
          <w:ilvl w:val="0"/>
          <w:numId w:val="21"/>
        </w:numPr>
        <w:textAlignment w:val="baseline"/>
        <w:rPr>
          <w:rFonts w:ascii="Segoe UI" w:hAnsi="Segoe UI" w:cs="Segoe UI"/>
          <w:sz w:val="23"/>
          <w:szCs w:val="23"/>
        </w:rPr>
      </w:pPr>
      <w:r w:rsidRPr="00513AE4">
        <w:rPr>
          <w:rFonts w:ascii="Segoe UI" w:hAnsi="Segoe UI" w:cs="Segoe UI"/>
          <w:sz w:val="23"/>
          <w:szCs w:val="23"/>
        </w:rPr>
        <w:t xml:space="preserve">Dialogue and conversations to improve relations is very important to reach settlements, and the WRP meetings offered a great chance to initiate those conversations. </w:t>
      </w:r>
    </w:p>
    <w:p w14:paraId="6F90FB66" w14:textId="77777777" w:rsidR="00073BC3" w:rsidRPr="00513AE4" w:rsidRDefault="00073BC3" w:rsidP="00513AE4">
      <w:pPr>
        <w:tabs>
          <w:tab w:val="left" w:pos="720"/>
        </w:tabs>
        <w:rPr>
          <w:rFonts w:ascii="Segoe UI" w:hAnsi="Segoe UI" w:cs="Segoe UI"/>
          <w:b/>
          <w:bCs/>
          <w:sz w:val="23"/>
          <w:szCs w:val="23"/>
        </w:rPr>
      </w:pPr>
    </w:p>
    <w:p w14:paraId="28097749" w14:textId="7DEF59F8" w:rsidR="00073BC3" w:rsidRPr="00513AE4" w:rsidRDefault="00073BC3" w:rsidP="00513AE4">
      <w:pPr>
        <w:tabs>
          <w:tab w:val="left" w:pos="720"/>
        </w:tabs>
        <w:rPr>
          <w:rFonts w:ascii="Segoe UI" w:hAnsi="Segoe UI" w:cs="Segoe UI"/>
          <w:b/>
          <w:bCs/>
          <w:sz w:val="23"/>
          <w:szCs w:val="23"/>
        </w:rPr>
      </w:pPr>
      <w:r w:rsidRPr="00513AE4">
        <w:rPr>
          <w:rFonts w:ascii="Segoe UI" w:hAnsi="Segoe UI" w:cs="Segoe UI"/>
          <w:b/>
          <w:bCs/>
          <w:sz w:val="23"/>
          <w:szCs w:val="23"/>
        </w:rPr>
        <w:t>RISK</w:t>
      </w:r>
      <w:r w:rsidR="00FB496C" w:rsidRPr="00513AE4">
        <w:rPr>
          <w:rFonts w:ascii="Segoe UI" w:hAnsi="Segoe UI" w:cs="Segoe UI"/>
          <w:b/>
          <w:bCs/>
          <w:sz w:val="23"/>
          <w:szCs w:val="23"/>
        </w:rPr>
        <w:t xml:space="preserve"> CATEGORY</w:t>
      </w:r>
      <w:r w:rsidRPr="00513AE4">
        <w:rPr>
          <w:rFonts w:ascii="Segoe UI" w:hAnsi="Segoe UI" w:cs="Segoe UI"/>
          <w:b/>
          <w:bCs/>
          <w:sz w:val="23"/>
          <w:szCs w:val="23"/>
        </w:rPr>
        <w:t>: WEATHER</w:t>
      </w:r>
      <w:r w:rsidR="00FB496C" w:rsidRPr="00513AE4">
        <w:rPr>
          <w:rFonts w:ascii="Segoe UI" w:hAnsi="Segoe UI" w:cs="Segoe UI"/>
          <w:b/>
          <w:bCs/>
          <w:sz w:val="23"/>
          <w:szCs w:val="23"/>
        </w:rPr>
        <w:t xml:space="preserve"> AND CLIMATE</w:t>
      </w:r>
    </w:p>
    <w:p w14:paraId="2C3D3DE7" w14:textId="77777777" w:rsidR="00544CCB" w:rsidRPr="00513AE4" w:rsidRDefault="00544CCB" w:rsidP="00513AE4">
      <w:pPr>
        <w:rPr>
          <w:rFonts w:ascii="Segoe UI" w:hAnsi="Segoe UI" w:cs="Segoe UI"/>
          <w:b/>
          <w:bCs/>
          <w:color w:val="000000" w:themeColor="text1"/>
          <w:sz w:val="23"/>
          <w:szCs w:val="23"/>
        </w:rPr>
      </w:pPr>
    </w:p>
    <w:p w14:paraId="2CBD11DC" w14:textId="42EA1202" w:rsidR="00073BC3" w:rsidRPr="00513AE4" w:rsidRDefault="00073BC3" w:rsidP="00513AE4">
      <w:pPr>
        <w:rPr>
          <w:rFonts w:ascii="Segoe UI" w:hAnsi="Segoe UI" w:cs="Segoe UI"/>
          <w:color w:val="000000" w:themeColor="text1"/>
          <w:sz w:val="23"/>
          <w:szCs w:val="23"/>
        </w:rPr>
      </w:pPr>
      <w:r w:rsidRPr="00513AE4">
        <w:rPr>
          <w:rFonts w:ascii="Segoe UI" w:hAnsi="Segoe UI" w:cs="Segoe UI"/>
          <w:b/>
          <w:bCs/>
          <w:color w:val="000000" w:themeColor="text1"/>
          <w:sz w:val="23"/>
          <w:szCs w:val="23"/>
        </w:rPr>
        <w:t>Background:</w:t>
      </w:r>
      <w:r w:rsidRPr="00513AE4">
        <w:rPr>
          <w:rFonts w:ascii="Segoe UI" w:hAnsi="Segoe UI" w:cs="Segoe UI"/>
          <w:color w:val="000000" w:themeColor="text1"/>
          <w:sz w:val="23"/>
          <w:szCs w:val="23"/>
        </w:rPr>
        <w:t xml:space="preserve"> </w:t>
      </w:r>
      <w:r w:rsidR="00FB496C" w:rsidRPr="00513AE4">
        <w:rPr>
          <w:rFonts w:ascii="Segoe UI" w:hAnsi="Segoe UI" w:cs="Segoe UI"/>
          <w:sz w:val="23"/>
          <w:szCs w:val="23"/>
        </w:rPr>
        <w:t>Extreme events can lead to</w:t>
      </w:r>
      <w:r w:rsidRPr="00513AE4">
        <w:rPr>
          <w:rFonts w:ascii="Segoe UI" w:hAnsi="Segoe UI" w:cs="Segoe UI"/>
          <w:sz w:val="23"/>
          <w:szCs w:val="23"/>
        </w:rPr>
        <w:t xml:space="preserve"> cascading impacts </w:t>
      </w:r>
      <w:r w:rsidR="00FB496C" w:rsidRPr="00513AE4">
        <w:rPr>
          <w:rFonts w:ascii="Segoe UI" w:hAnsi="Segoe UI" w:cs="Segoe UI"/>
          <w:sz w:val="23"/>
          <w:szCs w:val="23"/>
        </w:rPr>
        <w:t>that require</w:t>
      </w:r>
      <w:r w:rsidRPr="00513AE4">
        <w:rPr>
          <w:rFonts w:ascii="Segoe UI" w:hAnsi="Segoe UI" w:cs="Segoe UI"/>
          <w:sz w:val="23"/>
          <w:szCs w:val="23"/>
        </w:rPr>
        <w:t xml:space="preserve"> </w:t>
      </w:r>
      <w:r w:rsidRPr="00513AE4">
        <w:rPr>
          <w:rFonts w:ascii="Segoe UI" w:hAnsi="Segoe UI" w:cs="Segoe UI"/>
          <w:color w:val="000000" w:themeColor="text1"/>
          <w:sz w:val="23"/>
          <w:szCs w:val="23"/>
        </w:rPr>
        <w:t xml:space="preserve">complex management </w:t>
      </w:r>
      <w:r w:rsidR="00FB496C" w:rsidRPr="00513AE4">
        <w:rPr>
          <w:rFonts w:ascii="Segoe UI" w:hAnsi="Segoe UI" w:cs="Segoe UI"/>
          <w:color w:val="000000" w:themeColor="text1"/>
          <w:sz w:val="23"/>
          <w:szCs w:val="23"/>
        </w:rPr>
        <w:t>paradigms</w:t>
      </w:r>
      <w:r w:rsidRPr="00513AE4">
        <w:rPr>
          <w:rFonts w:ascii="Segoe UI" w:hAnsi="Segoe UI" w:cs="Segoe UI"/>
          <w:color w:val="000000" w:themeColor="text1"/>
          <w:sz w:val="23"/>
          <w:szCs w:val="23"/>
        </w:rPr>
        <w:t>.</w:t>
      </w:r>
    </w:p>
    <w:p w14:paraId="6C62E608" w14:textId="77777777" w:rsidR="00073BC3" w:rsidRPr="00513AE4" w:rsidRDefault="00073BC3" w:rsidP="00513AE4">
      <w:pPr>
        <w:tabs>
          <w:tab w:val="left" w:pos="720"/>
        </w:tabs>
        <w:rPr>
          <w:rFonts w:ascii="Segoe UI" w:hAnsi="Segoe UI" w:cs="Segoe UI"/>
          <w:color w:val="C00000"/>
          <w:sz w:val="23"/>
          <w:szCs w:val="23"/>
          <w:shd w:val="clear" w:color="auto" w:fill="FFFFFF"/>
        </w:rPr>
      </w:pPr>
    </w:p>
    <w:p w14:paraId="291FBB31" w14:textId="0E670EC4" w:rsidR="00073BC3" w:rsidRPr="00513AE4" w:rsidRDefault="00073BC3" w:rsidP="00513AE4">
      <w:pPr>
        <w:tabs>
          <w:tab w:val="left" w:pos="720"/>
        </w:tabs>
        <w:rPr>
          <w:rFonts w:ascii="Segoe UI" w:hAnsi="Segoe UI" w:cs="Segoe UI"/>
          <w:color w:val="000000" w:themeColor="text1"/>
          <w:sz w:val="23"/>
          <w:szCs w:val="23"/>
          <w:shd w:val="clear" w:color="auto" w:fill="FFFFFF"/>
        </w:rPr>
      </w:pPr>
      <w:r w:rsidRPr="00513AE4">
        <w:rPr>
          <w:rFonts w:ascii="Segoe UI" w:hAnsi="Segoe UI" w:cs="Segoe UI"/>
          <w:color w:val="000000" w:themeColor="text1"/>
          <w:sz w:val="23"/>
          <w:szCs w:val="23"/>
          <w:shd w:val="clear" w:color="auto" w:fill="FFFFFF"/>
        </w:rPr>
        <w:t xml:space="preserve">Recognizing </w:t>
      </w:r>
      <w:r w:rsidR="00FB496C" w:rsidRPr="00513AE4">
        <w:rPr>
          <w:rFonts w:ascii="Segoe UI" w:hAnsi="Segoe UI" w:cs="Segoe UI"/>
          <w:color w:val="000000" w:themeColor="text1"/>
          <w:sz w:val="23"/>
          <w:szCs w:val="23"/>
          <w:shd w:val="clear" w:color="auto" w:fill="FFFFFF"/>
        </w:rPr>
        <w:t>this variability</w:t>
      </w:r>
      <w:r w:rsidRPr="00513AE4">
        <w:rPr>
          <w:rFonts w:ascii="Segoe UI" w:hAnsi="Segoe UI" w:cs="Segoe UI"/>
          <w:color w:val="000000" w:themeColor="text1"/>
          <w:sz w:val="23"/>
          <w:szCs w:val="23"/>
          <w:shd w:val="clear" w:color="auto" w:fill="FFFFFF"/>
        </w:rPr>
        <w:t xml:space="preserve"> and trying to develop a holistic approach can help state, federal and tribal authorities and private parties prepare and utilize these extremes for mutual </w:t>
      </w:r>
      <w:r w:rsidRPr="00513AE4">
        <w:rPr>
          <w:rFonts w:ascii="Segoe UI" w:hAnsi="Segoe UI" w:cs="Segoe UI"/>
          <w:color w:val="000000" w:themeColor="text1"/>
          <w:sz w:val="23"/>
          <w:szCs w:val="23"/>
          <w:shd w:val="clear" w:color="auto" w:fill="FFFFFF"/>
        </w:rPr>
        <w:lastRenderedPageBreak/>
        <w:t xml:space="preserve">benefit </w:t>
      </w:r>
      <w:r w:rsidR="00FB496C" w:rsidRPr="00513AE4">
        <w:rPr>
          <w:rFonts w:ascii="Segoe UI" w:hAnsi="Segoe UI" w:cs="Segoe UI"/>
          <w:color w:val="000000" w:themeColor="text1"/>
          <w:sz w:val="23"/>
          <w:szCs w:val="23"/>
          <w:shd w:val="clear" w:color="auto" w:fill="FFFFFF"/>
        </w:rPr>
        <w:t>O</w:t>
      </w:r>
      <w:r w:rsidRPr="00513AE4">
        <w:rPr>
          <w:rFonts w:ascii="Segoe UI" w:hAnsi="Segoe UI" w:cs="Segoe UI"/>
          <w:color w:val="000000" w:themeColor="text1"/>
          <w:sz w:val="23"/>
          <w:szCs w:val="23"/>
          <w:shd w:val="clear" w:color="auto" w:fill="FFFFFF"/>
        </w:rPr>
        <w:t xml:space="preserve">pportunities </w:t>
      </w:r>
      <w:r w:rsidR="00FB496C" w:rsidRPr="00513AE4">
        <w:rPr>
          <w:rFonts w:ascii="Segoe UI" w:hAnsi="Segoe UI" w:cs="Segoe UI"/>
          <w:color w:val="000000" w:themeColor="text1"/>
          <w:sz w:val="23"/>
          <w:szCs w:val="23"/>
          <w:shd w:val="clear" w:color="auto" w:fill="FFFFFF"/>
        </w:rPr>
        <w:t xml:space="preserve">exist </w:t>
      </w:r>
      <w:r w:rsidRPr="00513AE4">
        <w:rPr>
          <w:rFonts w:ascii="Segoe UI" w:hAnsi="Segoe UI" w:cs="Segoe UI"/>
          <w:color w:val="000000" w:themeColor="text1"/>
          <w:sz w:val="23"/>
          <w:szCs w:val="23"/>
          <w:shd w:val="clear" w:color="auto" w:fill="FFFFFF"/>
        </w:rPr>
        <w:t xml:space="preserve">to leverage </w:t>
      </w:r>
      <w:r w:rsidR="00FB496C" w:rsidRPr="00513AE4">
        <w:rPr>
          <w:rFonts w:ascii="Segoe UI" w:hAnsi="Segoe UI" w:cs="Segoe UI"/>
          <w:color w:val="000000" w:themeColor="text1"/>
          <w:sz w:val="23"/>
          <w:szCs w:val="23"/>
          <w:shd w:val="clear" w:color="auto" w:fill="FFFFFF"/>
        </w:rPr>
        <w:t xml:space="preserve">public </w:t>
      </w:r>
      <w:r w:rsidRPr="00513AE4">
        <w:rPr>
          <w:rFonts w:ascii="Segoe UI" w:hAnsi="Segoe UI" w:cs="Segoe UI"/>
          <w:color w:val="000000" w:themeColor="text1"/>
          <w:sz w:val="23"/>
          <w:szCs w:val="23"/>
          <w:shd w:val="clear" w:color="auto" w:fill="FFFFFF"/>
        </w:rPr>
        <w:t xml:space="preserve">funding </w:t>
      </w:r>
      <w:r w:rsidR="00FB496C" w:rsidRPr="00513AE4">
        <w:rPr>
          <w:rFonts w:ascii="Segoe UI" w:hAnsi="Segoe UI" w:cs="Segoe UI"/>
          <w:color w:val="000000" w:themeColor="text1"/>
          <w:sz w:val="23"/>
          <w:szCs w:val="23"/>
          <w:shd w:val="clear" w:color="auto" w:fill="FFFFFF"/>
        </w:rPr>
        <w:t xml:space="preserve">sources (e.g., federal, state and local) to </w:t>
      </w:r>
      <w:r w:rsidRPr="00513AE4">
        <w:rPr>
          <w:rFonts w:ascii="Segoe UI" w:hAnsi="Segoe UI" w:cs="Segoe UI"/>
          <w:color w:val="000000" w:themeColor="text1"/>
          <w:sz w:val="23"/>
          <w:szCs w:val="23"/>
          <w:shd w:val="clear" w:color="auto" w:fill="FFFFFF"/>
        </w:rPr>
        <w:t xml:space="preserve">identify how </w:t>
      </w:r>
      <w:r w:rsidR="00FB496C" w:rsidRPr="00513AE4">
        <w:rPr>
          <w:rFonts w:ascii="Segoe UI" w:hAnsi="Segoe UI" w:cs="Segoe UI"/>
          <w:color w:val="000000" w:themeColor="text1"/>
          <w:sz w:val="23"/>
          <w:szCs w:val="23"/>
          <w:shd w:val="clear" w:color="auto" w:fill="FFFFFF"/>
        </w:rPr>
        <w:t xml:space="preserve">legislative </w:t>
      </w:r>
      <w:r w:rsidRPr="00513AE4">
        <w:rPr>
          <w:rFonts w:ascii="Segoe UI" w:hAnsi="Segoe UI" w:cs="Segoe UI"/>
          <w:color w:val="000000" w:themeColor="text1"/>
          <w:sz w:val="23"/>
          <w:szCs w:val="23"/>
          <w:shd w:val="clear" w:color="auto" w:fill="FFFFFF"/>
        </w:rPr>
        <w:t xml:space="preserve">authorities and planning </w:t>
      </w:r>
      <w:r w:rsidR="00FB496C" w:rsidRPr="00513AE4">
        <w:rPr>
          <w:rFonts w:ascii="Segoe UI" w:hAnsi="Segoe UI" w:cs="Segoe UI"/>
          <w:color w:val="000000" w:themeColor="text1"/>
          <w:sz w:val="23"/>
          <w:szCs w:val="23"/>
          <w:shd w:val="clear" w:color="auto" w:fill="FFFFFF"/>
        </w:rPr>
        <w:t xml:space="preserve">activities </w:t>
      </w:r>
      <w:r w:rsidRPr="00513AE4">
        <w:rPr>
          <w:rFonts w:ascii="Segoe UI" w:hAnsi="Segoe UI" w:cs="Segoe UI"/>
          <w:color w:val="000000" w:themeColor="text1"/>
          <w:sz w:val="23"/>
          <w:szCs w:val="23"/>
          <w:shd w:val="clear" w:color="auto" w:fill="FFFFFF"/>
        </w:rPr>
        <w:t xml:space="preserve">can be more synergistic. </w:t>
      </w:r>
    </w:p>
    <w:p w14:paraId="415D0B10" w14:textId="77777777" w:rsidR="00073BC3" w:rsidRPr="00513AE4" w:rsidRDefault="00073BC3" w:rsidP="00513AE4">
      <w:pPr>
        <w:tabs>
          <w:tab w:val="left" w:pos="720"/>
        </w:tabs>
        <w:rPr>
          <w:rFonts w:ascii="Segoe UI" w:hAnsi="Segoe UI" w:cs="Segoe UI"/>
          <w:color w:val="C00000"/>
          <w:sz w:val="23"/>
          <w:szCs w:val="23"/>
          <w:shd w:val="clear" w:color="auto" w:fill="FFFFFF"/>
        </w:rPr>
      </w:pPr>
    </w:p>
    <w:p w14:paraId="297E2A7F" w14:textId="029E2FF6" w:rsidR="00073BC3" w:rsidRPr="00513AE4" w:rsidRDefault="00FB496C" w:rsidP="00513AE4">
      <w:pPr>
        <w:rPr>
          <w:rFonts w:ascii="Segoe UI" w:hAnsi="Segoe UI" w:cs="Segoe UI"/>
          <w:color w:val="000000" w:themeColor="text1"/>
          <w:sz w:val="23"/>
          <w:szCs w:val="23"/>
        </w:rPr>
      </w:pPr>
      <w:r w:rsidRPr="00513AE4">
        <w:rPr>
          <w:rFonts w:ascii="Segoe UI" w:hAnsi="Segoe UI" w:cs="Segoe UI"/>
          <w:color w:val="000000" w:themeColor="text1"/>
          <w:sz w:val="23"/>
          <w:szCs w:val="23"/>
        </w:rPr>
        <w:t xml:space="preserve">Related to real-time operations, select facilities in </w:t>
      </w:r>
      <w:r w:rsidR="00073BC3" w:rsidRPr="00513AE4">
        <w:rPr>
          <w:rFonts w:ascii="Segoe UI" w:hAnsi="Segoe UI" w:cs="Segoe UI"/>
          <w:color w:val="000000" w:themeColor="text1"/>
          <w:sz w:val="23"/>
          <w:szCs w:val="23"/>
        </w:rPr>
        <w:t xml:space="preserve">California </w:t>
      </w:r>
      <w:r w:rsidRPr="00513AE4">
        <w:rPr>
          <w:rFonts w:ascii="Segoe UI" w:hAnsi="Segoe UI" w:cs="Segoe UI"/>
          <w:color w:val="000000" w:themeColor="text1"/>
          <w:sz w:val="23"/>
          <w:szCs w:val="23"/>
        </w:rPr>
        <w:t xml:space="preserve">have tested and implemented </w:t>
      </w:r>
      <w:r w:rsidR="00073BC3" w:rsidRPr="00513AE4">
        <w:rPr>
          <w:rFonts w:ascii="Segoe UI" w:hAnsi="Segoe UI" w:cs="Segoe UI"/>
          <w:color w:val="000000" w:themeColor="text1"/>
          <w:sz w:val="23"/>
          <w:szCs w:val="23"/>
        </w:rPr>
        <w:t>Forecast Informed Reservoir Operations (FIRO)</w:t>
      </w:r>
      <w:r w:rsidR="00995FC3" w:rsidRPr="00513AE4">
        <w:rPr>
          <w:rStyle w:val="FootnoteReference"/>
          <w:rFonts w:ascii="Segoe UI" w:hAnsi="Segoe UI" w:cs="Segoe UI"/>
          <w:color w:val="000000" w:themeColor="text1"/>
          <w:sz w:val="23"/>
          <w:szCs w:val="23"/>
        </w:rPr>
        <w:footnoteReference w:id="59"/>
      </w:r>
      <w:r w:rsidR="00073BC3" w:rsidRPr="00513AE4">
        <w:rPr>
          <w:rFonts w:ascii="Segoe UI" w:hAnsi="Segoe UI" w:cs="Segoe UI"/>
          <w:color w:val="000000" w:themeColor="text1"/>
          <w:sz w:val="23"/>
          <w:szCs w:val="23"/>
        </w:rPr>
        <w:t xml:space="preserve"> </w:t>
      </w:r>
      <w:r w:rsidRPr="00513AE4">
        <w:rPr>
          <w:rFonts w:ascii="Segoe UI" w:hAnsi="Segoe UI" w:cs="Segoe UI"/>
          <w:color w:val="000000" w:themeColor="text1"/>
          <w:sz w:val="23"/>
          <w:szCs w:val="23"/>
        </w:rPr>
        <w:t xml:space="preserve">to operate reservoirs more effectively by taking advantage of </w:t>
      </w:r>
      <w:r w:rsidR="00073BC3" w:rsidRPr="00513AE4">
        <w:rPr>
          <w:rFonts w:ascii="Segoe UI" w:hAnsi="Segoe UI" w:cs="Segoe UI"/>
          <w:color w:val="000000" w:themeColor="text1"/>
          <w:sz w:val="23"/>
          <w:szCs w:val="23"/>
        </w:rPr>
        <w:t xml:space="preserve">better information in </w:t>
      </w:r>
      <w:r w:rsidRPr="00513AE4">
        <w:rPr>
          <w:rFonts w:ascii="Segoe UI" w:hAnsi="Segoe UI" w:cs="Segoe UI"/>
          <w:color w:val="000000" w:themeColor="text1"/>
          <w:sz w:val="23"/>
          <w:szCs w:val="23"/>
        </w:rPr>
        <w:t xml:space="preserve">storm and atmospheric river </w:t>
      </w:r>
      <w:r w:rsidR="00073BC3" w:rsidRPr="00513AE4">
        <w:rPr>
          <w:rFonts w:ascii="Segoe UI" w:hAnsi="Segoe UI" w:cs="Segoe UI"/>
          <w:color w:val="000000" w:themeColor="text1"/>
          <w:sz w:val="23"/>
          <w:szCs w:val="23"/>
        </w:rPr>
        <w:t>forecasting. It enables operators to lower surface reservoir levels in advance of a storm</w:t>
      </w:r>
      <w:r w:rsidRPr="00513AE4">
        <w:rPr>
          <w:rFonts w:ascii="Segoe UI" w:hAnsi="Segoe UI" w:cs="Segoe UI"/>
          <w:color w:val="000000" w:themeColor="text1"/>
          <w:sz w:val="23"/>
          <w:szCs w:val="23"/>
        </w:rPr>
        <w:t>, sometimes</w:t>
      </w:r>
      <w:r w:rsidR="00073BC3" w:rsidRPr="00513AE4">
        <w:rPr>
          <w:rFonts w:ascii="Segoe UI" w:hAnsi="Segoe UI" w:cs="Segoe UI"/>
          <w:color w:val="000000" w:themeColor="text1"/>
          <w:sz w:val="23"/>
          <w:szCs w:val="23"/>
        </w:rPr>
        <w:t xml:space="preserve"> in conjunction with managed aquifer recharge, </w:t>
      </w:r>
      <w:r w:rsidR="001D076C">
        <w:rPr>
          <w:rFonts w:ascii="Segoe UI" w:hAnsi="Segoe UI" w:cs="Segoe UI"/>
          <w:color w:val="000000" w:themeColor="text1"/>
          <w:sz w:val="23"/>
          <w:szCs w:val="23"/>
        </w:rPr>
        <w:t>(</w:t>
      </w:r>
      <w:r w:rsidR="00073BC3" w:rsidRPr="00513AE4">
        <w:rPr>
          <w:rFonts w:ascii="Segoe UI" w:hAnsi="Segoe UI" w:cs="Segoe UI"/>
          <w:color w:val="000000" w:themeColor="text1"/>
          <w:sz w:val="23"/>
          <w:szCs w:val="23"/>
        </w:rPr>
        <w:t>Flood-MAR</w:t>
      </w:r>
      <w:r w:rsidRPr="00513AE4">
        <w:rPr>
          <w:rFonts w:ascii="Segoe UI" w:hAnsi="Segoe UI" w:cs="Segoe UI"/>
          <w:color w:val="000000" w:themeColor="text1"/>
          <w:sz w:val="23"/>
          <w:szCs w:val="23"/>
        </w:rPr>
        <w:t>)</w:t>
      </w:r>
      <w:r w:rsidR="00073BC3" w:rsidRPr="00513AE4">
        <w:rPr>
          <w:rFonts w:ascii="Segoe UI" w:hAnsi="Segoe UI" w:cs="Segoe UI"/>
          <w:color w:val="000000" w:themeColor="text1"/>
          <w:sz w:val="23"/>
          <w:szCs w:val="23"/>
        </w:rPr>
        <w:t>, to reduce flood risk</w:t>
      </w:r>
      <w:r w:rsidRPr="00513AE4">
        <w:rPr>
          <w:rFonts w:ascii="Segoe UI" w:hAnsi="Segoe UI" w:cs="Segoe UI"/>
          <w:color w:val="000000" w:themeColor="text1"/>
          <w:sz w:val="23"/>
          <w:szCs w:val="23"/>
        </w:rPr>
        <w:t>,</w:t>
      </w:r>
      <w:r w:rsidR="00073BC3" w:rsidRPr="00513AE4">
        <w:rPr>
          <w:rFonts w:ascii="Segoe UI" w:hAnsi="Segoe UI" w:cs="Segoe UI"/>
          <w:color w:val="000000" w:themeColor="text1"/>
          <w:sz w:val="23"/>
          <w:szCs w:val="23"/>
        </w:rPr>
        <w:t xml:space="preserve"> while </w:t>
      </w:r>
      <w:r w:rsidRPr="00513AE4">
        <w:rPr>
          <w:rFonts w:ascii="Segoe UI" w:hAnsi="Segoe UI" w:cs="Segoe UI"/>
          <w:color w:val="000000" w:themeColor="text1"/>
          <w:sz w:val="23"/>
          <w:szCs w:val="23"/>
        </w:rPr>
        <w:t>maintaining water conservation storage for water supply and environmental purposes during dry periods</w:t>
      </w:r>
      <w:r w:rsidR="00073BC3" w:rsidRPr="00513AE4">
        <w:rPr>
          <w:rFonts w:ascii="Segoe UI" w:hAnsi="Segoe UI" w:cs="Segoe UI"/>
          <w:color w:val="000000" w:themeColor="text1"/>
          <w:sz w:val="23"/>
          <w:szCs w:val="23"/>
        </w:rPr>
        <w:t xml:space="preserve">. FIRO </w:t>
      </w:r>
      <w:r w:rsidRPr="00513AE4">
        <w:rPr>
          <w:rFonts w:ascii="Segoe UI" w:hAnsi="Segoe UI" w:cs="Segoe UI"/>
          <w:color w:val="000000" w:themeColor="text1"/>
          <w:sz w:val="23"/>
          <w:szCs w:val="23"/>
        </w:rPr>
        <w:t xml:space="preserve">is a decision support tool for </w:t>
      </w:r>
      <w:r w:rsidR="00073BC3" w:rsidRPr="00513AE4">
        <w:rPr>
          <w:rFonts w:ascii="Segoe UI" w:hAnsi="Segoe UI" w:cs="Segoe UI"/>
          <w:color w:val="000000" w:themeColor="text1"/>
          <w:sz w:val="23"/>
          <w:szCs w:val="23"/>
        </w:rPr>
        <w:t>water managers</w:t>
      </w:r>
      <w:r w:rsidRPr="00513AE4">
        <w:rPr>
          <w:rFonts w:ascii="Segoe UI" w:hAnsi="Segoe UI" w:cs="Segoe UI"/>
        </w:rPr>
        <w:t xml:space="preserve"> </w:t>
      </w:r>
      <w:r w:rsidRPr="00513AE4">
        <w:rPr>
          <w:rFonts w:ascii="Segoe UI" w:hAnsi="Segoe UI" w:cs="Segoe UI"/>
          <w:color w:val="000000" w:themeColor="text1"/>
          <w:sz w:val="23"/>
          <w:szCs w:val="23"/>
        </w:rPr>
        <w:t>to help them balance the multiple authorized purposes these reservoirs serve</w:t>
      </w:r>
      <w:r w:rsidR="00073BC3" w:rsidRPr="00513AE4">
        <w:rPr>
          <w:rFonts w:ascii="Segoe UI" w:hAnsi="Segoe UI" w:cs="Segoe UI"/>
          <w:color w:val="000000" w:themeColor="text1"/>
          <w:sz w:val="23"/>
          <w:szCs w:val="23"/>
        </w:rPr>
        <w:t xml:space="preserve">. </w:t>
      </w:r>
    </w:p>
    <w:p w14:paraId="68312120" w14:textId="77777777" w:rsidR="00073BC3" w:rsidRPr="00513AE4" w:rsidRDefault="00073BC3" w:rsidP="00513AE4">
      <w:pPr>
        <w:tabs>
          <w:tab w:val="left" w:pos="720"/>
        </w:tabs>
        <w:rPr>
          <w:rFonts w:ascii="Segoe UI" w:hAnsi="Segoe UI" w:cs="Segoe UI"/>
          <w:b/>
          <w:bCs/>
          <w:sz w:val="23"/>
          <w:szCs w:val="23"/>
        </w:rPr>
      </w:pPr>
    </w:p>
    <w:p w14:paraId="3FD0C468" w14:textId="6D191FF9" w:rsidR="00073BC3" w:rsidRPr="00513AE4" w:rsidRDefault="00073BC3" w:rsidP="00513AE4">
      <w:pPr>
        <w:rPr>
          <w:rFonts w:ascii="Segoe UI" w:hAnsi="Segoe UI" w:cs="Segoe UI"/>
          <w:b/>
          <w:bCs/>
          <w:color w:val="000000" w:themeColor="text1"/>
          <w:sz w:val="23"/>
          <w:szCs w:val="23"/>
        </w:rPr>
      </w:pPr>
      <w:r w:rsidRPr="00513AE4">
        <w:rPr>
          <w:rFonts w:ascii="Segoe UI" w:hAnsi="Segoe UI" w:cs="Segoe UI"/>
          <w:b/>
          <w:bCs/>
          <w:color w:val="000000" w:themeColor="text1"/>
          <w:sz w:val="23"/>
          <w:szCs w:val="23"/>
        </w:rPr>
        <w:t>Issue:</w:t>
      </w:r>
      <w:r w:rsidRPr="00513AE4">
        <w:rPr>
          <w:rFonts w:ascii="Segoe UI" w:hAnsi="Segoe UI" w:cs="Segoe UI"/>
          <w:color w:val="000000" w:themeColor="text1"/>
          <w:sz w:val="23"/>
          <w:szCs w:val="23"/>
        </w:rPr>
        <w:t xml:space="preserve"> Water policies are often based on historical hydrology and do not account for changes in climate and extreme events (such as more frequent floods and longer and deeper droughts). These changes create challenges and opportunities for managing the quantity and quality of surface water, groundwater, and ecosystems. Management of groundwater may be limited by adequacy of information on aquifer characteristics, groundwater levels and management activities. </w:t>
      </w:r>
    </w:p>
    <w:p w14:paraId="470BA651" w14:textId="77777777" w:rsidR="00073BC3" w:rsidRPr="00513AE4" w:rsidRDefault="00073BC3" w:rsidP="00513AE4">
      <w:pPr>
        <w:rPr>
          <w:rFonts w:ascii="Segoe UI" w:hAnsi="Segoe UI" w:cs="Segoe UI"/>
          <w:sz w:val="23"/>
          <w:szCs w:val="23"/>
        </w:rPr>
      </w:pPr>
    </w:p>
    <w:p w14:paraId="24F857C8" w14:textId="312EF34A" w:rsidR="00073BC3" w:rsidRPr="00513AE4" w:rsidRDefault="00FB496C" w:rsidP="00513AE4">
      <w:pPr>
        <w:rPr>
          <w:rFonts w:ascii="Segoe UI" w:hAnsi="Segoe UI" w:cs="Segoe UI"/>
          <w:sz w:val="23"/>
          <w:szCs w:val="23"/>
        </w:rPr>
      </w:pPr>
      <w:r w:rsidRPr="00513AE4">
        <w:rPr>
          <w:rFonts w:ascii="Segoe UI" w:hAnsi="Segoe UI" w:cs="Segoe UI"/>
          <w:sz w:val="23"/>
          <w:szCs w:val="23"/>
        </w:rPr>
        <w:t>Cascading</w:t>
      </w:r>
      <w:r w:rsidR="00073BC3" w:rsidRPr="00513AE4">
        <w:rPr>
          <w:rFonts w:ascii="Segoe UI" w:hAnsi="Segoe UI" w:cs="Segoe UI"/>
          <w:color w:val="000000" w:themeColor="text1"/>
          <w:sz w:val="23"/>
          <w:szCs w:val="23"/>
        </w:rPr>
        <w:t xml:space="preserve"> events </w:t>
      </w:r>
      <w:r w:rsidR="00EC646A" w:rsidRPr="00513AE4">
        <w:rPr>
          <w:rFonts w:ascii="Segoe UI" w:hAnsi="Segoe UI" w:cs="Segoe UI"/>
          <w:color w:val="000000" w:themeColor="text1"/>
          <w:sz w:val="23"/>
          <w:szCs w:val="23"/>
        </w:rPr>
        <w:t>can have detrimental and cumulative impacts on engineering and natural systems. Some examples of cascading events include</w:t>
      </w:r>
      <w:r w:rsidR="00EC646A" w:rsidRPr="00513AE4" w:rsidDel="00EC646A">
        <w:rPr>
          <w:rFonts w:ascii="Segoe UI" w:hAnsi="Segoe UI" w:cs="Segoe UI"/>
          <w:color w:val="000000" w:themeColor="text1"/>
          <w:sz w:val="23"/>
          <w:szCs w:val="23"/>
        </w:rPr>
        <w:t xml:space="preserve"> </w:t>
      </w:r>
      <w:r w:rsidR="00073BC3" w:rsidRPr="00513AE4">
        <w:rPr>
          <w:rFonts w:ascii="Segoe UI" w:hAnsi="Segoe UI" w:cs="Segoe UI"/>
          <w:color w:val="000000" w:themeColor="text1"/>
          <w:sz w:val="23"/>
          <w:szCs w:val="23"/>
        </w:rPr>
        <w:t>a heatwave alongside drought</w:t>
      </w:r>
      <w:r w:rsidR="00EC646A" w:rsidRPr="00513AE4">
        <w:rPr>
          <w:rFonts w:ascii="Segoe UI" w:hAnsi="Segoe UI" w:cs="Segoe UI"/>
          <w:color w:val="000000" w:themeColor="text1"/>
          <w:sz w:val="23"/>
          <w:szCs w:val="23"/>
        </w:rPr>
        <w:t>;</w:t>
      </w:r>
      <w:r w:rsidR="00073BC3" w:rsidRPr="00513AE4">
        <w:rPr>
          <w:rFonts w:ascii="Segoe UI" w:hAnsi="Segoe UI" w:cs="Segoe UI"/>
          <w:sz w:val="23"/>
          <w:szCs w:val="23"/>
        </w:rPr>
        <w:t xml:space="preserve"> intense rain (after snowpack melting)</w:t>
      </w:r>
      <w:r w:rsidR="00EC646A" w:rsidRPr="00513AE4">
        <w:rPr>
          <w:rFonts w:ascii="Segoe UI" w:hAnsi="Segoe UI" w:cs="Segoe UI"/>
          <w:sz w:val="23"/>
          <w:szCs w:val="23"/>
        </w:rPr>
        <w:t>;</w:t>
      </w:r>
      <w:r w:rsidR="00073BC3" w:rsidRPr="00513AE4">
        <w:rPr>
          <w:rFonts w:ascii="Segoe UI" w:hAnsi="Segoe UI" w:cs="Segoe UI"/>
          <w:sz w:val="23"/>
          <w:szCs w:val="23"/>
        </w:rPr>
        <w:t xml:space="preserve"> </w:t>
      </w:r>
      <w:r w:rsidR="00EC646A" w:rsidRPr="00513AE4">
        <w:rPr>
          <w:rFonts w:ascii="Segoe UI" w:hAnsi="Segoe UI" w:cs="Segoe UI"/>
          <w:sz w:val="23"/>
          <w:szCs w:val="23"/>
        </w:rPr>
        <w:t xml:space="preserve">and </w:t>
      </w:r>
      <w:r w:rsidR="00073BC3" w:rsidRPr="00513AE4">
        <w:rPr>
          <w:rFonts w:ascii="Segoe UI" w:hAnsi="Segoe UI" w:cs="Segoe UI"/>
          <w:sz w:val="23"/>
          <w:szCs w:val="23"/>
        </w:rPr>
        <w:t>wildfires</w:t>
      </w:r>
      <w:r w:rsidR="00EC646A" w:rsidRPr="00513AE4">
        <w:rPr>
          <w:rFonts w:ascii="Segoe UI" w:hAnsi="Segoe UI" w:cs="Segoe UI"/>
          <w:sz w:val="23"/>
          <w:szCs w:val="23"/>
        </w:rPr>
        <w:t xml:space="preserve"> after </w:t>
      </w:r>
      <w:r w:rsidR="00073BC3" w:rsidRPr="00513AE4">
        <w:rPr>
          <w:rFonts w:ascii="Segoe UI" w:hAnsi="Segoe UI" w:cs="Segoe UI"/>
          <w:sz w:val="23"/>
          <w:szCs w:val="23"/>
        </w:rPr>
        <w:t>flooding. Changing climactic conditions and aridification may be addressed differently than short</w:t>
      </w:r>
      <w:r w:rsidR="00EC646A" w:rsidRPr="00513AE4">
        <w:rPr>
          <w:rFonts w:ascii="Segoe UI" w:hAnsi="Segoe UI" w:cs="Segoe UI"/>
          <w:sz w:val="23"/>
          <w:szCs w:val="23"/>
        </w:rPr>
        <w:t>-</w:t>
      </w:r>
      <w:r w:rsidR="00073BC3" w:rsidRPr="00513AE4">
        <w:rPr>
          <w:rFonts w:ascii="Segoe UI" w:hAnsi="Segoe UI" w:cs="Segoe UI"/>
          <w:sz w:val="23"/>
          <w:szCs w:val="23"/>
        </w:rPr>
        <w:t>term or flash drought.</w:t>
      </w:r>
    </w:p>
    <w:p w14:paraId="664C4BC7" w14:textId="77777777" w:rsidR="00073BC3" w:rsidRPr="00513AE4" w:rsidRDefault="00073BC3" w:rsidP="00513AE4">
      <w:pPr>
        <w:rPr>
          <w:rFonts w:ascii="Segoe UI" w:hAnsi="Segoe UI" w:cs="Segoe UI"/>
          <w:sz w:val="23"/>
          <w:szCs w:val="23"/>
        </w:rPr>
      </w:pPr>
    </w:p>
    <w:p w14:paraId="1803ED02" w14:textId="0C4A3B8D" w:rsidR="00073BC3" w:rsidRPr="00513AE4" w:rsidRDefault="00EC646A" w:rsidP="00513AE4">
      <w:pPr>
        <w:rPr>
          <w:rFonts w:ascii="Segoe UI" w:hAnsi="Segoe UI" w:cs="Segoe UI"/>
          <w:sz w:val="23"/>
          <w:szCs w:val="23"/>
        </w:rPr>
      </w:pPr>
      <w:r w:rsidRPr="00513AE4">
        <w:rPr>
          <w:rFonts w:ascii="Segoe UI" w:hAnsi="Segoe UI" w:cs="Segoe UI"/>
          <w:sz w:val="23"/>
          <w:szCs w:val="23"/>
        </w:rPr>
        <w:t>Drought, wildfire, and debris flow</w:t>
      </w:r>
      <w:r w:rsidR="00073BC3" w:rsidRPr="00513AE4">
        <w:rPr>
          <w:rFonts w:ascii="Segoe UI" w:hAnsi="Segoe UI" w:cs="Segoe UI"/>
          <w:sz w:val="23"/>
          <w:szCs w:val="23"/>
        </w:rPr>
        <w:t xml:space="preserve"> events </w:t>
      </w:r>
      <w:r w:rsidRPr="00513AE4">
        <w:rPr>
          <w:rFonts w:ascii="Segoe UI" w:hAnsi="Segoe UI" w:cs="Segoe UI"/>
          <w:sz w:val="23"/>
          <w:szCs w:val="23"/>
        </w:rPr>
        <w:t xml:space="preserve">can </w:t>
      </w:r>
      <w:r w:rsidR="00073BC3" w:rsidRPr="00513AE4">
        <w:rPr>
          <w:rFonts w:ascii="Segoe UI" w:hAnsi="Segoe UI" w:cs="Segoe UI"/>
          <w:sz w:val="23"/>
          <w:szCs w:val="23"/>
        </w:rPr>
        <w:t xml:space="preserve">lead to </w:t>
      </w:r>
      <w:r w:rsidRPr="00513AE4">
        <w:rPr>
          <w:rFonts w:ascii="Segoe UI" w:hAnsi="Segoe UI" w:cs="Segoe UI"/>
          <w:sz w:val="23"/>
          <w:szCs w:val="23"/>
        </w:rPr>
        <w:t xml:space="preserve">compounding </w:t>
      </w:r>
      <w:r w:rsidR="00073BC3" w:rsidRPr="00513AE4">
        <w:rPr>
          <w:rFonts w:ascii="Segoe UI" w:hAnsi="Segoe UI" w:cs="Segoe UI"/>
          <w:sz w:val="23"/>
          <w:szCs w:val="23"/>
        </w:rPr>
        <w:t>flooding, and season run-off after wildfires</w:t>
      </w:r>
      <w:r w:rsidRPr="00513AE4">
        <w:rPr>
          <w:rFonts w:ascii="Segoe UI" w:hAnsi="Segoe UI" w:cs="Segoe UI"/>
          <w:sz w:val="23"/>
          <w:szCs w:val="23"/>
        </w:rPr>
        <w:t xml:space="preserve"> can be especially concerning</w:t>
      </w:r>
      <w:r w:rsidR="00073BC3" w:rsidRPr="00513AE4">
        <w:rPr>
          <w:rFonts w:ascii="Segoe UI" w:hAnsi="Segoe UI" w:cs="Segoe UI"/>
          <w:sz w:val="23"/>
          <w:szCs w:val="23"/>
        </w:rPr>
        <w:t>.</w:t>
      </w:r>
      <w:r w:rsidR="00856875" w:rsidRPr="00513AE4">
        <w:rPr>
          <w:rStyle w:val="FootnoteReference"/>
          <w:rFonts w:ascii="Segoe UI" w:hAnsi="Segoe UI" w:cs="Segoe UI"/>
          <w:sz w:val="23"/>
          <w:szCs w:val="23"/>
        </w:rPr>
        <w:t xml:space="preserve"> </w:t>
      </w:r>
      <w:r w:rsidR="00856875" w:rsidRPr="00513AE4">
        <w:rPr>
          <w:rStyle w:val="FootnoteReference"/>
          <w:rFonts w:ascii="Segoe UI" w:hAnsi="Segoe UI" w:cs="Segoe UI"/>
          <w:sz w:val="23"/>
          <w:szCs w:val="23"/>
        </w:rPr>
        <w:footnoteReference w:id="60"/>
      </w:r>
      <w:r w:rsidR="00073BC3" w:rsidRPr="00513AE4">
        <w:rPr>
          <w:rFonts w:ascii="Segoe UI" w:hAnsi="Segoe UI" w:cs="Segoe UI"/>
          <w:sz w:val="23"/>
          <w:szCs w:val="23"/>
        </w:rPr>
        <w:t xml:space="preserve"> Many studies show the impacts to source water quality from different extremes of fires (prescribed burn versus a moderate or intense fire). </w:t>
      </w:r>
      <w:r w:rsidR="00856875" w:rsidRPr="00513AE4">
        <w:rPr>
          <w:rFonts w:ascii="Segoe UI" w:hAnsi="Segoe UI" w:cs="Segoe UI"/>
          <w:sz w:val="23"/>
          <w:szCs w:val="23"/>
        </w:rPr>
        <w:t>An example of a cascading event related to these characteristics would be d</w:t>
      </w:r>
      <w:r w:rsidR="00073BC3" w:rsidRPr="00513AE4">
        <w:rPr>
          <w:rFonts w:ascii="Segoe UI" w:hAnsi="Segoe UI" w:cs="Segoe UI"/>
          <w:sz w:val="23"/>
          <w:szCs w:val="23"/>
        </w:rPr>
        <w:t xml:space="preserve">rought leading to higher </w:t>
      </w:r>
      <w:r w:rsidR="00856875" w:rsidRPr="00513AE4">
        <w:rPr>
          <w:rFonts w:ascii="Segoe UI" w:hAnsi="Segoe UI" w:cs="Segoe UI"/>
          <w:sz w:val="23"/>
          <w:szCs w:val="23"/>
        </w:rPr>
        <w:t xml:space="preserve">wildfire </w:t>
      </w:r>
      <w:r w:rsidR="00073BC3" w:rsidRPr="00513AE4">
        <w:rPr>
          <w:rFonts w:ascii="Segoe UI" w:hAnsi="Segoe UI" w:cs="Segoe UI"/>
          <w:sz w:val="23"/>
          <w:szCs w:val="23"/>
        </w:rPr>
        <w:t xml:space="preserve">risks for fire, </w:t>
      </w:r>
      <w:r w:rsidR="00856875" w:rsidRPr="00513AE4">
        <w:rPr>
          <w:rFonts w:ascii="Segoe UI" w:hAnsi="Segoe UI" w:cs="Segoe UI"/>
          <w:sz w:val="23"/>
          <w:szCs w:val="23"/>
        </w:rPr>
        <w:t xml:space="preserve">wildfire leading to higher </w:t>
      </w:r>
      <w:r w:rsidR="00073BC3" w:rsidRPr="00513AE4">
        <w:rPr>
          <w:rFonts w:ascii="Segoe UI" w:hAnsi="Segoe UI" w:cs="Segoe UI"/>
          <w:sz w:val="23"/>
          <w:szCs w:val="23"/>
        </w:rPr>
        <w:t xml:space="preserve">mud or debris </w:t>
      </w:r>
      <w:r w:rsidR="00856875" w:rsidRPr="00513AE4">
        <w:rPr>
          <w:rFonts w:ascii="Segoe UI" w:hAnsi="Segoe UI" w:cs="Segoe UI"/>
          <w:sz w:val="23"/>
          <w:szCs w:val="23"/>
        </w:rPr>
        <w:t xml:space="preserve">flow risk; and mud or debris flow following heavy precipitation leading to higher invasive species risk.  </w:t>
      </w:r>
    </w:p>
    <w:p w14:paraId="69A825CA" w14:textId="77777777" w:rsidR="00073BC3" w:rsidRPr="00513AE4" w:rsidRDefault="00073BC3" w:rsidP="00513AE4">
      <w:pPr>
        <w:rPr>
          <w:rFonts w:ascii="Segoe UI" w:hAnsi="Segoe UI" w:cs="Segoe UI"/>
          <w:sz w:val="23"/>
          <w:szCs w:val="23"/>
        </w:rPr>
      </w:pPr>
    </w:p>
    <w:p w14:paraId="72BE9BD5" w14:textId="08F658CC" w:rsidR="00073BC3" w:rsidRPr="00513AE4" w:rsidRDefault="00073BC3" w:rsidP="00513AE4">
      <w:pPr>
        <w:rPr>
          <w:rFonts w:ascii="Segoe UI" w:hAnsi="Segoe UI" w:cs="Segoe UI"/>
          <w:color w:val="7030A0"/>
          <w:sz w:val="23"/>
          <w:szCs w:val="23"/>
        </w:rPr>
      </w:pPr>
      <w:r w:rsidRPr="00513AE4">
        <w:rPr>
          <w:rFonts w:ascii="Segoe UI" w:hAnsi="Segoe UI" w:cs="Segoe UI"/>
          <w:sz w:val="23"/>
          <w:szCs w:val="23"/>
        </w:rPr>
        <w:t xml:space="preserve">Multi-year droughts are </w:t>
      </w:r>
      <w:r w:rsidR="00856875" w:rsidRPr="00513AE4">
        <w:rPr>
          <w:rFonts w:ascii="Segoe UI" w:hAnsi="Segoe UI" w:cs="Segoe UI"/>
          <w:sz w:val="23"/>
          <w:szCs w:val="23"/>
        </w:rPr>
        <w:t>difficult to discern from a potential</w:t>
      </w:r>
      <w:r w:rsidRPr="00513AE4">
        <w:rPr>
          <w:rFonts w:ascii="Segoe UI" w:hAnsi="Segoe UI" w:cs="Segoe UI"/>
          <w:sz w:val="23"/>
          <w:szCs w:val="23"/>
        </w:rPr>
        <w:t xml:space="preserve"> new normal for the local climate. </w:t>
      </w:r>
      <w:r w:rsidR="00856875" w:rsidRPr="00513AE4">
        <w:rPr>
          <w:rFonts w:ascii="Segoe UI" w:hAnsi="Segoe UI" w:cs="Segoe UI"/>
          <w:sz w:val="23"/>
          <w:szCs w:val="23"/>
        </w:rPr>
        <w:t>This is made yet more difficult by the variance of c</w:t>
      </w:r>
      <w:r w:rsidRPr="00513AE4">
        <w:rPr>
          <w:rFonts w:ascii="Segoe UI" w:hAnsi="Segoe UI" w:cs="Segoe UI"/>
          <w:sz w:val="23"/>
          <w:szCs w:val="23"/>
        </w:rPr>
        <w:t xml:space="preserve">onditions from extreme drought to extreme wet. </w:t>
      </w:r>
      <w:r w:rsidR="00856875" w:rsidRPr="00513AE4">
        <w:rPr>
          <w:rFonts w:ascii="Segoe UI" w:hAnsi="Segoe UI" w:cs="Segoe UI"/>
          <w:sz w:val="23"/>
          <w:szCs w:val="23"/>
        </w:rPr>
        <w:t>While scientists and engineers must continue to plan to use all available tools, the use of historical information to forecast future conditions should be done cautiously. Additionally, gathering information regarding the full picture of the water balance is made even more challenging due to the changing climate conditions.</w:t>
      </w:r>
    </w:p>
    <w:p w14:paraId="156D3856" w14:textId="77777777" w:rsidR="00073BC3" w:rsidRPr="00513AE4" w:rsidRDefault="00073BC3" w:rsidP="00513AE4">
      <w:pPr>
        <w:rPr>
          <w:rFonts w:ascii="Segoe UI" w:hAnsi="Segoe UI" w:cs="Segoe UI"/>
          <w:sz w:val="23"/>
          <w:szCs w:val="23"/>
        </w:rPr>
      </w:pPr>
    </w:p>
    <w:p w14:paraId="1A16FBC2" w14:textId="72C15C21" w:rsidR="00073BC3" w:rsidRPr="00513AE4" w:rsidRDefault="00856875" w:rsidP="00513AE4">
      <w:pPr>
        <w:rPr>
          <w:rFonts w:ascii="Segoe UI" w:hAnsi="Segoe UI" w:cs="Segoe UI"/>
          <w:sz w:val="23"/>
          <w:szCs w:val="23"/>
        </w:rPr>
      </w:pPr>
      <w:r w:rsidRPr="00513AE4">
        <w:rPr>
          <w:rFonts w:ascii="Segoe UI" w:hAnsi="Segoe UI" w:cs="Segoe UI"/>
          <w:sz w:val="23"/>
          <w:szCs w:val="23"/>
        </w:rPr>
        <w:lastRenderedPageBreak/>
        <w:t xml:space="preserve">Parameters like free water surface evaporation, plant evapotranspiration, and canal seepage are difficult to measure, but represent an important part of the water balance. As a result, these parameters </w:t>
      </w:r>
      <w:r w:rsidR="00073BC3" w:rsidRPr="00513AE4">
        <w:rPr>
          <w:rFonts w:ascii="Segoe UI" w:hAnsi="Segoe UI" w:cs="Segoe UI"/>
          <w:sz w:val="23"/>
          <w:szCs w:val="23"/>
        </w:rPr>
        <w:t xml:space="preserve">relate to water security </w:t>
      </w:r>
      <w:r w:rsidRPr="00513AE4">
        <w:rPr>
          <w:rFonts w:ascii="Segoe UI" w:hAnsi="Segoe UI" w:cs="Segoe UI"/>
          <w:sz w:val="23"/>
          <w:szCs w:val="23"/>
        </w:rPr>
        <w:t>and should be considered during water planning initiatives</w:t>
      </w:r>
      <w:r w:rsidR="00073BC3" w:rsidRPr="00513AE4">
        <w:rPr>
          <w:rFonts w:ascii="Segoe UI" w:hAnsi="Segoe UI" w:cs="Segoe UI"/>
          <w:sz w:val="23"/>
          <w:szCs w:val="23"/>
        </w:rPr>
        <w:t xml:space="preserve">. </w:t>
      </w:r>
    </w:p>
    <w:p w14:paraId="7EC50402" w14:textId="77777777" w:rsidR="00073BC3" w:rsidRPr="00513AE4" w:rsidRDefault="00073BC3" w:rsidP="00513AE4">
      <w:pPr>
        <w:rPr>
          <w:rFonts w:ascii="Segoe UI" w:hAnsi="Segoe UI" w:cs="Segoe UI"/>
          <w:sz w:val="23"/>
          <w:szCs w:val="23"/>
        </w:rPr>
      </w:pPr>
    </w:p>
    <w:p w14:paraId="7F17186C" w14:textId="3447B593" w:rsidR="00AD1EC8" w:rsidRPr="00513AE4" w:rsidRDefault="00AD1EC8" w:rsidP="00513AE4">
      <w:pPr>
        <w:rPr>
          <w:rFonts w:ascii="Segoe UI" w:hAnsi="Segoe UI" w:cs="Segoe UI"/>
          <w:sz w:val="23"/>
          <w:szCs w:val="23"/>
        </w:rPr>
      </w:pPr>
      <w:r w:rsidRPr="00513AE4">
        <w:rPr>
          <w:rFonts w:ascii="Segoe UI" w:hAnsi="Segoe UI" w:cs="Segoe UI"/>
          <w:sz w:val="23"/>
          <w:szCs w:val="23"/>
        </w:rPr>
        <w:t>An example to illustrate the importance of these parameters, in August 2022, Governor Newsom’s administration published a report titled, “California’s Water Supply Strategy - Adapting to a Hotter, Drier Future”</w:t>
      </w:r>
      <w:r w:rsidRPr="00513AE4">
        <w:rPr>
          <w:rStyle w:val="FootnoteReference"/>
          <w:rFonts w:ascii="Segoe UI" w:hAnsi="Segoe UI" w:cs="Segoe UI"/>
          <w:sz w:val="23"/>
          <w:szCs w:val="23"/>
        </w:rPr>
        <w:footnoteReference w:id="61"/>
      </w:r>
      <w:r w:rsidRPr="00513AE4">
        <w:rPr>
          <w:rFonts w:ascii="Segoe UI" w:hAnsi="Segoe UI" w:cs="Segoe UI"/>
          <w:sz w:val="23"/>
          <w:szCs w:val="23"/>
        </w:rPr>
        <w:t xml:space="preserve"> founded on the observation that with the hotter, drier conditions, more soil moisture is being evaporated/transpired resulting in less runoff for similar precipitation events because some precipitation is going to recharge the depleted soil moisture.</w:t>
      </w:r>
      <w:r w:rsidR="00DD50C4" w:rsidRPr="00513AE4">
        <w:rPr>
          <w:rStyle w:val="FootnoteReference"/>
          <w:rFonts w:ascii="Segoe UI" w:hAnsi="Segoe UI" w:cs="Segoe UI"/>
          <w:sz w:val="23"/>
          <w:szCs w:val="23"/>
        </w:rPr>
        <w:footnoteReference w:id="62"/>
      </w:r>
    </w:p>
    <w:p w14:paraId="7BB80B53" w14:textId="77777777" w:rsidR="00AB023E" w:rsidRPr="00513AE4" w:rsidRDefault="00AB023E" w:rsidP="00513AE4">
      <w:pPr>
        <w:rPr>
          <w:rFonts w:ascii="Segoe UI" w:hAnsi="Segoe UI" w:cs="Segoe UI"/>
          <w:sz w:val="23"/>
          <w:szCs w:val="23"/>
        </w:rPr>
      </w:pPr>
    </w:p>
    <w:p w14:paraId="2E0B6AEF" w14:textId="533D8F87" w:rsidR="00AD1EC8" w:rsidRPr="00513AE4" w:rsidRDefault="00AB023E" w:rsidP="00513AE4">
      <w:pPr>
        <w:rPr>
          <w:rFonts w:ascii="Segoe UI" w:hAnsi="Segoe UI" w:cs="Segoe UI"/>
          <w:sz w:val="23"/>
          <w:szCs w:val="23"/>
        </w:rPr>
      </w:pPr>
      <w:r w:rsidRPr="00513AE4">
        <w:rPr>
          <w:rFonts w:ascii="Segoe UI" w:hAnsi="Segoe UI" w:cs="Segoe UI"/>
          <w:sz w:val="23"/>
          <w:szCs w:val="23"/>
        </w:rPr>
        <w:t xml:space="preserve">Water in canals can be a sensitive area as some of those waters are claimed as water rights. If someone has a water right in a canal and they feel they are losing some of their water, they may want to line the canal. There are other considerations on how that will affect groundwater, but also how it will affect their water rights. </w:t>
      </w:r>
    </w:p>
    <w:p w14:paraId="276FDF8C" w14:textId="77777777" w:rsidR="00073BC3" w:rsidRPr="00513AE4" w:rsidRDefault="00073BC3" w:rsidP="00513AE4">
      <w:pPr>
        <w:tabs>
          <w:tab w:val="left" w:pos="720"/>
        </w:tabs>
        <w:rPr>
          <w:rFonts w:ascii="Segoe UI" w:hAnsi="Segoe UI" w:cs="Segoe UI"/>
          <w:sz w:val="23"/>
          <w:szCs w:val="23"/>
        </w:rPr>
      </w:pPr>
    </w:p>
    <w:p w14:paraId="09DFC80B" w14:textId="77777777" w:rsidR="00073BC3" w:rsidRPr="00513AE4" w:rsidRDefault="00073BC3" w:rsidP="00513AE4">
      <w:pPr>
        <w:tabs>
          <w:tab w:val="left" w:pos="720"/>
        </w:tabs>
        <w:rPr>
          <w:rFonts w:ascii="Segoe UI" w:hAnsi="Segoe UI" w:cs="Segoe UI"/>
          <w:b/>
          <w:bCs/>
          <w:sz w:val="23"/>
          <w:szCs w:val="23"/>
        </w:rPr>
      </w:pPr>
      <w:r w:rsidRPr="00513AE4">
        <w:rPr>
          <w:rFonts w:ascii="Segoe UI" w:hAnsi="Segoe UI" w:cs="Segoe UI"/>
          <w:b/>
          <w:bCs/>
          <w:sz w:val="23"/>
          <w:szCs w:val="23"/>
        </w:rPr>
        <w:t>Findings:</w:t>
      </w:r>
    </w:p>
    <w:p w14:paraId="6909FABA" w14:textId="71B4237F" w:rsidR="00073BC3" w:rsidRPr="00513AE4" w:rsidRDefault="00AD1EC8" w:rsidP="0092595B">
      <w:pPr>
        <w:numPr>
          <w:ilvl w:val="0"/>
          <w:numId w:val="19"/>
        </w:numPr>
        <w:rPr>
          <w:rFonts w:ascii="Segoe UI" w:hAnsi="Segoe UI" w:cs="Segoe UI"/>
          <w:color w:val="000000" w:themeColor="text1"/>
          <w:sz w:val="23"/>
          <w:szCs w:val="23"/>
        </w:rPr>
      </w:pPr>
      <w:r w:rsidRPr="00513AE4">
        <w:rPr>
          <w:rFonts w:ascii="Segoe UI" w:hAnsi="Segoe UI" w:cs="Segoe UI"/>
          <w:color w:val="000000" w:themeColor="text1"/>
          <w:sz w:val="23"/>
          <w:szCs w:val="23"/>
        </w:rPr>
        <w:t>One goal should be to i</w:t>
      </w:r>
      <w:r w:rsidR="00073BC3" w:rsidRPr="00513AE4">
        <w:rPr>
          <w:rFonts w:ascii="Segoe UI" w:hAnsi="Segoe UI" w:cs="Segoe UI"/>
          <w:color w:val="000000" w:themeColor="text1"/>
          <w:sz w:val="23"/>
          <w:szCs w:val="23"/>
        </w:rPr>
        <w:t xml:space="preserve">mplement policies </w:t>
      </w:r>
      <w:r w:rsidRPr="00513AE4">
        <w:rPr>
          <w:rFonts w:ascii="Segoe UI" w:hAnsi="Segoe UI" w:cs="Segoe UI"/>
          <w:color w:val="000000" w:themeColor="text1"/>
          <w:sz w:val="23"/>
          <w:szCs w:val="23"/>
        </w:rPr>
        <w:t xml:space="preserve">and projects </w:t>
      </w:r>
      <w:r w:rsidR="00073BC3" w:rsidRPr="00513AE4">
        <w:rPr>
          <w:rFonts w:ascii="Segoe UI" w:hAnsi="Segoe UI" w:cs="Segoe UI"/>
          <w:color w:val="000000" w:themeColor="text1"/>
          <w:sz w:val="23"/>
          <w:szCs w:val="23"/>
        </w:rPr>
        <w:t xml:space="preserve">to alleviate future disasters. For example, </w:t>
      </w:r>
      <w:r w:rsidRPr="00513AE4">
        <w:rPr>
          <w:rFonts w:ascii="Segoe UI" w:hAnsi="Segoe UI" w:cs="Segoe UI"/>
          <w:color w:val="000000" w:themeColor="text1"/>
          <w:sz w:val="23"/>
          <w:szCs w:val="23"/>
        </w:rPr>
        <w:t xml:space="preserve">the </w:t>
      </w:r>
      <w:r w:rsidR="00073BC3" w:rsidRPr="00513AE4">
        <w:rPr>
          <w:rFonts w:ascii="Segoe UI" w:hAnsi="Segoe UI" w:cs="Segoe UI"/>
          <w:color w:val="000000" w:themeColor="text1"/>
          <w:sz w:val="23"/>
          <w:szCs w:val="23"/>
        </w:rPr>
        <w:t>California Department of Water Resources’ expediting ground water recharge</w:t>
      </w:r>
      <w:r w:rsidRPr="00513AE4">
        <w:rPr>
          <w:rFonts w:ascii="Segoe UI" w:hAnsi="Segoe UI" w:cs="Segoe UI"/>
          <w:color w:val="000000" w:themeColor="text1"/>
          <w:sz w:val="23"/>
          <w:szCs w:val="23"/>
        </w:rPr>
        <w:t xml:space="preserve"> during wet years. These projects can </w:t>
      </w:r>
      <w:r w:rsidR="00073BC3" w:rsidRPr="00513AE4">
        <w:rPr>
          <w:rFonts w:ascii="Segoe UI" w:hAnsi="Segoe UI" w:cs="Segoe UI"/>
          <w:color w:val="000000" w:themeColor="text1"/>
          <w:sz w:val="23"/>
          <w:szCs w:val="23"/>
        </w:rPr>
        <w:t>reduce flood risks</w:t>
      </w:r>
      <w:r w:rsidRPr="00513AE4">
        <w:rPr>
          <w:rFonts w:ascii="Segoe UI" w:hAnsi="Segoe UI" w:cs="Segoe UI"/>
          <w:color w:val="000000" w:themeColor="text1"/>
          <w:sz w:val="23"/>
          <w:szCs w:val="23"/>
        </w:rPr>
        <w:t xml:space="preserve"> in wet years while increasing water resiliency in dry years</w:t>
      </w:r>
      <w:r w:rsidR="00073BC3" w:rsidRPr="00513AE4">
        <w:rPr>
          <w:rFonts w:ascii="Segoe UI" w:hAnsi="Segoe UI" w:cs="Segoe UI"/>
          <w:color w:val="000000" w:themeColor="text1"/>
          <w:sz w:val="23"/>
          <w:szCs w:val="23"/>
        </w:rPr>
        <w:t xml:space="preserve"> (</w:t>
      </w:r>
      <w:r w:rsidRPr="00513AE4">
        <w:rPr>
          <w:rFonts w:ascii="Segoe UI" w:hAnsi="Segoe UI" w:cs="Segoe UI"/>
          <w:color w:val="000000" w:themeColor="text1"/>
          <w:sz w:val="23"/>
          <w:szCs w:val="23"/>
        </w:rPr>
        <w:t>e.g</w:t>
      </w:r>
      <w:r w:rsidR="00073BC3" w:rsidRPr="00513AE4">
        <w:rPr>
          <w:rFonts w:ascii="Segoe UI" w:hAnsi="Segoe UI" w:cs="Segoe UI"/>
          <w:color w:val="000000" w:themeColor="text1"/>
          <w:sz w:val="23"/>
          <w:szCs w:val="23"/>
        </w:rPr>
        <w:t xml:space="preserve">., flood managed </w:t>
      </w:r>
      <w:r w:rsidRPr="00513AE4">
        <w:rPr>
          <w:rFonts w:ascii="Segoe UI" w:hAnsi="Segoe UI" w:cs="Segoe UI"/>
          <w:color w:val="000000" w:themeColor="text1"/>
          <w:sz w:val="23"/>
          <w:szCs w:val="23"/>
        </w:rPr>
        <w:t xml:space="preserve">aquifer </w:t>
      </w:r>
      <w:r w:rsidR="00073BC3" w:rsidRPr="00513AE4">
        <w:rPr>
          <w:rFonts w:ascii="Segoe UI" w:hAnsi="Segoe UI" w:cs="Segoe UI"/>
          <w:color w:val="000000" w:themeColor="text1"/>
          <w:sz w:val="23"/>
          <w:szCs w:val="23"/>
        </w:rPr>
        <w:t>recharge.</w:t>
      </w:r>
    </w:p>
    <w:p w14:paraId="3EE49C45" w14:textId="189D997F" w:rsidR="00073BC3" w:rsidRPr="00513AE4" w:rsidRDefault="00AD1EC8" w:rsidP="0092595B">
      <w:pPr>
        <w:numPr>
          <w:ilvl w:val="0"/>
          <w:numId w:val="19"/>
        </w:numPr>
        <w:rPr>
          <w:rFonts w:ascii="Segoe UI" w:hAnsi="Segoe UI" w:cs="Segoe UI"/>
          <w:color w:val="000000" w:themeColor="text1"/>
          <w:sz w:val="23"/>
          <w:szCs w:val="23"/>
        </w:rPr>
      </w:pPr>
      <w:r w:rsidRPr="00513AE4">
        <w:rPr>
          <w:rFonts w:ascii="Segoe UI" w:hAnsi="Segoe UI" w:cs="Segoe UI"/>
          <w:color w:val="000000" w:themeColor="text1"/>
          <w:sz w:val="23"/>
          <w:szCs w:val="23"/>
        </w:rPr>
        <w:t>Communicating the risks managed</w:t>
      </w:r>
      <w:r w:rsidR="00073BC3" w:rsidRPr="00513AE4">
        <w:rPr>
          <w:rFonts w:ascii="Segoe UI" w:hAnsi="Segoe UI" w:cs="Segoe UI"/>
          <w:color w:val="000000" w:themeColor="text1"/>
          <w:sz w:val="23"/>
          <w:szCs w:val="23"/>
        </w:rPr>
        <w:t xml:space="preserve"> by water planners and </w:t>
      </w:r>
      <w:r w:rsidRPr="00513AE4">
        <w:rPr>
          <w:rFonts w:ascii="Segoe UI" w:hAnsi="Segoe UI" w:cs="Segoe UI"/>
          <w:color w:val="000000" w:themeColor="text1"/>
          <w:sz w:val="23"/>
          <w:szCs w:val="23"/>
        </w:rPr>
        <w:t>how drought is characterized across differing time scales, definitions and drought indicators is challenging</w:t>
      </w:r>
      <w:r w:rsidR="00073BC3" w:rsidRPr="00513AE4">
        <w:rPr>
          <w:rFonts w:ascii="Segoe UI" w:hAnsi="Segoe UI" w:cs="Segoe UI"/>
          <w:color w:val="000000" w:themeColor="text1"/>
          <w:sz w:val="23"/>
          <w:szCs w:val="23"/>
        </w:rPr>
        <w:t>.</w:t>
      </w:r>
    </w:p>
    <w:p w14:paraId="634BCFB7" w14:textId="71165122" w:rsidR="00073BC3" w:rsidRPr="00513AE4" w:rsidRDefault="00073BC3" w:rsidP="0092595B">
      <w:pPr>
        <w:numPr>
          <w:ilvl w:val="0"/>
          <w:numId w:val="19"/>
        </w:numPr>
        <w:rPr>
          <w:rFonts w:ascii="Segoe UI" w:hAnsi="Segoe UI" w:cs="Segoe UI"/>
          <w:color w:val="000000" w:themeColor="text1"/>
          <w:sz w:val="23"/>
          <w:szCs w:val="23"/>
        </w:rPr>
      </w:pPr>
      <w:r w:rsidRPr="00513AE4">
        <w:rPr>
          <w:rFonts w:ascii="Segoe UI" w:hAnsi="Segoe UI" w:cs="Segoe UI"/>
          <w:sz w:val="23"/>
          <w:szCs w:val="23"/>
        </w:rPr>
        <w:t>Changing climatic conditions and aridification may be addressed differently than short term or flash drought.</w:t>
      </w:r>
    </w:p>
    <w:p w14:paraId="6E6C98B6" w14:textId="1A2DEE12" w:rsidR="00073BC3" w:rsidRPr="00513AE4" w:rsidRDefault="00073BC3" w:rsidP="0092595B">
      <w:pPr>
        <w:numPr>
          <w:ilvl w:val="0"/>
          <w:numId w:val="19"/>
        </w:numPr>
        <w:rPr>
          <w:rFonts w:ascii="Segoe UI" w:hAnsi="Segoe UI" w:cs="Segoe UI"/>
          <w:color w:val="000000" w:themeColor="text1"/>
          <w:sz w:val="23"/>
          <w:szCs w:val="23"/>
        </w:rPr>
      </w:pPr>
      <w:r w:rsidRPr="00513AE4">
        <w:rPr>
          <w:rFonts w:ascii="Segoe UI" w:hAnsi="Segoe UI" w:cs="Segoe UI"/>
          <w:sz w:val="23"/>
          <w:szCs w:val="23"/>
        </w:rPr>
        <w:t xml:space="preserve">The federal government should </w:t>
      </w:r>
      <w:r w:rsidR="00AD1EC8" w:rsidRPr="00513AE4">
        <w:rPr>
          <w:rFonts w:ascii="Segoe UI" w:hAnsi="Segoe UI" w:cs="Segoe UI"/>
          <w:sz w:val="23"/>
          <w:szCs w:val="23"/>
        </w:rPr>
        <w:t xml:space="preserve">continue </w:t>
      </w:r>
      <w:r w:rsidRPr="00513AE4">
        <w:rPr>
          <w:rFonts w:ascii="Segoe UI" w:hAnsi="Segoe UI" w:cs="Segoe UI"/>
          <w:sz w:val="23"/>
          <w:szCs w:val="23"/>
        </w:rPr>
        <w:t>work</w:t>
      </w:r>
      <w:r w:rsidR="00AD1EC8" w:rsidRPr="00513AE4">
        <w:rPr>
          <w:rFonts w:ascii="Segoe UI" w:hAnsi="Segoe UI" w:cs="Segoe UI"/>
          <w:sz w:val="23"/>
          <w:szCs w:val="23"/>
        </w:rPr>
        <w:t>ing</w:t>
      </w:r>
      <w:r w:rsidRPr="00513AE4">
        <w:rPr>
          <w:rFonts w:ascii="Segoe UI" w:hAnsi="Segoe UI" w:cs="Segoe UI"/>
          <w:sz w:val="23"/>
          <w:szCs w:val="23"/>
        </w:rPr>
        <w:t xml:space="preserve"> with stakeholders </w:t>
      </w:r>
      <w:r w:rsidR="00AD1EC8" w:rsidRPr="00513AE4">
        <w:rPr>
          <w:rFonts w:ascii="Segoe UI" w:hAnsi="Segoe UI" w:cs="Segoe UI"/>
          <w:sz w:val="23"/>
          <w:szCs w:val="23"/>
        </w:rPr>
        <w:t>on a watershed basis</w:t>
      </w:r>
      <w:r w:rsidRPr="00513AE4">
        <w:rPr>
          <w:rFonts w:ascii="Segoe UI" w:hAnsi="Segoe UI" w:cs="Segoe UI"/>
          <w:sz w:val="23"/>
          <w:szCs w:val="23"/>
        </w:rPr>
        <w:t xml:space="preserve">. This helps recognize potential barriers to implementation, </w:t>
      </w:r>
      <w:r w:rsidR="00AD1EC8" w:rsidRPr="00513AE4">
        <w:rPr>
          <w:rFonts w:ascii="Segoe UI" w:hAnsi="Segoe UI" w:cs="Segoe UI"/>
          <w:sz w:val="23"/>
          <w:szCs w:val="23"/>
        </w:rPr>
        <w:t>in areas such as</w:t>
      </w:r>
      <w:r w:rsidRPr="00513AE4">
        <w:rPr>
          <w:rFonts w:ascii="Segoe UI" w:hAnsi="Segoe UI" w:cs="Segoe UI"/>
          <w:sz w:val="23"/>
          <w:szCs w:val="23"/>
        </w:rPr>
        <w:t xml:space="preserve"> conservation, stormwater capture, groundwater cleanup, desalination, water treatment, water transfer, etc. </w:t>
      </w:r>
      <w:r w:rsidR="00AD1EC8" w:rsidRPr="00513AE4">
        <w:rPr>
          <w:rFonts w:ascii="Segoe UI" w:hAnsi="Segoe UI" w:cs="Segoe UI"/>
          <w:sz w:val="23"/>
          <w:szCs w:val="23"/>
        </w:rPr>
        <w:t>The Bureau of Reclamation’s Basin Study Program is one example of how this type of collaboration can work.</w:t>
      </w:r>
      <w:r w:rsidR="00AD1EC8" w:rsidRPr="00513AE4">
        <w:rPr>
          <w:rStyle w:val="FootnoteReference"/>
          <w:rFonts w:ascii="Segoe UI" w:hAnsi="Segoe UI" w:cs="Segoe UI"/>
          <w:sz w:val="23"/>
          <w:szCs w:val="23"/>
        </w:rPr>
        <w:footnoteReference w:id="63"/>
      </w:r>
    </w:p>
    <w:p w14:paraId="572B7A46" w14:textId="16A9E482" w:rsidR="00073BC3" w:rsidRPr="00513AE4" w:rsidRDefault="00AD1EC8" w:rsidP="0092595B">
      <w:pPr>
        <w:numPr>
          <w:ilvl w:val="0"/>
          <w:numId w:val="19"/>
        </w:numPr>
        <w:rPr>
          <w:rFonts w:ascii="Segoe UI" w:hAnsi="Segoe UI" w:cs="Segoe UI"/>
          <w:i/>
          <w:iCs/>
          <w:sz w:val="23"/>
          <w:szCs w:val="23"/>
        </w:rPr>
      </w:pPr>
      <w:r w:rsidRPr="00513AE4">
        <w:rPr>
          <w:rFonts w:ascii="Segoe UI" w:hAnsi="Segoe UI" w:cs="Segoe UI"/>
          <w:sz w:val="23"/>
          <w:szCs w:val="23"/>
        </w:rPr>
        <w:t xml:space="preserve">As technology improves and weather and climate knowledge grow, water </w:t>
      </w:r>
      <w:r w:rsidR="00073BC3" w:rsidRPr="00513AE4">
        <w:rPr>
          <w:rFonts w:ascii="Segoe UI" w:hAnsi="Segoe UI" w:cs="Segoe UI"/>
          <w:sz w:val="23"/>
          <w:szCs w:val="23"/>
        </w:rPr>
        <w:t xml:space="preserve">managers must </w:t>
      </w:r>
      <w:r w:rsidRPr="00513AE4">
        <w:rPr>
          <w:rFonts w:ascii="Segoe UI" w:hAnsi="Segoe UI" w:cs="Segoe UI"/>
          <w:sz w:val="23"/>
          <w:szCs w:val="23"/>
        </w:rPr>
        <w:t xml:space="preserve">continue to evolve their decision-making processes to take advantage of this new </w:t>
      </w:r>
      <w:r w:rsidRPr="00513AE4">
        <w:rPr>
          <w:rFonts w:ascii="Segoe UI" w:hAnsi="Segoe UI" w:cs="Segoe UI"/>
          <w:sz w:val="23"/>
          <w:szCs w:val="23"/>
        </w:rPr>
        <w:lastRenderedPageBreak/>
        <w:t xml:space="preserve">knowledge and apply it </w:t>
      </w:r>
      <w:r w:rsidR="00073BC3" w:rsidRPr="00513AE4">
        <w:rPr>
          <w:rFonts w:ascii="Segoe UI" w:hAnsi="Segoe UI" w:cs="Segoe UI"/>
          <w:sz w:val="23"/>
          <w:szCs w:val="23"/>
        </w:rPr>
        <w:t>at the watershed scale across sectors</w:t>
      </w:r>
      <w:r w:rsidRPr="00513AE4">
        <w:rPr>
          <w:rFonts w:ascii="Segoe UI" w:hAnsi="Segoe UI" w:cs="Segoe UI"/>
          <w:sz w:val="23"/>
          <w:szCs w:val="23"/>
        </w:rPr>
        <w:t xml:space="preserve"> (e.g.,</w:t>
      </w:r>
      <w:r w:rsidR="00073BC3" w:rsidRPr="00513AE4">
        <w:rPr>
          <w:rFonts w:ascii="Segoe UI" w:hAnsi="Segoe UI" w:cs="Segoe UI"/>
          <w:sz w:val="23"/>
          <w:szCs w:val="23"/>
        </w:rPr>
        <w:t xml:space="preserve"> floodwater, groundwater, and ecosystem</w:t>
      </w:r>
      <w:r w:rsidR="00073BC3" w:rsidRPr="00513AE4">
        <w:rPr>
          <w:rFonts w:ascii="Segoe UI" w:hAnsi="Segoe UI" w:cs="Segoe UI"/>
          <w:i/>
          <w:iCs/>
          <w:sz w:val="23"/>
          <w:szCs w:val="23"/>
        </w:rPr>
        <w:t>.</w:t>
      </w:r>
      <w:r w:rsidRPr="00513AE4">
        <w:rPr>
          <w:rFonts w:ascii="Segoe UI" w:hAnsi="Segoe UI" w:cs="Segoe UI"/>
          <w:i/>
          <w:iCs/>
          <w:sz w:val="23"/>
          <w:szCs w:val="23"/>
        </w:rPr>
        <w:t>)</w:t>
      </w:r>
      <w:r w:rsidR="00073BC3" w:rsidRPr="00513AE4">
        <w:rPr>
          <w:rFonts w:ascii="Segoe UI" w:hAnsi="Segoe UI" w:cs="Segoe UI"/>
          <w:i/>
          <w:iCs/>
          <w:sz w:val="23"/>
          <w:szCs w:val="23"/>
        </w:rPr>
        <w:t xml:space="preserve"> </w:t>
      </w:r>
    </w:p>
    <w:p w14:paraId="39FEA885" w14:textId="51BB1BE6" w:rsidR="00073BC3" w:rsidRPr="00513AE4" w:rsidRDefault="00073BC3" w:rsidP="0092595B">
      <w:pPr>
        <w:numPr>
          <w:ilvl w:val="0"/>
          <w:numId w:val="19"/>
        </w:numPr>
        <w:rPr>
          <w:rFonts w:ascii="Segoe UI" w:hAnsi="Segoe UI" w:cs="Segoe UI"/>
          <w:color w:val="000000" w:themeColor="text1"/>
          <w:sz w:val="23"/>
          <w:szCs w:val="23"/>
        </w:rPr>
      </w:pPr>
      <w:r w:rsidRPr="00513AE4">
        <w:rPr>
          <w:rFonts w:ascii="Segoe UI" w:hAnsi="Segoe UI" w:cs="Segoe UI"/>
          <w:color w:val="000000" w:themeColor="text1"/>
          <w:sz w:val="23"/>
          <w:szCs w:val="23"/>
        </w:rPr>
        <w:t xml:space="preserve">Capturing and storing stormwater for subsequent reuse in most locations requires new infrastructure that is expensive and may be difficult to site. Further, in most states, stormwater runoff is an important component of a region’s total water resources, and its capture and reuse may require acquisition of water rights. There are many tools for groundwater resilience including managed aquifer recharge (dedicated recharge basins, on-farm recharge, in-lieu, and floodplain inundation); water trading programs; zonal management; and strategic land repurposing. </w:t>
      </w:r>
    </w:p>
    <w:p w14:paraId="7993CF07" w14:textId="77777777" w:rsidR="00073BC3" w:rsidRPr="00513AE4" w:rsidRDefault="00073BC3" w:rsidP="0092595B">
      <w:pPr>
        <w:numPr>
          <w:ilvl w:val="0"/>
          <w:numId w:val="19"/>
        </w:numPr>
        <w:rPr>
          <w:rFonts w:ascii="Segoe UI" w:hAnsi="Segoe UI" w:cs="Segoe UI"/>
          <w:color w:val="000000" w:themeColor="text1"/>
          <w:sz w:val="23"/>
          <w:szCs w:val="23"/>
        </w:rPr>
      </w:pPr>
      <w:r w:rsidRPr="00513AE4">
        <w:rPr>
          <w:rFonts w:ascii="Segoe UI" w:hAnsi="Segoe UI" w:cs="Segoe UI"/>
          <w:color w:val="000000" w:themeColor="text1"/>
          <w:sz w:val="23"/>
          <w:szCs w:val="23"/>
        </w:rPr>
        <w:t xml:space="preserve">Recognizing major floods and droughts will occur and developing a holistic approach can help prepare for these extremes. Opportunities remain to leverage federal funding in conjunction with state funding programs and identify how authorities and planning can be more synergistic. </w:t>
      </w:r>
    </w:p>
    <w:p w14:paraId="0B485000" w14:textId="754076D7" w:rsidR="00073BC3" w:rsidRPr="00513AE4" w:rsidRDefault="00073BC3" w:rsidP="0092595B">
      <w:pPr>
        <w:numPr>
          <w:ilvl w:val="0"/>
          <w:numId w:val="19"/>
        </w:numPr>
        <w:rPr>
          <w:rFonts w:ascii="Segoe UI" w:hAnsi="Segoe UI" w:cs="Segoe UI"/>
          <w:color w:val="000000" w:themeColor="text1"/>
          <w:sz w:val="23"/>
          <w:szCs w:val="23"/>
        </w:rPr>
      </w:pPr>
      <w:r w:rsidRPr="00513AE4">
        <w:rPr>
          <w:rFonts w:ascii="Segoe UI" w:hAnsi="Segoe UI" w:cs="Segoe UI"/>
          <w:sz w:val="23"/>
          <w:szCs w:val="23"/>
        </w:rPr>
        <w:t xml:space="preserve">It is important to connect flood and drought management as two parts of a whole to reduce flood risk and increase water security. Water security and drought preparedness </w:t>
      </w:r>
      <w:r w:rsidR="00AD1EC8" w:rsidRPr="00513AE4">
        <w:rPr>
          <w:rFonts w:ascii="Segoe UI" w:hAnsi="Segoe UI" w:cs="Segoe UI"/>
          <w:color w:val="000000" w:themeColor="text1"/>
          <w:sz w:val="23"/>
          <w:szCs w:val="23"/>
        </w:rPr>
        <w:t>are</w:t>
      </w:r>
      <w:r w:rsidRPr="00513AE4">
        <w:rPr>
          <w:rFonts w:ascii="Segoe UI" w:hAnsi="Segoe UI" w:cs="Segoe UI"/>
          <w:color w:val="000000" w:themeColor="text1"/>
          <w:sz w:val="23"/>
          <w:szCs w:val="23"/>
        </w:rPr>
        <w:t xml:space="preserve"> major part</w:t>
      </w:r>
      <w:r w:rsidR="00AD1EC8" w:rsidRPr="00513AE4">
        <w:rPr>
          <w:rFonts w:ascii="Segoe UI" w:hAnsi="Segoe UI" w:cs="Segoe UI"/>
          <w:color w:val="000000" w:themeColor="text1"/>
          <w:sz w:val="23"/>
          <w:szCs w:val="23"/>
        </w:rPr>
        <w:t>s</w:t>
      </w:r>
      <w:r w:rsidRPr="00513AE4">
        <w:rPr>
          <w:rFonts w:ascii="Segoe UI" w:hAnsi="Segoe UI" w:cs="Segoe UI"/>
          <w:color w:val="000000" w:themeColor="text1"/>
          <w:sz w:val="23"/>
          <w:szCs w:val="23"/>
        </w:rPr>
        <w:t xml:space="preserve"> of this, requiring collaboration among water sectors.</w:t>
      </w:r>
    </w:p>
    <w:p w14:paraId="7031B935" w14:textId="451C182E" w:rsidR="00073BC3" w:rsidRPr="00513AE4" w:rsidRDefault="00073BC3" w:rsidP="0092595B">
      <w:pPr>
        <w:numPr>
          <w:ilvl w:val="0"/>
          <w:numId w:val="19"/>
        </w:numPr>
        <w:rPr>
          <w:rFonts w:ascii="Segoe UI" w:hAnsi="Segoe UI" w:cs="Segoe UI"/>
          <w:color w:val="000000" w:themeColor="text1"/>
          <w:sz w:val="23"/>
          <w:szCs w:val="23"/>
        </w:rPr>
      </w:pPr>
      <w:r w:rsidRPr="00513AE4">
        <w:rPr>
          <w:rFonts w:ascii="Segoe UI" w:hAnsi="Segoe UI" w:cs="Segoe UI"/>
          <w:color w:val="000000" w:themeColor="text1"/>
          <w:sz w:val="23"/>
          <w:szCs w:val="23"/>
        </w:rPr>
        <w:t>Align federal, state, tribal, and local planning documents for flood management, water quality. This may also assist with financing</w:t>
      </w:r>
      <w:r w:rsidR="00E84D8E" w:rsidRPr="00513AE4">
        <w:rPr>
          <w:rFonts w:ascii="Segoe UI" w:hAnsi="Segoe UI" w:cs="Segoe UI"/>
          <w:color w:val="000000" w:themeColor="text1"/>
          <w:sz w:val="23"/>
          <w:szCs w:val="23"/>
        </w:rPr>
        <w:t xml:space="preserve"> and </w:t>
      </w:r>
      <w:r w:rsidRPr="00513AE4">
        <w:rPr>
          <w:rFonts w:ascii="Segoe UI" w:hAnsi="Segoe UI" w:cs="Segoe UI"/>
          <w:color w:val="000000" w:themeColor="text1"/>
          <w:sz w:val="23"/>
          <w:szCs w:val="23"/>
        </w:rPr>
        <w:t>funding of projects</w:t>
      </w:r>
      <w:r w:rsidR="00E84D8E" w:rsidRPr="00513AE4">
        <w:rPr>
          <w:rFonts w:ascii="Segoe UI" w:hAnsi="Segoe UI" w:cs="Segoe UI"/>
          <w:color w:val="000000" w:themeColor="text1"/>
          <w:sz w:val="23"/>
          <w:szCs w:val="23"/>
        </w:rPr>
        <w:t xml:space="preserve"> in different sectors</w:t>
      </w:r>
      <w:r w:rsidRPr="00513AE4">
        <w:rPr>
          <w:rFonts w:ascii="Segoe UI" w:hAnsi="Segoe UI" w:cs="Segoe UI"/>
          <w:color w:val="000000" w:themeColor="text1"/>
          <w:sz w:val="23"/>
          <w:szCs w:val="23"/>
        </w:rPr>
        <w:t xml:space="preserve">. </w:t>
      </w:r>
    </w:p>
    <w:p w14:paraId="3E9B22B6" w14:textId="77777777" w:rsidR="00073BC3" w:rsidRPr="00513AE4" w:rsidRDefault="00073BC3" w:rsidP="0092595B">
      <w:pPr>
        <w:numPr>
          <w:ilvl w:val="0"/>
          <w:numId w:val="19"/>
        </w:numPr>
        <w:rPr>
          <w:rFonts w:ascii="Segoe UI" w:hAnsi="Segoe UI" w:cs="Segoe UI"/>
          <w:color w:val="000000" w:themeColor="text1"/>
          <w:sz w:val="23"/>
          <w:szCs w:val="23"/>
        </w:rPr>
      </w:pPr>
      <w:r w:rsidRPr="00513AE4">
        <w:rPr>
          <w:rFonts w:ascii="Segoe UI" w:hAnsi="Segoe UI" w:cs="Segoe UI"/>
          <w:color w:val="000000" w:themeColor="text1"/>
          <w:sz w:val="23"/>
          <w:szCs w:val="23"/>
        </w:rPr>
        <w:t>Financing/Funding: Federal agencies coordinate projects with multiple benefits; improved coordination would better enable funding these types of projects.</w:t>
      </w:r>
    </w:p>
    <w:p w14:paraId="608F6EB7" w14:textId="170475E1" w:rsidR="00073BC3" w:rsidRPr="00513AE4" w:rsidRDefault="00073BC3" w:rsidP="0092595B">
      <w:pPr>
        <w:numPr>
          <w:ilvl w:val="0"/>
          <w:numId w:val="19"/>
        </w:numPr>
        <w:rPr>
          <w:rFonts w:ascii="Segoe UI" w:hAnsi="Segoe UI" w:cs="Segoe UI"/>
          <w:color w:val="000000" w:themeColor="text1"/>
          <w:sz w:val="23"/>
          <w:szCs w:val="23"/>
        </w:rPr>
      </w:pPr>
      <w:r w:rsidRPr="00513AE4">
        <w:rPr>
          <w:rFonts w:ascii="Segoe UI" w:hAnsi="Segoe UI" w:cs="Segoe UI"/>
          <w:color w:val="000000" w:themeColor="text1"/>
          <w:sz w:val="23"/>
          <w:szCs w:val="23"/>
        </w:rPr>
        <w:t xml:space="preserve">Federal agencies </w:t>
      </w:r>
      <w:r w:rsidR="00E84D8E" w:rsidRPr="00513AE4">
        <w:rPr>
          <w:rFonts w:ascii="Segoe UI" w:hAnsi="Segoe UI" w:cs="Segoe UI"/>
          <w:color w:val="000000" w:themeColor="text1"/>
          <w:sz w:val="23"/>
          <w:szCs w:val="23"/>
        </w:rPr>
        <w:t>continue</w:t>
      </w:r>
      <w:r w:rsidRPr="00513AE4">
        <w:rPr>
          <w:rFonts w:ascii="Segoe UI" w:hAnsi="Segoe UI" w:cs="Segoe UI"/>
          <w:color w:val="000000" w:themeColor="text1"/>
          <w:sz w:val="23"/>
          <w:szCs w:val="23"/>
        </w:rPr>
        <w:t xml:space="preserve"> to work together, and opportunities exist for more collaboration with state, local and tribal entities. Water management planning could be more impactful if agencies are willing </w:t>
      </w:r>
      <w:r w:rsidR="00E84D8E" w:rsidRPr="00513AE4">
        <w:rPr>
          <w:rFonts w:ascii="Segoe UI" w:hAnsi="Segoe UI" w:cs="Segoe UI"/>
          <w:color w:val="000000" w:themeColor="text1"/>
          <w:sz w:val="23"/>
          <w:szCs w:val="23"/>
        </w:rPr>
        <w:t xml:space="preserve">and able </w:t>
      </w:r>
      <w:r w:rsidRPr="00513AE4">
        <w:rPr>
          <w:rFonts w:ascii="Segoe UI" w:hAnsi="Segoe UI" w:cs="Segoe UI"/>
          <w:color w:val="000000" w:themeColor="text1"/>
          <w:sz w:val="23"/>
          <w:szCs w:val="23"/>
        </w:rPr>
        <w:t xml:space="preserve">to plan and </w:t>
      </w:r>
      <w:r w:rsidR="00911E92" w:rsidRPr="00513AE4">
        <w:rPr>
          <w:rFonts w:ascii="Segoe UI" w:hAnsi="Segoe UI" w:cs="Segoe UI"/>
          <w:color w:val="000000" w:themeColor="text1"/>
          <w:sz w:val="23"/>
          <w:szCs w:val="23"/>
        </w:rPr>
        <w:t>coordinate</w:t>
      </w:r>
      <w:r w:rsidRPr="00513AE4">
        <w:rPr>
          <w:rFonts w:ascii="Segoe UI" w:hAnsi="Segoe UI" w:cs="Segoe UI"/>
          <w:color w:val="000000" w:themeColor="text1"/>
          <w:sz w:val="23"/>
          <w:szCs w:val="23"/>
        </w:rPr>
        <w:t xml:space="preserve"> systematically funding projects.</w:t>
      </w:r>
    </w:p>
    <w:p w14:paraId="79975112" w14:textId="77777777" w:rsidR="00073BC3" w:rsidRPr="00513AE4" w:rsidRDefault="00073BC3" w:rsidP="0092595B">
      <w:pPr>
        <w:pStyle w:val="ListParagraph"/>
        <w:numPr>
          <w:ilvl w:val="0"/>
          <w:numId w:val="19"/>
        </w:numPr>
        <w:rPr>
          <w:rFonts w:ascii="Segoe UI" w:hAnsi="Segoe UI" w:cs="Segoe UI"/>
          <w:color w:val="000000" w:themeColor="text1"/>
          <w:sz w:val="23"/>
          <w:szCs w:val="23"/>
        </w:rPr>
      </w:pPr>
      <w:r w:rsidRPr="00513AE4">
        <w:rPr>
          <w:rFonts w:ascii="Segoe UI" w:hAnsi="Segoe UI" w:cs="Segoe UI"/>
          <w:color w:val="000000" w:themeColor="text1"/>
          <w:sz w:val="23"/>
          <w:szCs w:val="23"/>
        </w:rPr>
        <w:t xml:space="preserve">Removing barriers so federal agencies can aid quickly. Watershed assessments </w:t>
      </w:r>
      <w:r w:rsidRPr="00513AE4">
        <w:rPr>
          <w:rFonts w:ascii="Segoe UI" w:hAnsi="Segoe UI" w:cs="Segoe UI"/>
          <w:color w:val="000000" w:themeColor="text1"/>
          <w:sz w:val="23"/>
          <w:szCs w:val="23"/>
          <w:u w:val="single"/>
        </w:rPr>
        <w:t xml:space="preserve">throughout the West </w:t>
      </w:r>
      <w:r w:rsidRPr="00513AE4">
        <w:rPr>
          <w:rFonts w:ascii="Segoe UI" w:hAnsi="Segoe UI" w:cs="Segoe UI"/>
          <w:color w:val="000000" w:themeColor="text1"/>
          <w:sz w:val="23"/>
          <w:szCs w:val="23"/>
        </w:rPr>
        <w:t xml:space="preserve">will improve our understanding of what to expect. Future drought studies must evaluate future climate and hydrologic scenarios to determine what issues exist and how they can be alleviated. Additional mechanisms could be identified that provide rapid response for communities experiencing drought. The best drought responses alleviate immediate problems and lay groundwork to mitigate the next drought. Work today on water security is very consequential and will position Western states for more effective drought responses. </w:t>
      </w:r>
    </w:p>
    <w:p w14:paraId="3D0E23A3" w14:textId="5851566B" w:rsidR="00073BC3" w:rsidRPr="00513AE4" w:rsidRDefault="00073BC3" w:rsidP="0092595B">
      <w:pPr>
        <w:pStyle w:val="ListParagraph"/>
        <w:numPr>
          <w:ilvl w:val="0"/>
          <w:numId w:val="19"/>
        </w:numPr>
        <w:rPr>
          <w:rFonts w:ascii="Segoe UI" w:hAnsi="Segoe UI" w:cs="Segoe UI"/>
          <w:color w:val="000000" w:themeColor="text1"/>
          <w:sz w:val="23"/>
          <w:szCs w:val="23"/>
        </w:rPr>
      </w:pPr>
      <w:r w:rsidRPr="00513AE4">
        <w:rPr>
          <w:rFonts w:ascii="Segoe UI" w:hAnsi="Segoe UI" w:cs="Segoe UI"/>
          <w:color w:val="000000" w:themeColor="text1"/>
          <w:sz w:val="23"/>
          <w:szCs w:val="23"/>
        </w:rPr>
        <w:t xml:space="preserve">There is a need to address tribal water rights to provide certainty for all water users. </w:t>
      </w:r>
      <w:r w:rsidR="00DE65F4" w:rsidRPr="00513AE4">
        <w:rPr>
          <w:rFonts w:ascii="Segoe UI" w:hAnsi="Segoe UI" w:cs="Segoe UI"/>
          <w:color w:val="000000" w:themeColor="text1"/>
          <w:sz w:val="23"/>
          <w:szCs w:val="23"/>
        </w:rPr>
        <w:t xml:space="preserve">There are </w:t>
      </w:r>
      <w:r w:rsidRPr="00513AE4">
        <w:rPr>
          <w:rFonts w:ascii="Segoe UI" w:hAnsi="Segoe UI" w:cs="Segoe UI"/>
          <w:color w:val="000000" w:themeColor="text1"/>
          <w:sz w:val="23"/>
          <w:szCs w:val="23"/>
        </w:rPr>
        <w:t xml:space="preserve">hundreds of tribes with unresolved water rights. Individual Indian allotments are also entitled to settled water rights under the </w:t>
      </w:r>
      <w:r w:rsidRPr="00513AE4">
        <w:rPr>
          <w:rFonts w:ascii="Segoe UI" w:hAnsi="Segoe UI" w:cs="Segoe UI"/>
          <w:i/>
          <w:iCs/>
          <w:color w:val="000000" w:themeColor="text1"/>
          <w:sz w:val="23"/>
          <w:szCs w:val="23"/>
        </w:rPr>
        <w:t>Winters</w:t>
      </w:r>
      <w:r w:rsidRPr="00513AE4">
        <w:rPr>
          <w:rFonts w:ascii="Segoe UI" w:hAnsi="Segoe UI" w:cs="Segoe UI"/>
          <w:color w:val="000000" w:themeColor="text1"/>
          <w:sz w:val="23"/>
          <w:szCs w:val="23"/>
        </w:rPr>
        <w:t xml:space="preserve"> doctrine.</w:t>
      </w:r>
    </w:p>
    <w:p w14:paraId="627A070B" w14:textId="3CFBE9C4" w:rsidR="00073BC3" w:rsidRPr="00513AE4" w:rsidRDefault="00E84D8E" w:rsidP="0092595B">
      <w:pPr>
        <w:numPr>
          <w:ilvl w:val="0"/>
          <w:numId w:val="19"/>
        </w:numPr>
        <w:rPr>
          <w:rFonts w:ascii="Segoe UI" w:hAnsi="Segoe UI" w:cs="Segoe UI"/>
          <w:color w:val="000000" w:themeColor="text1"/>
          <w:sz w:val="23"/>
          <w:szCs w:val="23"/>
        </w:rPr>
      </w:pPr>
      <w:r w:rsidRPr="00513AE4">
        <w:rPr>
          <w:rFonts w:ascii="Segoe UI" w:hAnsi="Segoe UI" w:cs="Segoe UI"/>
          <w:color w:val="000000" w:themeColor="text1"/>
          <w:sz w:val="23"/>
          <w:szCs w:val="23"/>
        </w:rPr>
        <w:t xml:space="preserve">Contaminants from </w:t>
      </w:r>
      <w:r w:rsidR="005D3DF2" w:rsidRPr="00513AE4">
        <w:rPr>
          <w:rFonts w:ascii="Segoe UI" w:hAnsi="Segoe UI" w:cs="Segoe UI"/>
          <w:color w:val="000000" w:themeColor="text1"/>
          <w:sz w:val="23"/>
          <w:szCs w:val="23"/>
        </w:rPr>
        <w:t>wildfire</w:t>
      </w:r>
      <w:r w:rsidRPr="00513AE4">
        <w:rPr>
          <w:rFonts w:ascii="Segoe UI" w:hAnsi="Segoe UI" w:cs="Segoe UI"/>
          <w:color w:val="000000" w:themeColor="text1"/>
          <w:sz w:val="23"/>
          <w:szCs w:val="23"/>
        </w:rPr>
        <w:t xml:space="preserve"> are detrimental to the water and ecosystem. Develop or i</w:t>
      </w:r>
      <w:r w:rsidR="00073BC3" w:rsidRPr="00513AE4">
        <w:rPr>
          <w:rFonts w:ascii="Segoe UI" w:hAnsi="Segoe UI" w:cs="Segoe UI"/>
          <w:color w:val="000000" w:themeColor="text1"/>
          <w:sz w:val="23"/>
          <w:szCs w:val="23"/>
        </w:rPr>
        <w:t xml:space="preserve">dentify best practices to protect the future of the ecosystem and </w:t>
      </w:r>
      <w:r w:rsidRPr="00513AE4">
        <w:rPr>
          <w:rFonts w:ascii="Segoe UI" w:hAnsi="Segoe UI" w:cs="Segoe UI"/>
          <w:color w:val="000000" w:themeColor="text1"/>
          <w:sz w:val="23"/>
          <w:szCs w:val="23"/>
        </w:rPr>
        <w:t xml:space="preserve">associated </w:t>
      </w:r>
      <w:r w:rsidR="00073BC3" w:rsidRPr="00513AE4">
        <w:rPr>
          <w:rFonts w:ascii="Segoe UI" w:hAnsi="Segoe UI" w:cs="Segoe UI"/>
          <w:color w:val="000000" w:themeColor="text1"/>
          <w:sz w:val="23"/>
          <w:szCs w:val="23"/>
        </w:rPr>
        <w:t xml:space="preserve">resources. </w:t>
      </w:r>
    </w:p>
    <w:p w14:paraId="7E6D213C" w14:textId="6A411F64" w:rsidR="00073BC3" w:rsidRPr="00513AE4" w:rsidRDefault="00073BC3" w:rsidP="0092595B">
      <w:pPr>
        <w:pStyle w:val="ListParagraph"/>
        <w:numPr>
          <w:ilvl w:val="0"/>
          <w:numId w:val="19"/>
        </w:numPr>
        <w:rPr>
          <w:rFonts w:ascii="Segoe UI" w:hAnsi="Segoe UI" w:cs="Segoe UI"/>
          <w:sz w:val="23"/>
          <w:szCs w:val="23"/>
        </w:rPr>
      </w:pPr>
      <w:r w:rsidRPr="00513AE4">
        <w:rPr>
          <w:rFonts w:ascii="Segoe UI" w:hAnsi="Segoe UI" w:cs="Segoe UI"/>
          <w:color w:val="000000" w:themeColor="text1"/>
          <w:sz w:val="23"/>
          <w:szCs w:val="23"/>
        </w:rPr>
        <w:t xml:space="preserve">Under California’s Sustainable Groundwater Management Act (SGMA), there is a new appreciation and understanding that unlined canals act as groundwater </w:t>
      </w:r>
      <w:r w:rsidRPr="00513AE4">
        <w:rPr>
          <w:rFonts w:ascii="Segoe UI" w:hAnsi="Segoe UI" w:cs="Segoe UI"/>
          <w:sz w:val="23"/>
          <w:szCs w:val="23"/>
        </w:rPr>
        <w:t>recharge basins.</w:t>
      </w:r>
    </w:p>
    <w:p w14:paraId="3BA0FEBF" w14:textId="77777777" w:rsidR="00073BC3" w:rsidRPr="00513AE4" w:rsidRDefault="00073BC3" w:rsidP="00513AE4">
      <w:pPr>
        <w:rPr>
          <w:rFonts w:ascii="Segoe UI" w:hAnsi="Segoe UI" w:cs="Segoe UI"/>
          <w:color w:val="000000" w:themeColor="text1"/>
          <w:sz w:val="23"/>
          <w:szCs w:val="23"/>
        </w:rPr>
      </w:pPr>
    </w:p>
    <w:p w14:paraId="1C7BD19D" w14:textId="77777777" w:rsidR="00513AE4" w:rsidRDefault="00513AE4" w:rsidP="00513AE4">
      <w:pPr>
        <w:tabs>
          <w:tab w:val="left" w:pos="720"/>
        </w:tabs>
        <w:rPr>
          <w:rFonts w:ascii="Segoe UI" w:hAnsi="Segoe UI" w:cs="Segoe UI"/>
          <w:b/>
          <w:bCs/>
          <w:sz w:val="23"/>
          <w:szCs w:val="23"/>
        </w:rPr>
      </w:pPr>
    </w:p>
    <w:p w14:paraId="0EEACCEF" w14:textId="77777777" w:rsidR="00513AE4" w:rsidRDefault="00513AE4" w:rsidP="00513AE4">
      <w:pPr>
        <w:tabs>
          <w:tab w:val="left" w:pos="720"/>
        </w:tabs>
        <w:rPr>
          <w:rFonts w:ascii="Segoe UI" w:hAnsi="Segoe UI" w:cs="Segoe UI"/>
          <w:b/>
          <w:bCs/>
          <w:sz w:val="23"/>
          <w:szCs w:val="23"/>
        </w:rPr>
      </w:pPr>
    </w:p>
    <w:p w14:paraId="2A59BA48" w14:textId="5525318D" w:rsidR="00073BC3" w:rsidRPr="00513AE4" w:rsidRDefault="00073BC3" w:rsidP="00513AE4">
      <w:pPr>
        <w:tabs>
          <w:tab w:val="left" w:pos="720"/>
        </w:tabs>
        <w:rPr>
          <w:rFonts w:ascii="Segoe UI" w:hAnsi="Segoe UI" w:cs="Segoe UI"/>
          <w:b/>
          <w:bCs/>
          <w:sz w:val="23"/>
          <w:szCs w:val="23"/>
        </w:rPr>
      </w:pPr>
      <w:r w:rsidRPr="00513AE4">
        <w:rPr>
          <w:rFonts w:ascii="Segoe UI" w:hAnsi="Segoe UI" w:cs="Segoe UI"/>
          <w:b/>
          <w:bCs/>
          <w:sz w:val="23"/>
          <w:szCs w:val="23"/>
        </w:rPr>
        <w:lastRenderedPageBreak/>
        <w:t>RISK</w:t>
      </w:r>
      <w:r w:rsidR="00E84D8E" w:rsidRPr="00513AE4">
        <w:rPr>
          <w:rFonts w:ascii="Segoe UI" w:hAnsi="Segoe UI" w:cs="Segoe UI"/>
          <w:b/>
          <w:bCs/>
          <w:sz w:val="23"/>
          <w:szCs w:val="23"/>
        </w:rPr>
        <w:t xml:space="preserve"> CATEGORY</w:t>
      </w:r>
      <w:r w:rsidRPr="00513AE4">
        <w:rPr>
          <w:rFonts w:ascii="Segoe UI" w:hAnsi="Segoe UI" w:cs="Segoe UI"/>
          <w:b/>
          <w:bCs/>
          <w:sz w:val="23"/>
          <w:szCs w:val="23"/>
        </w:rPr>
        <w:t>: INFRASTRUCTURE</w:t>
      </w:r>
    </w:p>
    <w:p w14:paraId="5B73E447" w14:textId="77777777" w:rsidR="00544CCB" w:rsidRPr="00513AE4" w:rsidRDefault="00544CCB" w:rsidP="00513AE4">
      <w:pPr>
        <w:tabs>
          <w:tab w:val="left" w:pos="720"/>
        </w:tabs>
        <w:rPr>
          <w:rFonts w:ascii="Segoe UI" w:hAnsi="Segoe UI" w:cs="Segoe UI"/>
          <w:b/>
          <w:bCs/>
          <w:sz w:val="23"/>
          <w:szCs w:val="23"/>
        </w:rPr>
      </w:pPr>
    </w:p>
    <w:p w14:paraId="4F4C2E47" w14:textId="6156D69B" w:rsidR="00073BC3" w:rsidRPr="00513AE4" w:rsidRDefault="00073BC3" w:rsidP="00513AE4">
      <w:pPr>
        <w:tabs>
          <w:tab w:val="left" w:pos="720"/>
        </w:tabs>
        <w:rPr>
          <w:rFonts w:ascii="Segoe UI" w:hAnsi="Segoe UI" w:cs="Segoe UI"/>
          <w:b/>
          <w:bCs/>
          <w:sz w:val="23"/>
          <w:szCs w:val="23"/>
        </w:rPr>
      </w:pPr>
      <w:r w:rsidRPr="00513AE4">
        <w:rPr>
          <w:rFonts w:ascii="Segoe UI" w:hAnsi="Segoe UI" w:cs="Segoe UI"/>
          <w:b/>
          <w:bCs/>
          <w:sz w:val="23"/>
          <w:szCs w:val="23"/>
        </w:rPr>
        <w:t xml:space="preserve">Background: </w:t>
      </w:r>
      <w:r w:rsidR="00E84D8E" w:rsidRPr="00513AE4">
        <w:rPr>
          <w:rFonts w:ascii="Segoe UI" w:hAnsi="Segoe UI" w:cs="Segoe UI"/>
          <w:color w:val="000000" w:themeColor="text1"/>
          <w:sz w:val="23"/>
          <w:szCs w:val="23"/>
        </w:rPr>
        <w:t>Community water infrastructure “includes all the man-made and natural features that move and treat water. While holistically it is all part of the same system, it is often convenient to think about infrastructure in terms of drinking water, wastewater, and stormwater.”</w:t>
      </w:r>
      <w:r w:rsidR="00E84D8E" w:rsidRPr="00513AE4">
        <w:rPr>
          <w:rStyle w:val="FootnoteReference"/>
          <w:rFonts w:ascii="Segoe UI" w:hAnsi="Segoe UI" w:cs="Segoe UI"/>
          <w:color w:val="000000" w:themeColor="text1"/>
          <w:sz w:val="23"/>
          <w:szCs w:val="23"/>
        </w:rPr>
        <w:footnoteReference w:id="64"/>
      </w:r>
      <w:r w:rsidR="00E84D8E" w:rsidRPr="00513AE4">
        <w:rPr>
          <w:rFonts w:ascii="Segoe UI" w:hAnsi="Segoe UI" w:cs="Segoe UI"/>
          <w:color w:val="000000" w:themeColor="text1"/>
          <w:sz w:val="23"/>
          <w:szCs w:val="23"/>
        </w:rPr>
        <w:t>One can identify different components when evaluating water infrastructure used for agricultural purposes (e.g., storage water, conveyance water, crop water, and return flow water), but all these components are interconnected per the above definition.</w:t>
      </w:r>
    </w:p>
    <w:p w14:paraId="3757E70D" w14:textId="77777777" w:rsidR="00544CCB" w:rsidRPr="00513AE4" w:rsidRDefault="00544CCB" w:rsidP="00513AE4">
      <w:pPr>
        <w:rPr>
          <w:rFonts w:ascii="Segoe UI" w:hAnsi="Segoe UI" w:cs="Segoe UI"/>
          <w:color w:val="000000" w:themeColor="text1"/>
          <w:sz w:val="23"/>
          <w:szCs w:val="23"/>
        </w:rPr>
      </w:pPr>
    </w:p>
    <w:p w14:paraId="566072EF" w14:textId="0EB00A33" w:rsidR="00E84D8E" w:rsidRPr="00513AE4" w:rsidRDefault="00E84D8E" w:rsidP="00513AE4">
      <w:pPr>
        <w:rPr>
          <w:rFonts w:ascii="Segoe UI" w:hAnsi="Segoe UI" w:cs="Segoe UI"/>
          <w:i/>
          <w:iCs/>
          <w:color w:val="000000" w:themeColor="text1"/>
          <w:sz w:val="23"/>
          <w:szCs w:val="23"/>
        </w:rPr>
      </w:pPr>
      <w:r w:rsidRPr="00513AE4">
        <w:rPr>
          <w:rFonts w:ascii="Segoe UI" w:hAnsi="Segoe UI" w:cs="Segoe UI"/>
          <w:color w:val="000000" w:themeColor="text1"/>
          <w:sz w:val="23"/>
          <w:szCs w:val="23"/>
        </w:rPr>
        <w:t>The U.S. Army Corps of Engineers (</w:t>
      </w:r>
      <w:r w:rsidR="00073BC3" w:rsidRPr="00513AE4">
        <w:rPr>
          <w:rFonts w:ascii="Segoe UI" w:hAnsi="Segoe UI" w:cs="Segoe UI"/>
          <w:color w:val="000000" w:themeColor="text1"/>
          <w:sz w:val="23"/>
          <w:szCs w:val="23"/>
        </w:rPr>
        <w:t>USACE</w:t>
      </w:r>
      <w:r w:rsidRPr="00513AE4">
        <w:rPr>
          <w:rFonts w:ascii="Segoe UI" w:hAnsi="Segoe UI" w:cs="Segoe UI"/>
          <w:color w:val="000000" w:themeColor="text1"/>
          <w:sz w:val="23"/>
          <w:szCs w:val="23"/>
        </w:rPr>
        <w:t>)</w:t>
      </w:r>
      <w:r w:rsidR="00073BC3" w:rsidRPr="00513AE4">
        <w:rPr>
          <w:rFonts w:ascii="Segoe UI" w:hAnsi="Segoe UI" w:cs="Segoe UI"/>
          <w:color w:val="000000" w:themeColor="text1"/>
          <w:sz w:val="23"/>
          <w:szCs w:val="23"/>
        </w:rPr>
        <w:t xml:space="preserve"> is working on managed aquifer recharge</w:t>
      </w:r>
      <w:r w:rsidRPr="00513AE4">
        <w:rPr>
          <w:rFonts w:ascii="Segoe UI" w:hAnsi="Segoe UI" w:cs="Segoe UI"/>
          <w:color w:val="000000" w:themeColor="text1"/>
          <w:sz w:val="23"/>
          <w:szCs w:val="23"/>
        </w:rPr>
        <w:t xml:space="preserve"> i</w:t>
      </w:r>
      <w:r w:rsidR="00073BC3" w:rsidRPr="00513AE4">
        <w:rPr>
          <w:rFonts w:ascii="Segoe UI" w:hAnsi="Segoe UI" w:cs="Segoe UI"/>
          <w:color w:val="000000" w:themeColor="text1"/>
          <w:sz w:val="23"/>
          <w:szCs w:val="23"/>
        </w:rPr>
        <w:t xml:space="preserve">n Southern California </w:t>
      </w:r>
      <w:r w:rsidRPr="00513AE4">
        <w:rPr>
          <w:rFonts w:ascii="Segoe UI" w:hAnsi="Segoe UI" w:cs="Segoe UI"/>
          <w:color w:val="000000" w:themeColor="text1"/>
          <w:sz w:val="23"/>
          <w:szCs w:val="23"/>
        </w:rPr>
        <w:t>in</w:t>
      </w:r>
      <w:r w:rsidR="00073BC3" w:rsidRPr="00513AE4">
        <w:rPr>
          <w:rFonts w:ascii="Segoe UI" w:hAnsi="Segoe UI" w:cs="Segoe UI"/>
          <w:color w:val="000000" w:themeColor="text1"/>
          <w:sz w:val="23"/>
          <w:szCs w:val="23"/>
        </w:rPr>
        <w:t xml:space="preserve"> collaborati</w:t>
      </w:r>
      <w:r w:rsidRPr="00513AE4">
        <w:rPr>
          <w:rFonts w:ascii="Segoe UI" w:hAnsi="Segoe UI" w:cs="Segoe UI"/>
          <w:color w:val="000000" w:themeColor="text1"/>
          <w:sz w:val="23"/>
          <w:szCs w:val="23"/>
        </w:rPr>
        <w:t>o</w:t>
      </w:r>
      <w:r w:rsidR="00073BC3" w:rsidRPr="00513AE4">
        <w:rPr>
          <w:rFonts w:ascii="Segoe UI" w:hAnsi="Segoe UI" w:cs="Segoe UI"/>
          <w:color w:val="000000" w:themeColor="text1"/>
          <w:sz w:val="23"/>
          <w:szCs w:val="23"/>
        </w:rPr>
        <w:t>n with L</w:t>
      </w:r>
      <w:r w:rsidRPr="00513AE4">
        <w:rPr>
          <w:rFonts w:ascii="Segoe UI" w:hAnsi="Segoe UI" w:cs="Segoe UI"/>
          <w:color w:val="000000" w:themeColor="text1"/>
          <w:sz w:val="23"/>
          <w:szCs w:val="23"/>
        </w:rPr>
        <w:t xml:space="preserve">os </w:t>
      </w:r>
      <w:r w:rsidR="00073BC3" w:rsidRPr="00513AE4">
        <w:rPr>
          <w:rFonts w:ascii="Segoe UI" w:hAnsi="Segoe UI" w:cs="Segoe UI"/>
          <w:color w:val="000000" w:themeColor="text1"/>
          <w:sz w:val="23"/>
          <w:szCs w:val="23"/>
        </w:rPr>
        <w:t>A</w:t>
      </w:r>
      <w:r w:rsidRPr="00513AE4">
        <w:rPr>
          <w:rFonts w:ascii="Segoe UI" w:hAnsi="Segoe UI" w:cs="Segoe UI"/>
          <w:color w:val="000000" w:themeColor="text1"/>
          <w:sz w:val="23"/>
          <w:szCs w:val="23"/>
        </w:rPr>
        <w:t xml:space="preserve">ngeles and </w:t>
      </w:r>
      <w:r w:rsidR="00073BC3" w:rsidRPr="00513AE4">
        <w:rPr>
          <w:rFonts w:ascii="Segoe UI" w:hAnsi="Segoe UI" w:cs="Segoe UI"/>
          <w:color w:val="000000" w:themeColor="text1"/>
          <w:sz w:val="23"/>
          <w:szCs w:val="23"/>
        </w:rPr>
        <w:t xml:space="preserve">Orange </w:t>
      </w:r>
      <w:r w:rsidRPr="00513AE4">
        <w:rPr>
          <w:rFonts w:ascii="Segoe UI" w:hAnsi="Segoe UI" w:cs="Segoe UI"/>
          <w:color w:val="000000" w:themeColor="text1"/>
          <w:sz w:val="23"/>
          <w:szCs w:val="23"/>
        </w:rPr>
        <w:t>Counties. S</w:t>
      </w:r>
      <w:r w:rsidR="00073BC3" w:rsidRPr="00513AE4">
        <w:rPr>
          <w:rFonts w:ascii="Segoe UI" w:hAnsi="Segoe UI" w:cs="Segoe UI"/>
          <w:color w:val="000000" w:themeColor="text1"/>
          <w:sz w:val="23"/>
          <w:szCs w:val="23"/>
        </w:rPr>
        <w:t xml:space="preserve">pecific activities include coordinating the releases from USACE dams </w:t>
      </w:r>
      <w:r w:rsidRPr="00513AE4">
        <w:rPr>
          <w:rFonts w:ascii="Segoe UI" w:hAnsi="Segoe UI" w:cs="Segoe UI"/>
          <w:color w:val="000000" w:themeColor="text1"/>
          <w:sz w:val="23"/>
          <w:szCs w:val="23"/>
        </w:rPr>
        <w:t xml:space="preserve">with </w:t>
      </w:r>
      <w:r w:rsidR="00073BC3" w:rsidRPr="00513AE4">
        <w:rPr>
          <w:rFonts w:ascii="Segoe UI" w:hAnsi="Segoe UI" w:cs="Segoe UI"/>
          <w:color w:val="000000" w:themeColor="text1"/>
          <w:sz w:val="23"/>
          <w:szCs w:val="23"/>
        </w:rPr>
        <w:t xml:space="preserve">the </w:t>
      </w:r>
      <w:r w:rsidRPr="00513AE4">
        <w:rPr>
          <w:rFonts w:ascii="Segoe UI" w:hAnsi="Segoe UI" w:cs="Segoe UI"/>
          <w:color w:val="000000" w:themeColor="text1"/>
          <w:sz w:val="23"/>
          <w:szCs w:val="23"/>
        </w:rPr>
        <w:t xml:space="preserve">Counties so they can </w:t>
      </w:r>
      <w:r w:rsidR="00073BC3" w:rsidRPr="00513AE4">
        <w:rPr>
          <w:rFonts w:ascii="Segoe UI" w:hAnsi="Segoe UI" w:cs="Segoe UI"/>
          <w:color w:val="000000" w:themeColor="text1"/>
          <w:sz w:val="23"/>
          <w:szCs w:val="23"/>
        </w:rPr>
        <w:t xml:space="preserve">take advantage of aquifer recharge. </w:t>
      </w:r>
    </w:p>
    <w:p w14:paraId="4E35D2ED" w14:textId="77777777" w:rsidR="00544CCB" w:rsidRPr="00513AE4" w:rsidRDefault="00544CCB" w:rsidP="00513AE4">
      <w:pPr>
        <w:rPr>
          <w:rFonts w:ascii="Segoe UI" w:hAnsi="Segoe UI" w:cs="Segoe UI"/>
          <w:color w:val="000000" w:themeColor="text1"/>
          <w:sz w:val="23"/>
          <w:szCs w:val="23"/>
        </w:rPr>
      </w:pPr>
    </w:p>
    <w:p w14:paraId="668A0CA0" w14:textId="71FD79EA" w:rsidR="00E84D8E" w:rsidRPr="00513AE4" w:rsidRDefault="00E84D8E" w:rsidP="00513AE4">
      <w:pPr>
        <w:rPr>
          <w:rFonts w:ascii="Segoe UI" w:hAnsi="Segoe UI" w:cs="Segoe UI"/>
          <w:sz w:val="23"/>
          <w:szCs w:val="23"/>
        </w:rPr>
      </w:pPr>
      <w:r w:rsidRPr="00513AE4">
        <w:rPr>
          <w:rFonts w:ascii="Segoe UI" w:hAnsi="Segoe UI" w:cs="Segoe UI"/>
          <w:color w:val="000000" w:themeColor="text1"/>
          <w:sz w:val="23"/>
          <w:szCs w:val="23"/>
        </w:rPr>
        <w:t xml:space="preserve">Land subsidence through </w:t>
      </w:r>
      <w:r w:rsidR="00073BC3" w:rsidRPr="00513AE4">
        <w:rPr>
          <w:rFonts w:ascii="Segoe UI" w:hAnsi="Segoe UI" w:cs="Segoe UI"/>
          <w:color w:val="000000" w:themeColor="text1"/>
          <w:sz w:val="23"/>
          <w:szCs w:val="23"/>
        </w:rPr>
        <w:t xml:space="preserve">aquifer depletion </w:t>
      </w:r>
      <w:r w:rsidRPr="00513AE4">
        <w:rPr>
          <w:rFonts w:ascii="Segoe UI" w:hAnsi="Segoe UI" w:cs="Segoe UI"/>
          <w:color w:val="000000" w:themeColor="text1"/>
          <w:sz w:val="23"/>
          <w:szCs w:val="23"/>
        </w:rPr>
        <w:t>can result in</w:t>
      </w:r>
      <w:r w:rsidR="00073BC3" w:rsidRPr="00513AE4">
        <w:rPr>
          <w:rFonts w:ascii="Segoe UI" w:hAnsi="Segoe UI" w:cs="Segoe UI"/>
          <w:color w:val="000000" w:themeColor="text1"/>
          <w:sz w:val="23"/>
          <w:szCs w:val="23"/>
        </w:rPr>
        <w:t xml:space="preserve"> permanent change</w:t>
      </w:r>
      <w:r w:rsidRPr="00513AE4">
        <w:rPr>
          <w:rFonts w:ascii="Segoe UI" w:hAnsi="Segoe UI" w:cs="Segoe UI"/>
          <w:color w:val="000000" w:themeColor="text1"/>
          <w:sz w:val="23"/>
          <w:szCs w:val="23"/>
        </w:rPr>
        <w:t>s</w:t>
      </w:r>
      <w:r w:rsidR="00073BC3" w:rsidRPr="00513AE4">
        <w:rPr>
          <w:rFonts w:ascii="Segoe UI" w:hAnsi="Segoe UI" w:cs="Segoe UI"/>
          <w:color w:val="000000" w:themeColor="text1"/>
          <w:sz w:val="23"/>
          <w:szCs w:val="23"/>
        </w:rPr>
        <w:t xml:space="preserve"> as </w:t>
      </w:r>
      <w:r w:rsidR="005D3DF2" w:rsidRPr="00513AE4">
        <w:rPr>
          <w:rFonts w:ascii="Segoe UI" w:hAnsi="Segoe UI" w:cs="Segoe UI"/>
          <w:color w:val="000000" w:themeColor="text1"/>
          <w:sz w:val="23"/>
          <w:szCs w:val="23"/>
        </w:rPr>
        <w:t>soil subsides</w:t>
      </w:r>
      <w:r w:rsidR="00073BC3" w:rsidRPr="00513AE4">
        <w:rPr>
          <w:rFonts w:ascii="Segoe UI" w:hAnsi="Segoe UI" w:cs="Segoe UI"/>
          <w:color w:val="000000" w:themeColor="text1"/>
          <w:sz w:val="23"/>
          <w:szCs w:val="23"/>
        </w:rPr>
        <w:t xml:space="preserve"> (collapse and consolidate</w:t>
      </w:r>
      <w:r w:rsidRPr="00513AE4">
        <w:rPr>
          <w:rFonts w:ascii="Segoe UI" w:hAnsi="Segoe UI" w:cs="Segoe UI"/>
          <w:color w:val="000000" w:themeColor="text1"/>
          <w:sz w:val="23"/>
          <w:szCs w:val="23"/>
        </w:rPr>
        <w:t>.</w:t>
      </w:r>
      <w:r w:rsidR="00073BC3" w:rsidRPr="00513AE4">
        <w:rPr>
          <w:rFonts w:ascii="Segoe UI" w:hAnsi="Segoe UI" w:cs="Segoe UI"/>
          <w:color w:val="000000" w:themeColor="text1"/>
          <w:sz w:val="23"/>
          <w:szCs w:val="23"/>
        </w:rPr>
        <w:t xml:space="preserve">) </w:t>
      </w:r>
      <w:r w:rsidRPr="00513AE4">
        <w:rPr>
          <w:rFonts w:ascii="Segoe UI" w:hAnsi="Segoe UI" w:cs="Segoe UI"/>
          <w:color w:val="000000" w:themeColor="text1"/>
          <w:sz w:val="23"/>
          <w:szCs w:val="23"/>
        </w:rPr>
        <w:t xml:space="preserve">This can </w:t>
      </w:r>
      <w:r w:rsidR="00073BC3" w:rsidRPr="00513AE4">
        <w:rPr>
          <w:rFonts w:ascii="Segoe UI" w:hAnsi="Segoe UI" w:cs="Segoe UI"/>
          <w:color w:val="000000" w:themeColor="text1"/>
          <w:sz w:val="23"/>
          <w:szCs w:val="23"/>
        </w:rPr>
        <w:t xml:space="preserve">cause </w:t>
      </w:r>
      <w:r w:rsidRPr="00513AE4">
        <w:rPr>
          <w:rFonts w:ascii="Segoe UI" w:hAnsi="Segoe UI" w:cs="Segoe UI"/>
          <w:color w:val="000000" w:themeColor="text1"/>
          <w:sz w:val="23"/>
          <w:szCs w:val="23"/>
        </w:rPr>
        <w:t xml:space="preserve">inefficient operation or </w:t>
      </w:r>
      <w:r w:rsidR="00073BC3" w:rsidRPr="00513AE4">
        <w:rPr>
          <w:rFonts w:ascii="Segoe UI" w:hAnsi="Segoe UI" w:cs="Segoe UI"/>
          <w:color w:val="000000" w:themeColor="text1"/>
          <w:sz w:val="23"/>
          <w:szCs w:val="23"/>
        </w:rPr>
        <w:t>damage to infrastructure</w:t>
      </w:r>
      <w:r w:rsidRPr="00513AE4">
        <w:rPr>
          <w:rFonts w:ascii="Segoe UI" w:hAnsi="Segoe UI" w:cs="Segoe UI"/>
          <w:color w:val="000000" w:themeColor="text1"/>
          <w:sz w:val="23"/>
          <w:szCs w:val="23"/>
        </w:rPr>
        <w:t xml:space="preserve"> in the vicinity</w:t>
      </w:r>
      <w:r w:rsidR="00073BC3" w:rsidRPr="00513AE4">
        <w:rPr>
          <w:rFonts w:ascii="Segoe UI" w:hAnsi="Segoe UI" w:cs="Segoe UI"/>
          <w:color w:val="000000" w:themeColor="text1"/>
          <w:sz w:val="23"/>
          <w:szCs w:val="23"/>
        </w:rPr>
        <w:t xml:space="preserve">. </w:t>
      </w:r>
      <w:r w:rsidRPr="00513AE4">
        <w:rPr>
          <w:rFonts w:ascii="Segoe UI" w:hAnsi="Segoe UI" w:cs="Segoe UI"/>
          <w:sz w:val="23"/>
          <w:szCs w:val="23"/>
        </w:rPr>
        <w:t>Population growth in the West continues to stress water systems. Planning for growth is increasingly important to ensure a resilient water supply. If the supply is threatened, there can be unanticipated costs to source other water.</w:t>
      </w:r>
    </w:p>
    <w:p w14:paraId="6DF1DC68" w14:textId="77777777" w:rsidR="00544CCB" w:rsidRPr="00513AE4" w:rsidRDefault="00544CCB" w:rsidP="00513AE4">
      <w:pPr>
        <w:rPr>
          <w:rFonts w:ascii="Segoe UI" w:hAnsi="Segoe UI" w:cs="Segoe UI"/>
          <w:sz w:val="23"/>
          <w:szCs w:val="23"/>
        </w:rPr>
      </w:pPr>
    </w:p>
    <w:p w14:paraId="59135161" w14:textId="77C22427" w:rsidR="00E84D8E" w:rsidRPr="00513AE4" w:rsidRDefault="00E84D8E" w:rsidP="00513AE4">
      <w:pPr>
        <w:rPr>
          <w:rFonts w:ascii="Segoe UI" w:hAnsi="Segoe UI" w:cs="Segoe UI"/>
          <w:sz w:val="23"/>
          <w:szCs w:val="23"/>
        </w:rPr>
      </w:pPr>
      <w:r w:rsidRPr="00513AE4">
        <w:rPr>
          <w:rFonts w:ascii="Segoe UI" w:hAnsi="Segoe UI" w:cs="Segoe UI"/>
          <w:sz w:val="23"/>
          <w:szCs w:val="23"/>
        </w:rPr>
        <w:t>Though outside the focus of this report, these events affect other sectors of society. For example, the insurance landscape in the United States faces many uncertainties. Collectively, this uncertainty has resulted in stress on insurance markets or, in some cases, insurance companies leaving select markets (e.g., California ).</w:t>
      </w:r>
    </w:p>
    <w:p w14:paraId="0E523CB3" w14:textId="77777777" w:rsidR="00073BC3" w:rsidRPr="00513AE4" w:rsidRDefault="00073BC3" w:rsidP="00513AE4">
      <w:pPr>
        <w:pStyle w:val="ListParagraph"/>
        <w:ind w:left="360"/>
        <w:rPr>
          <w:rFonts w:ascii="Segoe UI" w:hAnsi="Segoe UI" w:cs="Segoe UI"/>
          <w:sz w:val="23"/>
          <w:szCs w:val="23"/>
        </w:rPr>
      </w:pPr>
    </w:p>
    <w:p w14:paraId="03EF55E1" w14:textId="77777777" w:rsidR="00073BC3" w:rsidRPr="00513AE4" w:rsidRDefault="00073BC3" w:rsidP="00513AE4">
      <w:pPr>
        <w:rPr>
          <w:rFonts w:ascii="Segoe UI" w:hAnsi="Segoe UI" w:cs="Segoe UI"/>
          <w:b/>
          <w:bCs/>
          <w:sz w:val="23"/>
          <w:szCs w:val="23"/>
        </w:rPr>
      </w:pPr>
      <w:r w:rsidRPr="00513AE4">
        <w:rPr>
          <w:rFonts w:ascii="Segoe UI" w:hAnsi="Segoe UI" w:cs="Segoe UI"/>
          <w:b/>
          <w:bCs/>
          <w:sz w:val="23"/>
          <w:szCs w:val="23"/>
        </w:rPr>
        <w:t xml:space="preserve">Issue: </w:t>
      </w:r>
    </w:p>
    <w:p w14:paraId="670E883D" w14:textId="77777777" w:rsidR="00544CCB" w:rsidRPr="00513AE4" w:rsidRDefault="00073BC3" w:rsidP="0092595B">
      <w:pPr>
        <w:numPr>
          <w:ilvl w:val="0"/>
          <w:numId w:val="19"/>
        </w:numPr>
        <w:rPr>
          <w:rFonts w:ascii="Segoe UI" w:hAnsi="Segoe UI" w:cs="Segoe UI"/>
          <w:color w:val="000000" w:themeColor="text1"/>
          <w:sz w:val="23"/>
          <w:szCs w:val="23"/>
        </w:rPr>
      </w:pPr>
      <w:r w:rsidRPr="00513AE4">
        <w:rPr>
          <w:rFonts w:ascii="Segoe UI" w:hAnsi="Segoe UI" w:cs="Segoe UI"/>
          <w:sz w:val="23"/>
          <w:szCs w:val="23"/>
        </w:rPr>
        <w:t>Loss of infrastructure (natural and built) has a cascading impact on the community.</w:t>
      </w:r>
    </w:p>
    <w:p w14:paraId="4B901C1F" w14:textId="77777777" w:rsidR="00544CCB" w:rsidRPr="00513AE4" w:rsidRDefault="00073BC3" w:rsidP="0092595B">
      <w:pPr>
        <w:numPr>
          <w:ilvl w:val="0"/>
          <w:numId w:val="19"/>
        </w:numPr>
        <w:rPr>
          <w:rFonts w:ascii="Segoe UI" w:hAnsi="Segoe UI" w:cs="Segoe UI"/>
          <w:color w:val="000000" w:themeColor="text1"/>
          <w:sz w:val="23"/>
          <w:szCs w:val="23"/>
        </w:rPr>
      </w:pPr>
      <w:r w:rsidRPr="00513AE4">
        <w:rPr>
          <w:rFonts w:ascii="Segoe UI" w:hAnsi="Segoe UI" w:cs="Segoe UI"/>
          <w:sz w:val="23"/>
          <w:szCs w:val="23"/>
        </w:rPr>
        <w:t>Maintenance and rehabilitation of existing natural and built infrastructure.</w:t>
      </w:r>
    </w:p>
    <w:p w14:paraId="46DCE3EC" w14:textId="77777777" w:rsidR="00544CCB" w:rsidRPr="00513AE4" w:rsidRDefault="00073BC3" w:rsidP="0092595B">
      <w:pPr>
        <w:numPr>
          <w:ilvl w:val="0"/>
          <w:numId w:val="19"/>
        </w:numPr>
        <w:rPr>
          <w:rStyle w:val="apple-converted-space"/>
          <w:rFonts w:ascii="Segoe UI" w:hAnsi="Segoe UI" w:cs="Segoe UI"/>
          <w:color w:val="000000" w:themeColor="text1"/>
          <w:sz w:val="23"/>
          <w:szCs w:val="23"/>
        </w:rPr>
      </w:pPr>
      <w:r w:rsidRPr="00513AE4">
        <w:rPr>
          <w:rStyle w:val="apple-converted-space"/>
          <w:rFonts w:ascii="Segoe UI" w:hAnsi="Segoe UI" w:cs="Segoe UI"/>
          <w:sz w:val="23"/>
          <w:szCs w:val="23"/>
        </w:rPr>
        <w:t xml:space="preserve">Aging built infrastructure can require major </w:t>
      </w:r>
      <w:r w:rsidR="00E84D8E" w:rsidRPr="00513AE4">
        <w:rPr>
          <w:rStyle w:val="apple-converted-space"/>
          <w:rFonts w:ascii="Segoe UI" w:hAnsi="Segoe UI" w:cs="Segoe UI"/>
          <w:sz w:val="23"/>
          <w:szCs w:val="23"/>
        </w:rPr>
        <w:t xml:space="preserve">upgrades or </w:t>
      </w:r>
      <w:r w:rsidRPr="00513AE4">
        <w:rPr>
          <w:rStyle w:val="apple-converted-space"/>
          <w:rFonts w:ascii="Segoe UI" w:hAnsi="Segoe UI" w:cs="Segoe UI"/>
          <w:sz w:val="23"/>
          <w:szCs w:val="23"/>
        </w:rPr>
        <w:t>replacement. Need to address financing of costly upgrades and new physical structures.</w:t>
      </w:r>
    </w:p>
    <w:p w14:paraId="2104C639" w14:textId="77777777" w:rsidR="00544CCB" w:rsidRPr="00513AE4" w:rsidRDefault="00073BC3" w:rsidP="0092595B">
      <w:pPr>
        <w:numPr>
          <w:ilvl w:val="0"/>
          <w:numId w:val="19"/>
        </w:numPr>
        <w:rPr>
          <w:rStyle w:val="apple-converted-space"/>
          <w:rFonts w:ascii="Segoe UI" w:hAnsi="Segoe UI" w:cs="Segoe UI"/>
          <w:color w:val="000000" w:themeColor="text1"/>
          <w:sz w:val="23"/>
          <w:szCs w:val="23"/>
        </w:rPr>
      </w:pPr>
      <w:r w:rsidRPr="00513AE4">
        <w:rPr>
          <w:rStyle w:val="apple-converted-space"/>
          <w:rFonts w:ascii="Segoe UI" w:eastAsia="Times New Roman" w:hAnsi="Segoe UI" w:cs="Segoe UI"/>
          <w:bCs/>
          <w:color w:val="000000"/>
          <w:sz w:val="23"/>
          <w:szCs w:val="23"/>
        </w:rPr>
        <w:t xml:space="preserve">Need </w:t>
      </w:r>
      <w:r w:rsidR="00CE5A90" w:rsidRPr="00513AE4">
        <w:rPr>
          <w:rStyle w:val="apple-converted-space"/>
          <w:rFonts w:ascii="Segoe UI" w:eastAsia="Times New Roman" w:hAnsi="Segoe UI" w:cs="Segoe UI"/>
          <w:bCs/>
          <w:color w:val="000000"/>
          <w:sz w:val="23"/>
          <w:szCs w:val="23"/>
        </w:rPr>
        <w:t>to perform preventative and corrective</w:t>
      </w:r>
      <w:r w:rsidRPr="00513AE4">
        <w:rPr>
          <w:rStyle w:val="apple-converted-space"/>
          <w:rFonts w:ascii="Segoe UI" w:eastAsia="Times New Roman" w:hAnsi="Segoe UI" w:cs="Segoe UI"/>
          <w:bCs/>
          <w:color w:val="000000"/>
          <w:sz w:val="23"/>
          <w:szCs w:val="23"/>
        </w:rPr>
        <w:t xml:space="preserve"> maintenance </w:t>
      </w:r>
      <w:r w:rsidR="00CE5A90" w:rsidRPr="00513AE4">
        <w:rPr>
          <w:rStyle w:val="apple-converted-space"/>
          <w:rFonts w:ascii="Segoe UI" w:eastAsia="Times New Roman" w:hAnsi="Segoe UI" w:cs="Segoe UI"/>
          <w:bCs/>
          <w:color w:val="000000"/>
          <w:sz w:val="23"/>
          <w:szCs w:val="23"/>
        </w:rPr>
        <w:t xml:space="preserve">on built infrastructure </w:t>
      </w:r>
      <w:r w:rsidRPr="00513AE4">
        <w:rPr>
          <w:rStyle w:val="apple-converted-space"/>
          <w:rFonts w:ascii="Segoe UI" w:eastAsia="Times New Roman" w:hAnsi="Segoe UI" w:cs="Segoe UI"/>
          <w:bCs/>
          <w:color w:val="000000"/>
          <w:sz w:val="23"/>
          <w:szCs w:val="23"/>
        </w:rPr>
        <w:t>and rehabilitation of natural infrastructure.</w:t>
      </w:r>
    </w:p>
    <w:p w14:paraId="561A947A" w14:textId="77777777" w:rsidR="00544CCB" w:rsidRPr="00513AE4" w:rsidRDefault="00073BC3" w:rsidP="0092595B">
      <w:pPr>
        <w:numPr>
          <w:ilvl w:val="0"/>
          <w:numId w:val="19"/>
        </w:numPr>
        <w:rPr>
          <w:rStyle w:val="apple-converted-space"/>
          <w:rFonts w:ascii="Segoe UI" w:hAnsi="Segoe UI" w:cs="Segoe UI"/>
          <w:color w:val="000000" w:themeColor="text1"/>
          <w:sz w:val="23"/>
          <w:szCs w:val="23"/>
        </w:rPr>
      </w:pPr>
      <w:r w:rsidRPr="00513AE4">
        <w:rPr>
          <w:rFonts w:ascii="Segoe UI" w:hAnsi="Segoe UI" w:cs="Segoe UI"/>
          <w:sz w:val="23"/>
          <w:szCs w:val="23"/>
        </w:rPr>
        <w:t>Operation of infrastructure under existing climate conditions</w:t>
      </w:r>
      <w:r w:rsidR="00544CCB" w:rsidRPr="00513AE4">
        <w:rPr>
          <w:rFonts w:ascii="Segoe UI" w:hAnsi="Segoe UI" w:cs="Segoe UI"/>
          <w:sz w:val="23"/>
          <w:szCs w:val="23"/>
        </w:rPr>
        <w:t xml:space="preserve">. </w:t>
      </w:r>
      <w:r w:rsidRPr="00513AE4">
        <w:rPr>
          <w:rStyle w:val="apple-converted-space"/>
          <w:rFonts w:ascii="Segoe UI" w:eastAsia="Times New Roman" w:hAnsi="Segoe UI" w:cs="Segoe UI"/>
          <w:bCs/>
          <w:color w:val="000000"/>
          <w:sz w:val="23"/>
          <w:szCs w:val="23"/>
        </w:rPr>
        <w:t xml:space="preserve">Some current infrastructure was designed under different climate and hydrology assumptions. </w:t>
      </w:r>
      <w:r w:rsidR="00CE5A90" w:rsidRPr="00513AE4">
        <w:rPr>
          <w:rStyle w:val="apple-converted-space"/>
          <w:rFonts w:ascii="Segoe UI" w:eastAsia="Times New Roman" w:hAnsi="Segoe UI" w:cs="Segoe UI"/>
          <w:bCs/>
          <w:color w:val="000000"/>
          <w:sz w:val="23"/>
          <w:szCs w:val="23"/>
        </w:rPr>
        <w:t>Periodic reviews are necessary to ensure these facilities continue to meet design and safety requirements.</w:t>
      </w:r>
    </w:p>
    <w:p w14:paraId="46F755C9" w14:textId="77777777" w:rsidR="00AF2792" w:rsidRPr="00513AE4" w:rsidRDefault="00073BC3" w:rsidP="0092595B">
      <w:pPr>
        <w:numPr>
          <w:ilvl w:val="0"/>
          <w:numId w:val="19"/>
        </w:numPr>
        <w:rPr>
          <w:rFonts w:ascii="Segoe UI" w:hAnsi="Segoe UI" w:cs="Segoe UI"/>
          <w:color w:val="000000" w:themeColor="text1"/>
          <w:sz w:val="23"/>
          <w:szCs w:val="23"/>
        </w:rPr>
      </w:pPr>
      <w:r w:rsidRPr="00513AE4">
        <w:rPr>
          <w:rFonts w:ascii="Segoe UI" w:hAnsi="Segoe UI" w:cs="Segoe UI"/>
          <w:color w:val="000000" w:themeColor="text1"/>
          <w:sz w:val="23"/>
          <w:szCs w:val="23"/>
        </w:rPr>
        <w:t xml:space="preserve">Wildland fire and </w:t>
      </w:r>
      <w:r w:rsidR="00CE5A90" w:rsidRPr="00513AE4">
        <w:rPr>
          <w:rFonts w:ascii="Segoe UI" w:hAnsi="Segoe UI" w:cs="Segoe UI"/>
          <w:color w:val="000000" w:themeColor="text1"/>
          <w:sz w:val="23"/>
          <w:szCs w:val="23"/>
        </w:rPr>
        <w:t xml:space="preserve">post-fire </w:t>
      </w:r>
      <w:r w:rsidRPr="00513AE4">
        <w:rPr>
          <w:rFonts w:ascii="Segoe UI" w:hAnsi="Segoe UI" w:cs="Segoe UI"/>
          <w:color w:val="000000" w:themeColor="text1"/>
          <w:sz w:val="23"/>
          <w:szCs w:val="23"/>
        </w:rPr>
        <w:t xml:space="preserve">impacts </w:t>
      </w:r>
      <w:r w:rsidR="00CE5A90" w:rsidRPr="00513AE4">
        <w:rPr>
          <w:rFonts w:ascii="Segoe UI" w:hAnsi="Segoe UI" w:cs="Segoe UI"/>
          <w:color w:val="000000" w:themeColor="text1"/>
          <w:sz w:val="23"/>
          <w:szCs w:val="23"/>
        </w:rPr>
        <w:t>can place stress</w:t>
      </w:r>
      <w:r w:rsidRPr="00513AE4">
        <w:rPr>
          <w:rFonts w:ascii="Segoe UI" w:hAnsi="Segoe UI" w:cs="Segoe UI"/>
          <w:color w:val="000000" w:themeColor="text1"/>
          <w:sz w:val="23"/>
          <w:szCs w:val="23"/>
        </w:rPr>
        <w:t xml:space="preserve"> </w:t>
      </w:r>
      <w:r w:rsidR="00CE5A90" w:rsidRPr="00513AE4">
        <w:rPr>
          <w:rFonts w:ascii="Segoe UI" w:hAnsi="Segoe UI" w:cs="Segoe UI"/>
          <w:color w:val="000000" w:themeColor="text1"/>
          <w:sz w:val="23"/>
          <w:szCs w:val="23"/>
        </w:rPr>
        <w:t>up</w:t>
      </w:r>
      <w:r w:rsidRPr="00513AE4">
        <w:rPr>
          <w:rFonts w:ascii="Segoe UI" w:hAnsi="Segoe UI" w:cs="Segoe UI"/>
          <w:color w:val="000000" w:themeColor="text1"/>
          <w:sz w:val="23"/>
          <w:szCs w:val="23"/>
        </w:rPr>
        <w:t>on aging water infrastructure.</w:t>
      </w:r>
    </w:p>
    <w:p w14:paraId="7304DD7D" w14:textId="32822CA4" w:rsidR="00544CCB" w:rsidRPr="00513AE4" w:rsidRDefault="00073BC3" w:rsidP="0092595B">
      <w:pPr>
        <w:numPr>
          <w:ilvl w:val="0"/>
          <w:numId w:val="19"/>
        </w:numPr>
        <w:rPr>
          <w:rFonts w:ascii="Segoe UI" w:hAnsi="Segoe UI" w:cs="Segoe UI"/>
          <w:color w:val="000000" w:themeColor="text1"/>
          <w:sz w:val="23"/>
          <w:szCs w:val="23"/>
        </w:rPr>
      </w:pPr>
      <w:r w:rsidRPr="00513AE4">
        <w:rPr>
          <w:rFonts w:ascii="Segoe UI" w:hAnsi="Segoe UI" w:cs="Segoe UI"/>
          <w:sz w:val="23"/>
          <w:szCs w:val="23"/>
        </w:rPr>
        <w:lastRenderedPageBreak/>
        <w:t>The</w:t>
      </w:r>
      <w:r w:rsidR="00CE5A90" w:rsidRPr="00513AE4">
        <w:rPr>
          <w:rFonts w:ascii="Segoe UI" w:hAnsi="Segoe UI" w:cs="Segoe UI"/>
          <w:sz w:val="23"/>
          <w:szCs w:val="23"/>
        </w:rPr>
        <w:t>re remains a</w:t>
      </w:r>
      <w:r w:rsidRPr="00513AE4">
        <w:rPr>
          <w:rFonts w:ascii="Segoe UI" w:hAnsi="Segoe UI" w:cs="Segoe UI"/>
          <w:sz w:val="23"/>
          <w:szCs w:val="23"/>
        </w:rPr>
        <w:t xml:space="preserve"> need for clean drinking water</w:t>
      </w:r>
      <w:r w:rsidR="00CE5A90" w:rsidRPr="00513AE4">
        <w:rPr>
          <w:rFonts w:ascii="Segoe UI" w:hAnsi="Segoe UI" w:cs="Segoe UI"/>
          <w:sz w:val="23"/>
          <w:szCs w:val="23"/>
        </w:rPr>
        <w:t xml:space="preserve"> in the West</w:t>
      </w:r>
      <w:r w:rsidRPr="00513AE4">
        <w:rPr>
          <w:rFonts w:ascii="Segoe UI" w:hAnsi="Segoe UI" w:cs="Segoe UI"/>
          <w:sz w:val="23"/>
          <w:szCs w:val="23"/>
        </w:rPr>
        <w:t>, especially in tribal and underserved communities</w:t>
      </w:r>
      <w:r w:rsidR="00CE5A90" w:rsidRPr="00513AE4">
        <w:rPr>
          <w:rFonts w:ascii="Segoe UI" w:hAnsi="Segoe UI" w:cs="Segoe UI"/>
          <w:sz w:val="23"/>
          <w:szCs w:val="23"/>
        </w:rPr>
        <w:t>. Fulfilling this need</w:t>
      </w:r>
      <w:r w:rsidRPr="00513AE4">
        <w:rPr>
          <w:rFonts w:ascii="Segoe UI" w:hAnsi="Segoe UI" w:cs="Segoe UI"/>
          <w:sz w:val="23"/>
          <w:szCs w:val="23"/>
        </w:rPr>
        <w:t xml:space="preserve"> requires consideration of new and modernized infrastructure for moving water and water treatment.</w:t>
      </w:r>
    </w:p>
    <w:p w14:paraId="72C41FA9" w14:textId="77777777" w:rsidR="00544CCB" w:rsidRPr="00513AE4" w:rsidRDefault="00544CCB" w:rsidP="00513AE4">
      <w:pPr>
        <w:tabs>
          <w:tab w:val="left" w:pos="720"/>
        </w:tabs>
        <w:rPr>
          <w:rFonts w:ascii="Segoe UI" w:hAnsi="Segoe UI" w:cs="Segoe UI"/>
          <w:b/>
          <w:bCs/>
          <w:sz w:val="23"/>
          <w:szCs w:val="23"/>
        </w:rPr>
      </w:pPr>
    </w:p>
    <w:p w14:paraId="2F9D804E" w14:textId="0A9436A6" w:rsidR="00073BC3" w:rsidRPr="00513AE4" w:rsidRDefault="00073BC3" w:rsidP="00513AE4">
      <w:pPr>
        <w:tabs>
          <w:tab w:val="left" w:pos="720"/>
        </w:tabs>
        <w:rPr>
          <w:rFonts w:ascii="Segoe UI" w:hAnsi="Segoe UI" w:cs="Segoe UI"/>
          <w:b/>
          <w:bCs/>
          <w:sz w:val="23"/>
          <w:szCs w:val="23"/>
        </w:rPr>
      </w:pPr>
      <w:r w:rsidRPr="00513AE4">
        <w:rPr>
          <w:rFonts w:ascii="Segoe UI" w:hAnsi="Segoe UI" w:cs="Segoe UI"/>
          <w:b/>
          <w:bCs/>
          <w:sz w:val="23"/>
          <w:szCs w:val="23"/>
        </w:rPr>
        <w:t>Findings:</w:t>
      </w:r>
    </w:p>
    <w:p w14:paraId="48500A8D" w14:textId="05793E35" w:rsidR="00073BC3" w:rsidRPr="00513AE4" w:rsidRDefault="00CE5A90" w:rsidP="0092595B">
      <w:pPr>
        <w:pStyle w:val="ListParagraph"/>
        <w:numPr>
          <w:ilvl w:val="0"/>
          <w:numId w:val="22"/>
        </w:numPr>
        <w:rPr>
          <w:rFonts w:ascii="Segoe UI" w:hAnsi="Segoe UI" w:cs="Segoe UI"/>
          <w:color w:val="000000" w:themeColor="text1"/>
          <w:sz w:val="23"/>
          <w:szCs w:val="23"/>
        </w:rPr>
      </w:pPr>
      <w:r w:rsidRPr="00513AE4">
        <w:rPr>
          <w:rFonts w:ascii="Segoe UI" w:hAnsi="Segoe UI" w:cs="Segoe UI"/>
          <w:color w:val="000000" w:themeColor="text1"/>
          <w:sz w:val="23"/>
          <w:szCs w:val="23"/>
        </w:rPr>
        <w:t>The i</w:t>
      </w:r>
      <w:r w:rsidR="00073BC3" w:rsidRPr="00513AE4">
        <w:rPr>
          <w:rFonts w:ascii="Segoe UI" w:hAnsi="Segoe UI" w:cs="Segoe UI"/>
          <w:color w:val="000000" w:themeColor="text1"/>
          <w:sz w:val="23"/>
          <w:szCs w:val="23"/>
        </w:rPr>
        <w:t>mportance of utilizing natural infrastructure</w:t>
      </w:r>
      <w:r w:rsidRPr="00513AE4">
        <w:rPr>
          <w:rFonts w:ascii="Segoe UI" w:hAnsi="Segoe UI" w:cs="Segoe UI"/>
          <w:color w:val="000000" w:themeColor="text1"/>
          <w:sz w:val="23"/>
          <w:szCs w:val="23"/>
        </w:rPr>
        <w:t>,</w:t>
      </w:r>
      <w:r w:rsidR="00073BC3" w:rsidRPr="00513AE4">
        <w:rPr>
          <w:rFonts w:ascii="Segoe UI" w:hAnsi="Segoe UI" w:cs="Segoe UI"/>
          <w:color w:val="000000" w:themeColor="text1"/>
          <w:sz w:val="23"/>
          <w:szCs w:val="23"/>
        </w:rPr>
        <w:t xml:space="preserve"> also called </w:t>
      </w:r>
      <w:r w:rsidR="00073BC3" w:rsidRPr="00513AE4">
        <w:rPr>
          <w:rFonts w:ascii="Segoe UI" w:hAnsi="Segoe UI" w:cs="Segoe UI"/>
          <w:i/>
          <w:iCs/>
          <w:color w:val="000000" w:themeColor="text1"/>
          <w:sz w:val="23"/>
          <w:szCs w:val="23"/>
        </w:rPr>
        <w:t>“</w:t>
      </w:r>
      <w:r w:rsidR="00073BC3" w:rsidRPr="00513AE4">
        <w:rPr>
          <w:rFonts w:ascii="Segoe UI" w:hAnsi="Segoe UI" w:cs="Segoe UI"/>
          <w:color w:val="000000" w:themeColor="text1"/>
          <w:sz w:val="23"/>
          <w:szCs w:val="23"/>
        </w:rPr>
        <w:t xml:space="preserve">engineering with nature” or “nature-based solutions.” </w:t>
      </w:r>
      <w:r w:rsidRPr="00513AE4">
        <w:rPr>
          <w:rFonts w:ascii="Segoe UI" w:hAnsi="Segoe UI" w:cs="Segoe UI"/>
          <w:color w:val="000000" w:themeColor="text1"/>
          <w:sz w:val="23"/>
          <w:szCs w:val="23"/>
        </w:rPr>
        <w:t>The</w:t>
      </w:r>
      <w:r w:rsidR="00073BC3" w:rsidRPr="00513AE4">
        <w:rPr>
          <w:rFonts w:ascii="Segoe UI" w:hAnsi="Segoe UI" w:cs="Segoe UI"/>
          <w:color w:val="000000" w:themeColor="text1"/>
          <w:sz w:val="23"/>
          <w:szCs w:val="23"/>
        </w:rPr>
        <w:t xml:space="preserve"> Pajaro River Levee system in Monterey County</w:t>
      </w:r>
      <w:r w:rsidRPr="00513AE4">
        <w:rPr>
          <w:rFonts w:ascii="Segoe UI" w:hAnsi="Segoe UI" w:cs="Segoe UI"/>
          <w:color w:val="000000" w:themeColor="text1"/>
          <w:sz w:val="23"/>
          <w:szCs w:val="23"/>
        </w:rPr>
        <w:t>, California,</w:t>
      </w:r>
      <w:r w:rsidR="00073BC3" w:rsidRPr="00513AE4">
        <w:rPr>
          <w:rFonts w:ascii="Segoe UI" w:hAnsi="Segoe UI" w:cs="Segoe UI"/>
          <w:color w:val="000000" w:themeColor="text1"/>
          <w:sz w:val="23"/>
          <w:szCs w:val="23"/>
        </w:rPr>
        <w:t xml:space="preserve"> and </w:t>
      </w:r>
      <w:r w:rsidRPr="00513AE4">
        <w:rPr>
          <w:rFonts w:ascii="Segoe UI" w:hAnsi="Segoe UI" w:cs="Segoe UI"/>
          <w:color w:val="000000" w:themeColor="text1"/>
          <w:sz w:val="23"/>
          <w:szCs w:val="23"/>
        </w:rPr>
        <w:t xml:space="preserve">the Upper Guadalupe River </w:t>
      </w:r>
      <w:r w:rsidR="00073BC3" w:rsidRPr="00513AE4">
        <w:rPr>
          <w:rFonts w:ascii="Segoe UI" w:hAnsi="Segoe UI" w:cs="Segoe UI"/>
          <w:color w:val="000000" w:themeColor="text1"/>
          <w:sz w:val="23"/>
          <w:szCs w:val="23"/>
        </w:rPr>
        <w:t>in San Jose</w:t>
      </w:r>
      <w:r w:rsidRPr="00513AE4">
        <w:rPr>
          <w:rFonts w:ascii="Segoe UI" w:hAnsi="Segoe UI" w:cs="Segoe UI"/>
          <w:color w:val="000000" w:themeColor="text1"/>
          <w:sz w:val="23"/>
          <w:szCs w:val="23"/>
        </w:rPr>
        <w:t>, California, are examples of setback levee projects.</w:t>
      </w:r>
      <w:r w:rsidR="00073BC3" w:rsidRPr="00513AE4">
        <w:rPr>
          <w:rFonts w:ascii="Segoe UI" w:hAnsi="Segoe UI" w:cs="Segoe UI"/>
          <w:color w:val="000000" w:themeColor="text1"/>
          <w:sz w:val="23"/>
          <w:szCs w:val="23"/>
        </w:rPr>
        <w:t xml:space="preserve"> </w:t>
      </w:r>
      <w:r w:rsidRPr="00513AE4">
        <w:rPr>
          <w:rFonts w:ascii="Segoe UI" w:hAnsi="Segoe UI" w:cs="Segoe UI"/>
          <w:color w:val="000000" w:themeColor="text1"/>
          <w:sz w:val="23"/>
          <w:szCs w:val="23"/>
        </w:rPr>
        <w:t xml:space="preserve">These projects </w:t>
      </w:r>
      <w:r w:rsidR="00073BC3" w:rsidRPr="00513AE4">
        <w:rPr>
          <w:rFonts w:ascii="Segoe UI" w:hAnsi="Segoe UI" w:cs="Segoe UI"/>
          <w:color w:val="000000" w:themeColor="text1"/>
          <w:sz w:val="23"/>
          <w:szCs w:val="23"/>
        </w:rPr>
        <w:t xml:space="preserve">use the natural features and expand the floodplain to </w:t>
      </w:r>
      <w:r w:rsidRPr="00513AE4">
        <w:rPr>
          <w:rFonts w:ascii="Segoe UI" w:hAnsi="Segoe UI" w:cs="Segoe UI"/>
          <w:color w:val="000000" w:themeColor="text1"/>
          <w:sz w:val="23"/>
          <w:szCs w:val="23"/>
        </w:rPr>
        <w:t>reduce water velocity</w:t>
      </w:r>
      <w:r w:rsidR="00073BC3" w:rsidRPr="00513AE4">
        <w:rPr>
          <w:rFonts w:ascii="Segoe UI" w:hAnsi="Segoe UI" w:cs="Segoe UI"/>
          <w:color w:val="000000" w:themeColor="text1"/>
          <w:sz w:val="23"/>
          <w:szCs w:val="23"/>
        </w:rPr>
        <w:t xml:space="preserve"> and obtain </w:t>
      </w:r>
      <w:r w:rsidRPr="00513AE4">
        <w:rPr>
          <w:rFonts w:ascii="Segoe UI" w:hAnsi="Segoe UI" w:cs="Segoe UI"/>
          <w:color w:val="000000" w:themeColor="text1"/>
          <w:sz w:val="23"/>
          <w:szCs w:val="23"/>
        </w:rPr>
        <w:t xml:space="preserve">percolation </w:t>
      </w:r>
      <w:r w:rsidR="00073BC3" w:rsidRPr="00513AE4">
        <w:rPr>
          <w:rFonts w:ascii="Segoe UI" w:hAnsi="Segoe UI" w:cs="Segoe UI"/>
          <w:color w:val="000000" w:themeColor="text1"/>
          <w:sz w:val="23"/>
          <w:szCs w:val="23"/>
        </w:rPr>
        <w:t>benefits. This approach is a long-term strategy and promotes flood resiliency as a solution for flood risk management.</w:t>
      </w:r>
    </w:p>
    <w:p w14:paraId="41B19160" w14:textId="11152F56" w:rsidR="00073BC3" w:rsidRPr="00513AE4" w:rsidRDefault="00073BC3" w:rsidP="0092595B">
      <w:pPr>
        <w:pStyle w:val="ListParagraph"/>
        <w:numPr>
          <w:ilvl w:val="0"/>
          <w:numId w:val="22"/>
        </w:numPr>
        <w:rPr>
          <w:rFonts w:ascii="Segoe UI" w:hAnsi="Segoe UI" w:cs="Segoe UI"/>
          <w:color w:val="000000" w:themeColor="text1"/>
          <w:sz w:val="23"/>
          <w:szCs w:val="23"/>
        </w:rPr>
      </w:pPr>
      <w:r w:rsidRPr="00513AE4">
        <w:rPr>
          <w:rFonts w:ascii="Segoe UI" w:hAnsi="Segoe UI" w:cs="Segoe UI"/>
          <w:color w:val="000000" w:themeColor="text1"/>
          <w:sz w:val="23"/>
          <w:szCs w:val="23"/>
        </w:rPr>
        <w:t xml:space="preserve">Excessive groundwater drawdown has potential impacts on infrastructure and the reduction of future water storage capabilities. Aquifer storage and recovery has the potential to capture water </w:t>
      </w:r>
      <w:r w:rsidR="00CE5A90" w:rsidRPr="00513AE4">
        <w:rPr>
          <w:rFonts w:ascii="Segoe UI" w:hAnsi="Segoe UI" w:cs="Segoe UI"/>
          <w:color w:val="000000" w:themeColor="text1"/>
          <w:sz w:val="23"/>
          <w:szCs w:val="23"/>
        </w:rPr>
        <w:t xml:space="preserve">underground, reduce subsidence, and provide water supply during </w:t>
      </w:r>
      <w:r w:rsidRPr="00513AE4">
        <w:rPr>
          <w:rFonts w:ascii="Segoe UI" w:hAnsi="Segoe UI" w:cs="Segoe UI"/>
          <w:color w:val="000000" w:themeColor="text1"/>
          <w:sz w:val="23"/>
          <w:szCs w:val="23"/>
        </w:rPr>
        <w:t>drought.</w:t>
      </w:r>
    </w:p>
    <w:p w14:paraId="5422D4A9" w14:textId="5E408730" w:rsidR="00073BC3" w:rsidRPr="00513AE4" w:rsidRDefault="00CE5A90" w:rsidP="0092595B">
      <w:pPr>
        <w:pStyle w:val="ListParagraph"/>
        <w:numPr>
          <w:ilvl w:val="0"/>
          <w:numId w:val="22"/>
        </w:numPr>
        <w:rPr>
          <w:rFonts w:ascii="Segoe UI" w:hAnsi="Segoe UI" w:cs="Segoe UI"/>
          <w:color w:val="000000" w:themeColor="text1"/>
          <w:sz w:val="23"/>
          <w:szCs w:val="23"/>
        </w:rPr>
      </w:pPr>
      <w:r w:rsidRPr="00513AE4">
        <w:rPr>
          <w:rFonts w:ascii="Segoe UI" w:hAnsi="Segoe UI" w:cs="Segoe UI"/>
          <w:color w:val="000000" w:themeColor="text1"/>
          <w:sz w:val="23"/>
          <w:szCs w:val="23"/>
        </w:rPr>
        <w:t xml:space="preserve">Infrastructure assets have </w:t>
      </w:r>
      <w:r w:rsidR="00305F13" w:rsidRPr="00513AE4">
        <w:rPr>
          <w:rFonts w:ascii="Segoe UI" w:hAnsi="Segoe UI" w:cs="Segoe UI"/>
          <w:color w:val="000000" w:themeColor="text1"/>
          <w:sz w:val="23"/>
          <w:szCs w:val="23"/>
        </w:rPr>
        <w:t>diverse</w:t>
      </w:r>
      <w:r w:rsidRPr="00513AE4">
        <w:rPr>
          <w:rFonts w:ascii="Segoe UI" w:hAnsi="Segoe UI" w:cs="Segoe UI"/>
          <w:color w:val="000000" w:themeColor="text1"/>
          <w:sz w:val="23"/>
          <w:szCs w:val="23"/>
        </w:rPr>
        <w:t xml:space="preserve"> ownership. These owner entities are responsible for managing the </w:t>
      </w:r>
      <w:r w:rsidR="00073BC3" w:rsidRPr="00513AE4">
        <w:rPr>
          <w:rFonts w:ascii="Segoe UI" w:hAnsi="Segoe UI" w:cs="Segoe UI"/>
          <w:color w:val="000000" w:themeColor="text1"/>
          <w:sz w:val="23"/>
          <w:szCs w:val="23"/>
        </w:rPr>
        <w:t xml:space="preserve">interconnectedness of </w:t>
      </w:r>
      <w:r w:rsidRPr="00513AE4">
        <w:rPr>
          <w:rFonts w:ascii="Segoe UI" w:hAnsi="Segoe UI" w:cs="Segoe UI"/>
          <w:color w:val="000000" w:themeColor="text1"/>
          <w:sz w:val="23"/>
          <w:szCs w:val="23"/>
        </w:rPr>
        <w:t>their infrastructure assets with other relevant owner entities.</w:t>
      </w:r>
    </w:p>
    <w:p w14:paraId="5745277E" w14:textId="6C8F185F" w:rsidR="00073BC3" w:rsidRPr="00513AE4" w:rsidRDefault="00CE5A90" w:rsidP="0092595B">
      <w:pPr>
        <w:pStyle w:val="ListParagraph"/>
        <w:numPr>
          <w:ilvl w:val="0"/>
          <w:numId w:val="22"/>
        </w:numPr>
        <w:rPr>
          <w:rFonts w:ascii="Segoe UI" w:hAnsi="Segoe UI" w:cs="Segoe UI"/>
          <w:color w:val="000000" w:themeColor="text1"/>
          <w:sz w:val="23"/>
          <w:szCs w:val="23"/>
        </w:rPr>
      </w:pPr>
      <w:r w:rsidRPr="00513AE4">
        <w:rPr>
          <w:rFonts w:ascii="Segoe UI" w:hAnsi="Segoe UI" w:cs="Segoe UI"/>
          <w:color w:val="000000" w:themeColor="text1"/>
          <w:sz w:val="23"/>
          <w:szCs w:val="23"/>
        </w:rPr>
        <w:t>A</w:t>
      </w:r>
      <w:r w:rsidR="00073BC3" w:rsidRPr="00513AE4">
        <w:rPr>
          <w:rFonts w:ascii="Segoe UI" w:hAnsi="Segoe UI" w:cs="Segoe UI"/>
          <w:color w:val="000000" w:themeColor="text1"/>
          <w:sz w:val="23"/>
          <w:szCs w:val="23"/>
        </w:rPr>
        <w:t xml:space="preserve"> systems approach for operations and maintenance may help with water management planning and funding.</w:t>
      </w:r>
    </w:p>
    <w:p w14:paraId="1308ED49" w14:textId="474C0AB5" w:rsidR="00073BC3" w:rsidRPr="00513AE4" w:rsidRDefault="00CE5A90" w:rsidP="0092595B">
      <w:pPr>
        <w:pStyle w:val="ListParagraph"/>
        <w:numPr>
          <w:ilvl w:val="0"/>
          <w:numId w:val="22"/>
        </w:numPr>
        <w:rPr>
          <w:rFonts w:ascii="Segoe UI" w:hAnsi="Segoe UI" w:cs="Segoe UI"/>
          <w:color w:val="000000" w:themeColor="text1"/>
          <w:sz w:val="23"/>
          <w:szCs w:val="23"/>
        </w:rPr>
      </w:pPr>
      <w:r w:rsidRPr="00513AE4">
        <w:rPr>
          <w:rFonts w:ascii="Segoe UI" w:hAnsi="Segoe UI" w:cs="Segoe UI"/>
          <w:color w:val="000000" w:themeColor="text1"/>
          <w:sz w:val="23"/>
          <w:szCs w:val="23"/>
        </w:rPr>
        <w:t>The l</w:t>
      </w:r>
      <w:r w:rsidR="00073BC3" w:rsidRPr="00513AE4">
        <w:rPr>
          <w:rFonts w:ascii="Segoe UI" w:hAnsi="Segoe UI" w:cs="Segoe UI"/>
          <w:color w:val="000000" w:themeColor="text1"/>
          <w:sz w:val="23"/>
          <w:szCs w:val="23"/>
        </w:rPr>
        <w:t>oss of infrastructure (</w:t>
      </w:r>
      <w:r w:rsidRPr="00513AE4">
        <w:rPr>
          <w:rFonts w:ascii="Segoe UI" w:hAnsi="Segoe UI" w:cs="Segoe UI"/>
          <w:color w:val="000000" w:themeColor="text1"/>
          <w:sz w:val="23"/>
          <w:szCs w:val="23"/>
        </w:rPr>
        <w:t>natural and built</w:t>
      </w:r>
      <w:r w:rsidR="00073BC3" w:rsidRPr="00513AE4">
        <w:rPr>
          <w:rFonts w:ascii="Segoe UI" w:hAnsi="Segoe UI" w:cs="Segoe UI"/>
          <w:color w:val="000000" w:themeColor="text1"/>
          <w:sz w:val="23"/>
          <w:szCs w:val="23"/>
        </w:rPr>
        <w:t>) has a cascading impact on the community.</w:t>
      </w:r>
    </w:p>
    <w:p w14:paraId="5883BB32" w14:textId="324F983E" w:rsidR="00073BC3" w:rsidRPr="00513AE4" w:rsidRDefault="00CE5A90" w:rsidP="0092595B">
      <w:pPr>
        <w:pStyle w:val="ListParagraph"/>
        <w:numPr>
          <w:ilvl w:val="0"/>
          <w:numId w:val="22"/>
        </w:numPr>
        <w:rPr>
          <w:rFonts w:ascii="Segoe UI" w:hAnsi="Segoe UI" w:cs="Segoe UI"/>
          <w:i/>
          <w:iCs/>
          <w:color w:val="000000" w:themeColor="text1"/>
          <w:sz w:val="23"/>
          <w:szCs w:val="23"/>
        </w:rPr>
      </w:pPr>
      <w:r w:rsidRPr="00513AE4">
        <w:rPr>
          <w:rFonts w:ascii="Segoe UI" w:hAnsi="Segoe UI" w:cs="Segoe UI"/>
          <w:color w:val="000000" w:themeColor="text1"/>
          <w:sz w:val="23"/>
          <w:szCs w:val="23"/>
        </w:rPr>
        <w:t>Recognize the i</w:t>
      </w:r>
      <w:r w:rsidR="00073BC3" w:rsidRPr="00513AE4">
        <w:rPr>
          <w:rFonts w:ascii="Segoe UI" w:hAnsi="Segoe UI" w:cs="Segoe UI"/>
          <w:color w:val="000000" w:themeColor="text1"/>
          <w:sz w:val="23"/>
          <w:szCs w:val="23"/>
        </w:rPr>
        <w:t>mportance of indigenous knowledge. Application of traditional customary practices, native materials, restoration of watersheds, conserving storm water flows and recharging aquifers are all a part of indigenous knowledge that extends beyond water resource management to wildland fire and other practices. The tribes have ongoing initiatives to support the</w:t>
      </w:r>
      <w:r w:rsidRPr="00513AE4">
        <w:rPr>
          <w:rFonts w:ascii="Segoe UI" w:hAnsi="Segoe UI" w:cs="Segoe UI"/>
          <w:color w:val="000000" w:themeColor="text1"/>
          <w:sz w:val="23"/>
          <w:szCs w:val="23"/>
        </w:rPr>
        <w:t>se</w:t>
      </w:r>
      <w:r w:rsidR="00073BC3" w:rsidRPr="00513AE4">
        <w:rPr>
          <w:rFonts w:ascii="Segoe UI" w:hAnsi="Segoe UI" w:cs="Segoe UI"/>
          <w:color w:val="000000" w:themeColor="text1"/>
          <w:sz w:val="23"/>
          <w:szCs w:val="23"/>
        </w:rPr>
        <w:t xml:space="preserve"> </w:t>
      </w:r>
      <w:r w:rsidRPr="00513AE4">
        <w:rPr>
          <w:rFonts w:ascii="Segoe UI" w:hAnsi="Segoe UI" w:cs="Segoe UI"/>
          <w:color w:val="000000" w:themeColor="text1"/>
          <w:sz w:val="23"/>
          <w:szCs w:val="23"/>
        </w:rPr>
        <w:t>efforts</w:t>
      </w:r>
      <w:r w:rsidR="00073BC3" w:rsidRPr="00513AE4">
        <w:rPr>
          <w:rFonts w:ascii="Segoe UI" w:hAnsi="Segoe UI" w:cs="Segoe UI"/>
          <w:color w:val="000000" w:themeColor="text1"/>
          <w:sz w:val="23"/>
          <w:szCs w:val="23"/>
        </w:rPr>
        <w:t xml:space="preserve">. </w:t>
      </w:r>
      <w:r w:rsidR="00073BC3" w:rsidRPr="00513AE4">
        <w:rPr>
          <w:rFonts w:ascii="Segoe UI" w:hAnsi="Segoe UI" w:cs="Segoe UI"/>
          <w:i/>
          <w:iCs/>
          <w:color w:val="000000" w:themeColor="text1"/>
          <w:sz w:val="23"/>
          <w:szCs w:val="23"/>
        </w:rPr>
        <w:t>(editor’s note to include info/cite on EPA Good Neighbor Environmental Board report on the Campo Band of Mission Indians Watershed Restoration project.)</w:t>
      </w:r>
    </w:p>
    <w:p w14:paraId="15E4D5D2" w14:textId="77777777" w:rsidR="00F940A0" w:rsidRPr="00513AE4" w:rsidRDefault="00F940A0" w:rsidP="00513AE4">
      <w:pPr>
        <w:tabs>
          <w:tab w:val="left" w:pos="720"/>
        </w:tabs>
        <w:rPr>
          <w:rFonts w:ascii="Segoe UI" w:hAnsi="Segoe UI" w:cs="Segoe UI"/>
          <w:b/>
          <w:bCs/>
          <w:sz w:val="23"/>
          <w:szCs w:val="23"/>
        </w:rPr>
      </w:pPr>
    </w:p>
    <w:p w14:paraId="3E7346B7" w14:textId="6AB7FAFD" w:rsidR="00073BC3" w:rsidRPr="00513AE4" w:rsidRDefault="00073BC3" w:rsidP="00513AE4">
      <w:pPr>
        <w:tabs>
          <w:tab w:val="left" w:pos="720"/>
        </w:tabs>
        <w:rPr>
          <w:rFonts w:ascii="Segoe UI" w:hAnsi="Segoe UI" w:cs="Segoe UI"/>
          <w:b/>
          <w:bCs/>
          <w:sz w:val="23"/>
          <w:szCs w:val="23"/>
        </w:rPr>
      </w:pPr>
      <w:r w:rsidRPr="00513AE4">
        <w:rPr>
          <w:rFonts w:ascii="Segoe UI" w:hAnsi="Segoe UI" w:cs="Segoe UI"/>
          <w:b/>
          <w:bCs/>
          <w:sz w:val="23"/>
          <w:szCs w:val="23"/>
        </w:rPr>
        <w:t>RISK</w:t>
      </w:r>
      <w:r w:rsidR="00CE5A90" w:rsidRPr="00513AE4">
        <w:rPr>
          <w:rFonts w:ascii="Segoe UI" w:hAnsi="Segoe UI" w:cs="Segoe UI"/>
          <w:b/>
          <w:bCs/>
          <w:sz w:val="23"/>
          <w:szCs w:val="23"/>
        </w:rPr>
        <w:t xml:space="preserve"> CATEGORY</w:t>
      </w:r>
      <w:r w:rsidRPr="00513AE4">
        <w:rPr>
          <w:rFonts w:ascii="Segoe UI" w:hAnsi="Segoe UI" w:cs="Segoe UI"/>
          <w:b/>
          <w:bCs/>
          <w:sz w:val="23"/>
          <w:szCs w:val="23"/>
        </w:rPr>
        <w:t>: WATER QUALITY</w:t>
      </w:r>
    </w:p>
    <w:p w14:paraId="2F69A6F4" w14:textId="77777777" w:rsidR="00544CCB" w:rsidRPr="00513AE4" w:rsidRDefault="00544CCB" w:rsidP="00513AE4">
      <w:pPr>
        <w:rPr>
          <w:rFonts w:ascii="Segoe UI" w:hAnsi="Segoe UI" w:cs="Segoe UI"/>
          <w:b/>
          <w:bCs/>
          <w:sz w:val="23"/>
          <w:szCs w:val="23"/>
        </w:rPr>
      </w:pPr>
    </w:p>
    <w:p w14:paraId="676C9FB6" w14:textId="68FF90FA" w:rsidR="00073BC3" w:rsidRPr="00513AE4" w:rsidRDefault="00073BC3" w:rsidP="00513AE4">
      <w:pPr>
        <w:rPr>
          <w:rFonts w:ascii="Segoe UI" w:hAnsi="Segoe UI" w:cs="Segoe UI"/>
          <w:b/>
          <w:bCs/>
          <w:sz w:val="23"/>
          <w:szCs w:val="23"/>
        </w:rPr>
      </w:pPr>
      <w:r w:rsidRPr="00513AE4">
        <w:rPr>
          <w:rFonts w:ascii="Segoe UI" w:hAnsi="Segoe UI" w:cs="Segoe UI"/>
          <w:b/>
          <w:bCs/>
          <w:sz w:val="23"/>
          <w:szCs w:val="23"/>
        </w:rPr>
        <w:t xml:space="preserve">Issue: </w:t>
      </w:r>
    </w:p>
    <w:p w14:paraId="4D380306" w14:textId="6BD2ED44" w:rsidR="00073BC3" w:rsidRPr="00513AE4" w:rsidRDefault="00CE5A90" w:rsidP="0092595B">
      <w:pPr>
        <w:pStyle w:val="ListParagraph"/>
        <w:numPr>
          <w:ilvl w:val="0"/>
          <w:numId w:val="19"/>
        </w:numPr>
        <w:rPr>
          <w:rFonts w:ascii="Segoe UI" w:hAnsi="Segoe UI" w:cs="Segoe UI"/>
          <w:color w:val="000000" w:themeColor="text1"/>
          <w:sz w:val="23"/>
          <w:szCs w:val="23"/>
        </w:rPr>
      </w:pPr>
      <w:r w:rsidRPr="00513AE4">
        <w:rPr>
          <w:rFonts w:ascii="Segoe UI" w:hAnsi="Segoe UI" w:cs="Segoe UI"/>
          <w:color w:val="000000" w:themeColor="text1"/>
          <w:sz w:val="23"/>
          <w:szCs w:val="23"/>
        </w:rPr>
        <w:t>There is a n</w:t>
      </w:r>
      <w:r w:rsidR="00073BC3" w:rsidRPr="00513AE4">
        <w:rPr>
          <w:rFonts w:ascii="Segoe UI" w:hAnsi="Segoe UI" w:cs="Segoe UI"/>
          <w:color w:val="000000" w:themeColor="text1"/>
          <w:sz w:val="23"/>
          <w:szCs w:val="23"/>
        </w:rPr>
        <w:t>eed for water treatment facilities to treat contaminants</w:t>
      </w:r>
      <w:r w:rsidRPr="00513AE4">
        <w:rPr>
          <w:rFonts w:ascii="Segoe UI" w:hAnsi="Segoe UI" w:cs="Segoe UI"/>
          <w:color w:val="000000" w:themeColor="text1"/>
          <w:sz w:val="23"/>
          <w:szCs w:val="23"/>
        </w:rPr>
        <w:t xml:space="preserve"> that may not have been considered in the original design.</w:t>
      </w:r>
    </w:p>
    <w:p w14:paraId="78D8EB52" w14:textId="219BD83C" w:rsidR="00073BC3" w:rsidRPr="00513AE4" w:rsidRDefault="00CE5A90" w:rsidP="0092595B">
      <w:pPr>
        <w:numPr>
          <w:ilvl w:val="0"/>
          <w:numId w:val="19"/>
        </w:numPr>
        <w:rPr>
          <w:rFonts w:ascii="Segoe UI" w:hAnsi="Segoe UI" w:cs="Segoe UI"/>
          <w:sz w:val="23"/>
          <w:szCs w:val="23"/>
        </w:rPr>
      </w:pPr>
      <w:r w:rsidRPr="00513AE4">
        <w:rPr>
          <w:rFonts w:ascii="Segoe UI" w:hAnsi="Segoe UI" w:cs="Segoe UI"/>
          <w:sz w:val="23"/>
          <w:szCs w:val="23"/>
        </w:rPr>
        <w:t>There is a n</w:t>
      </w:r>
      <w:r w:rsidR="00073BC3" w:rsidRPr="00513AE4">
        <w:rPr>
          <w:rFonts w:ascii="Segoe UI" w:hAnsi="Segoe UI" w:cs="Segoe UI"/>
          <w:sz w:val="23"/>
          <w:szCs w:val="23"/>
        </w:rPr>
        <w:t>eed for different types of treatment to meet various water needs (e.g., public health, aquatic species</w:t>
      </w:r>
      <w:r w:rsidR="00657233" w:rsidRPr="00513AE4">
        <w:rPr>
          <w:rFonts w:ascii="Segoe UI" w:hAnsi="Segoe UI" w:cs="Segoe UI"/>
          <w:sz w:val="23"/>
          <w:szCs w:val="23"/>
        </w:rPr>
        <w:t>,</w:t>
      </w:r>
      <w:r w:rsidR="00073BC3" w:rsidRPr="00513AE4">
        <w:rPr>
          <w:rFonts w:ascii="Segoe UI" w:hAnsi="Segoe UI" w:cs="Segoe UI"/>
          <w:sz w:val="23"/>
          <w:szCs w:val="23"/>
        </w:rPr>
        <w:t xml:space="preserve"> and habitat).</w:t>
      </w:r>
    </w:p>
    <w:p w14:paraId="0D501D86" w14:textId="45F81041" w:rsidR="00073BC3" w:rsidRPr="00513AE4" w:rsidRDefault="00CE5A90" w:rsidP="0092595B">
      <w:pPr>
        <w:numPr>
          <w:ilvl w:val="0"/>
          <w:numId w:val="19"/>
        </w:numPr>
        <w:rPr>
          <w:rFonts w:ascii="Segoe UI" w:hAnsi="Segoe UI" w:cs="Segoe UI"/>
          <w:sz w:val="23"/>
          <w:szCs w:val="23"/>
        </w:rPr>
      </w:pPr>
      <w:r w:rsidRPr="00513AE4">
        <w:rPr>
          <w:rFonts w:ascii="Segoe UI" w:hAnsi="Segoe UI" w:cs="Segoe UI"/>
          <w:sz w:val="23"/>
          <w:szCs w:val="23"/>
        </w:rPr>
        <w:t>The c</w:t>
      </w:r>
      <w:r w:rsidR="00073BC3" w:rsidRPr="00513AE4">
        <w:rPr>
          <w:rFonts w:ascii="Segoe UI" w:hAnsi="Segoe UI" w:cs="Segoe UI"/>
          <w:sz w:val="23"/>
          <w:szCs w:val="23"/>
        </w:rPr>
        <w:t xml:space="preserve">omplexities of reuse include the impact on downstream water rights relying on return flows, concerns related to emerging </w:t>
      </w:r>
      <w:r w:rsidR="00657233" w:rsidRPr="00513AE4">
        <w:rPr>
          <w:rFonts w:ascii="Segoe UI" w:hAnsi="Segoe UI" w:cs="Segoe UI"/>
          <w:sz w:val="23"/>
          <w:szCs w:val="23"/>
        </w:rPr>
        <w:t>or</w:t>
      </w:r>
      <w:r w:rsidR="00073BC3" w:rsidRPr="00513AE4">
        <w:rPr>
          <w:rFonts w:ascii="Segoe UI" w:hAnsi="Segoe UI" w:cs="Segoe UI"/>
          <w:sz w:val="23"/>
          <w:szCs w:val="23"/>
        </w:rPr>
        <w:t xml:space="preserve"> barely detectable contaminants</w:t>
      </w:r>
      <w:r w:rsidR="00657233" w:rsidRPr="00513AE4">
        <w:rPr>
          <w:rFonts w:ascii="Segoe UI" w:hAnsi="Segoe UI" w:cs="Segoe UI"/>
          <w:sz w:val="23"/>
          <w:szCs w:val="23"/>
        </w:rPr>
        <w:t>,</w:t>
      </w:r>
      <w:r w:rsidR="00073BC3" w:rsidRPr="00513AE4">
        <w:rPr>
          <w:rFonts w:ascii="Segoe UI" w:hAnsi="Segoe UI" w:cs="Segoe UI"/>
          <w:sz w:val="23"/>
          <w:szCs w:val="23"/>
        </w:rPr>
        <w:t xml:space="preserve"> and the technology </w:t>
      </w:r>
      <w:r w:rsidR="00657233" w:rsidRPr="00513AE4">
        <w:rPr>
          <w:rFonts w:ascii="Segoe UI" w:hAnsi="Segoe UI" w:cs="Segoe UI"/>
          <w:sz w:val="23"/>
          <w:szCs w:val="23"/>
        </w:rPr>
        <w:t>used to treat recycled</w:t>
      </w:r>
      <w:r w:rsidR="00073BC3" w:rsidRPr="00513AE4">
        <w:rPr>
          <w:rFonts w:ascii="Segoe UI" w:hAnsi="Segoe UI" w:cs="Segoe UI"/>
          <w:sz w:val="23"/>
          <w:szCs w:val="23"/>
        </w:rPr>
        <w:t xml:space="preserve"> water. </w:t>
      </w:r>
      <w:r w:rsidR="00544CCB" w:rsidRPr="00513AE4">
        <w:rPr>
          <w:rFonts w:ascii="Segoe UI" w:hAnsi="Segoe UI" w:cs="Segoe UI"/>
          <w:sz w:val="23"/>
          <w:szCs w:val="23"/>
        </w:rPr>
        <w:t xml:space="preserve"> </w:t>
      </w:r>
    </w:p>
    <w:p w14:paraId="51CA2DDF" w14:textId="668EEB6D" w:rsidR="00544CCB" w:rsidRPr="00513AE4" w:rsidRDefault="00544CCB" w:rsidP="00513AE4">
      <w:pPr>
        <w:ind w:left="360"/>
        <w:rPr>
          <w:rFonts w:ascii="Segoe UI" w:hAnsi="Segoe UI" w:cs="Segoe UI"/>
          <w:sz w:val="23"/>
          <w:szCs w:val="23"/>
        </w:rPr>
      </w:pPr>
    </w:p>
    <w:p w14:paraId="558943AB" w14:textId="77777777" w:rsidR="00073BC3" w:rsidRPr="00513AE4" w:rsidRDefault="00073BC3" w:rsidP="00513AE4">
      <w:pPr>
        <w:rPr>
          <w:rFonts w:ascii="Segoe UI" w:hAnsi="Segoe UI" w:cs="Segoe UI"/>
          <w:b/>
          <w:bCs/>
          <w:sz w:val="23"/>
          <w:szCs w:val="23"/>
        </w:rPr>
      </w:pPr>
      <w:r w:rsidRPr="00513AE4">
        <w:rPr>
          <w:rFonts w:ascii="Segoe UI" w:hAnsi="Segoe UI" w:cs="Segoe UI"/>
          <w:b/>
          <w:bCs/>
          <w:sz w:val="23"/>
          <w:szCs w:val="23"/>
        </w:rPr>
        <w:lastRenderedPageBreak/>
        <w:t>Findings:</w:t>
      </w:r>
    </w:p>
    <w:p w14:paraId="0DF5D47C" w14:textId="13BA63A8" w:rsidR="00073BC3" w:rsidRPr="00513AE4" w:rsidRDefault="00657233" w:rsidP="0092595B">
      <w:pPr>
        <w:pStyle w:val="ListParagraph"/>
        <w:numPr>
          <w:ilvl w:val="0"/>
          <w:numId w:val="19"/>
        </w:numPr>
        <w:tabs>
          <w:tab w:val="left" w:pos="720"/>
        </w:tabs>
        <w:rPr>
          <w:rFonts w:ascii="Segoe UI" w:hAnsi="Segoe UI" w:cs="Segoe UI"/>
          <w:color w:val="000000" w:themeColor="text1"/>
          <w:sz w:val="23"/>
          <w:szCs w:val="23"/>
        </w:rPr>
      </w:pPr>
      <w:r w:rsidRPr="00513AE4">
        <w:rPr>
          <w:rFonts w:ascii="Segoe UI" w:hAnsi="Segoe UI" w:cs="Segoe UI"/>
          <w:color w:val="000000" w:themeColor="text1"/>
          <w:sz w:val="23"/>
          <w:szCs w:val="23"/>
        </w:rPr>
        <w:t>P</w:t>
      </w:r>
      <w:r w:rsidR="00073BC3" w:rsidRPr="00513AE4">
        <w:rPr>
          <w:rFonts w:ascii="Segoe UI" w:hAnsi="Segoe UI" w:cs="Segoe UI"/>
          <w:color w:val="000000" w:themeColor="text1"/>
          <w:sz w:val="23"/>
          <w:szCs w:val="23"/>
        </w:rPr>
        <w:t>rioritizing opportunities that offer multiple benefits</w:t>
      </w:r>
      <w:r w:rsidRPr="00513AE4">
        <w:rPr>
          <w:rFonts w:ascii="Segoe UI" w:hAnsi="Segoe UI" w:cs="Segoe UI"/>
          <w:color w:val="000000" w:themeColor="text1"/>
          <w:sz w:val="23"/>
          <w:szCs w:val="23"/>
        </w:rPr>
        <w:t xml:space="preserve"> is important. F</w:t>
      </w:r>
      <w:r w:rsidR="00073BC3" w:rsidRPr="00513AE4">
        <w:rPr>
          <w:rFonts w:ascii="Segoe UI" w:hAnsi="Segoe UI" w:cs="Segoe UI"/>
          <w:color w:val="000000" w:themeColor="text1"/>
          <w:sz w:val="23"/>
          <w:szCs w:val="23"/>
        </w:rPr>
        <w:t xml:space="preserve">or example, capturing storm water is a benefit to water </w:t>
      </w:r>
      <w:r w:rsidRPr="00513AE4">
        <w:rPr>
          <w:rFonts w:ascii="Segoe UI" w:hAnsi="Segoe UI" w:cs="Segoe UI"/>
          <w:color w:val="000000" w:themeColor="text1"/>
          <w:sz w:val="23"/>
          <w:szCs w:val="23"/>
        </w:rPr>
        <w:t xml:space="preserve">quality and </w:t>
      </w:r>
      <w:r w:rsidR="00073BC3" w:rsidRPr="00513AE4">
        <w:rPr>
          <w:rFonts w:ascii="Segoe UI" w:hAnsi="Segoe UI" w:cs="Segoe UI"/>
          <w:color w:val="000000" w:themeColor="text1"/>
          <w:sz w:val="23"/>
          <w:szCs w:val="23"/>
        </w:rPr>
        <w:t xml:space="preserve">supply, drought resilience and flood mitigation measures. </w:t>
      </w:r>
    </w:p>
    <w:p w14:paraId="2AE558F6" w14:textId="59A0DE91" w:rsidR="00073BC3" w:rsidRPr="00513AE4" w:rsidRDefault="00657233" w:rsidP="0092595B">
      <w:pPr>
        <w:pStyle w:val="ListParagraph"/>
        <w:numPr>
          <w:ilvl w:val="0"/>
          <w:numId w:val="19"/>
        </w:numPr>
        <w:tabs>
          <w:tab w:val="left" w:pos="720"/>
        </w:tabs>
        <w:rPr>
          <w:rFonts w:ascii="Segoe UI" w:hAnsi="Segoe UI" w:cs="Segoe UI"/>
          <w:color w:val="000000" w:themeColor="text1"/>
          <w:sz w:val="23"/>
          <w:szCs w:val="23"/>
        </w:rPr>
      </w:pPr>
      <w:r w:rsidRPr="00513AE4">
        <w:rPr>
          <w:rFonts w:ascii="Segoe UI" w:hAnsi="Segoe UI" w:cs="Segoe UI"/>
          <w:color w:val="000000" w:themeColor="text1"/>
          <w:sz w:val="23"/>
          <w:szCs w:val="23"/>
        </w:rPr>
        <w:t>Performing w</w:t>
      </w:r>
      <w:r w:rsidR="00073BC3" w:rsidRPr="00513AE4">
        <w:rPr>
          <w:rFonts w:ascii="Segoe UI" w:hAnsi="Segoe UI" w:cs="Segoe UI"/>
          <w:color w:val="000000" w:themeColor="text1"/>
          <w:sz w:val="23"/>
          <w:szCs w:val="23"/>
        </w:rPr>
        <w:t xml:space="preserve">atershed assessments </w:t>
      </w:r>
      <w:r w:rsidRPr="00513AE4">
        <w:rPr>
          <w:rFonts w:ascii="Segoe UI" w:hAnsi="Segoe UI" w:cs="Segoe UI"/>
          <w:color w:val="000000" w:themeColor="text1"/>
          <w:sz w:val="23"/>
          <w:szCs w:val="23"/>
        </w:rPr>
        <w:t>and subsequent maintenance activities to reduce and remove</w:t>
      </w:r>
      <w:r w:rsidR="00073BC3" w:rsidRPr="00513AE4">
        <w:rPr>
          <w:rFonts w:ascii="Segoe UI" w:hAnsi="Segoe UI" w:cs="Segoe UI"/>
          <w:color w:val="000000" w:themeColor="text1"/>
          <w:sz w:val="23"/>
          <w:szCs w:val="23"/>
        </w:rPr>
        <w:t xml:space="preserve"> fuels </w:t>
      </w:r>
      <w:r w:rsidRPr="00513AE4">
        <w:rPr>
          <w:rFonts w:ascii="Segoe UI" w:hAnsi="Segoe UI" w:cs="Segoe UI"/>
          <w:color w:val="000000" w:themeColor="text1"/>
          <w:sz w:val="23"/>
          <w:szCs w:val="23"/>
        </w:rPr>
        <w:t>benefit</w:t>
      </w:r>
      <w:r w:rsidR="00073BC3" w:rsidRPr="00513AE4">
        <w:rPr>
          <w:rFonts w:ascii="Segoe UI" w:hAnsi="Segoe UI" w:cs="Segoe UI"/>
          <w:color w:val="000000" w:themeColor="text1"/>
          <w:sz w:val="23"/>
          <w:szCs w:val="23"/>
        </w:rPr>
        <w:t xml:space="preserve"> water quality and quantity. </w:t>
      </w:r>
    </w:p>
    <w:p w14:paraId="3B92ACE2" w14:textId="3FE86519" w:rsidR="00073BC3" w:rsidRPr="00513AE4" w:rsidRDefault="00073BC3" w:rsidP="0092595B">
      <w:pPr>
        <w:numPr>
          <w:ilvl w:val="0"/>
          <w:numId w:val="19"/>
        </w:numPr>
        <w:rPr>
          <w:rFonts w:ascii="Segoe UI" w:hAnsi="Segoe UI" w:cs="Segoe UI"/>
          <w:color w:val="000000" w:themeColor="text1"/>
          <w:sz w:val="23"/>
          <w:szCs w:val="23"/>
        </w:rPr>
      </w:pPr>
      <w:r w:rsidRPr="00513AE4">
        <w:rPr>
          <w:rFonts w:ascii="Segoe UI" w:hAnsi="Segoe UI" w:cs="Segoe UI"/>
          <w:sz w:val="23"/>
          <w:szCs w:val="23"/>
        </w:rPr>
        <w:t>Water recycling may ameliorate risks</w:t>
      </w:r>
      <w:r w:rsidR="00657233" w:rsidRPr="00513AE4">
        <w:rPr>
          <w:rFonts w:ascii="Segoe UI" w:hAnsi="Segoe UI" w:cs="Segoe UI"/>
        </w:rPr>
        <w:t xml:space="preserve"> </w:t>
      </w:r>
      <w:r w:rsidR="00657233" w:rsidRPr="00513AE4">
        <w:rPr>
          <w:rFonts w:ascii="Segoe UI" w:hAnsi="Segoe UI" w:cs="Segoe UI"/>
          <w:sz w:val="23"/>
          <w:szCs w:val="23"/>
        </w:rPr>
        <w:t>by improving water quality and providing a supplemental supply for approved uses</w:t>
      </w:r>
      <w:r w:rsidRPr="00513AE4">
        <w:rPr>
          <w:rFonts w:ascii="Segoe UI" w:hAnsi="Segoe UI" w:cs="Segoe UI"/>
          <w:sz w:val="23"/>
          <w:szCs w:val="23"/>
        </w:rPr>
        <w:t>.</w:t>
      </w:r>
      <w:r w:rsidRPr="00513AE4">
        <w:rPr>
          <w:rFonts w:ascii="Segoe UI" w:hAnsi="Segoe UI" w:cs="Segoe UI"/>
          <w:color w:val="000000" w:themeColor="text1"/>
          <w:sz w:val="23"/>
          <w:szCs w:val="23"/>
        </w:rPr>
        <w:t xml:space="preserve"> </w:t>
      </w:r>
    </w:p>
    <w:p w14:paraId="04FF39F0" w14:textId="5B95264A" w:rsidR="00073BC3" w:rsidRPr="00513AE4" w:rsidRDefault="00657233" w:rsidP="0092595B">
      <w:pPr>
        <w:numPr>
          <w:ilvl w:val="0"/>
          <w:numId w:val="19"/>
        </w:numPr>
        <w:rPr>
          <w:rFonts w:ascii="Segoe UI" w:hAnsi="Segoe UI" w:cs="Segoe UI"/>
          <w:color w:val="000000" w:themeColor="text1"/>
          <w:sz w:val="23"/>
          <w:szCs w:val="23"/>
        </w:rPr>
      </w:pPr>
      <w:r w:rsidRPr="00513AE4">
        <w:rPr>
          <w:rFonts w:ascii="Segoe UI" w:hAnsi="Segoe UI" w:cs="Segoe UI"/>
          <w:color w:val="000000" w:themeColor="text1"/>
          <w:sz w:val="23"/>
          <w:szCs w:val="23"/>
        </w:rPr>
        <w:t>The water quality-quantity nexus requires</w:t>
      </w:r>
      <w:r w:rsidR="00073BC3" w:rsidRPr="00513AE4">
        <w:rPr>
          <w:rFonts w:ascii="Segoe UI" w:hAnsi="Segoe UI" w:cs="Segoe UI"/>
          <w:color w:val="000000" w:themeColor="text1"/>
          <w:sz w:val="23"/>
          <w:szCs w:val="23"/>
        </w:rPr>
        <w:t xml:space="preserve"> awareness and thoughtful </w:t>
      </w:r>
      <w:r w:rsidR="00826CF5" w:rsidRPr="00513AE4">
        <w:rPr>
          <w:rFonts w:ascii="Segoe UI" w:hAnsi="Segoe UI" w:cs="Segoe UI"/>
          <w:color w:val="000000" w:themeColor="text1"/>
          <w:sz w:val="23"/>
          <w:szCs w:val="23"/>
        </w:rPr>
        <w:t>management to</w:t>
      </w:r>
      <w:r w:rsidRPr="00513AE4">
        <w:rPr>
          <w:rFonts w:ascii="Segoe UI" w:hAnsi="Segoe UI" w:cs="Segoe UI"/>
          <w:color w:val="000000" w:themeColor="text1"/>
          <w:sz w:val="23"/>
          <w:szCs w:val="23"/>
        </w:rPr>
        <w:t xml:space="preserve"> help </w:t>
      </w:r>
      <w:r w:rsidR="00244467" w:rsidRPr="00513AE4">
        <w:rPr>
          <w:rFonts w:ascii="Segoe UI" w:hAnsi="Segoe UI" w:cs="Segoe UI"/>
          <w:color w:val="000000" w:themeColor="text1"/>
          <w:sz w:val="23"/>
          <w:szCs w:val="23"/>
        </w:rPr>
        <w:t>build resilience</w:t>
      </w:r>
      <w:r w:rsidRPr="00513AE4">
        <w:rPr>
          <w:rFonts w:ascii="Segoe UI" w:hAnsi="Segoe UI" w:cs="Segoe UI"/>
          <w:color w:val="000000" w:themeColor="text1"/>
          <w:sz w:val="23"/>
          <w:szCs w:val="23"/>
        </w:rPr>
        <w:t xml:space="preserve"> to the </w:t>
      </w:r>
      <w:r w:rsidR="00073BC3" w:rsidRPr="00513AE4">
        <w:rPr>
          <w:rFonts w:ascii="Segoe UI" w:hAnsi="Segoe UI" w:cs="Segoe UI"/>
          <w:color w:val="000000" w:themeColor="text1"/>
          <w:sz w:val="23"/>
          <w:szCs w:val="23"/>
        </w:rPr>
        <w:t>impacts from</w:t>
      </w:r>
      <w:r w:rsidRPr="00513AE4">
        <w:rPr>
          <w:rFonts w:ascii="Segoe UI" w:hAnsi="Segoe UI" w:cs="Segoe UI"/>
          <w:color w:val="000000" w:themeColor="text1"/>
          <w:sz w:val="23"/>
          <w:szCs w:val="23"/>
        </w:rPr>
        <w:t xml:space="preserve"> hazards (e.g., flooding, drought, wildfire, etc.), develop adaptive</w:t>
      </w:r>
      <w:r w:rsidR="0082019D" w:rsidRPr="00513AE4">
        <w:rPr>
          <w:rFonts w:ascii="Segoe UI" w:hAnsi="Segoe UI" w:cs="Segoe UI"/>
          <w:color w:val="000000" w:themeColor="text1"/>
          <w:sz w:val="23"/>
          <w:szCs w:val="23"/>
        </w:rPr>
        <w:t>,</w:t>
      </w:r>
      <w:r w:rsidR="00073BC3" w:rsidRPr="00513AE4">
        <w:rPr>
          <w:rFonts w:ascii="Segoe UI" w:hAnsi="Segoe UI" w:cs="Segoe UI"/>
          <w:color w:val="000000" w:themeColor="text1"/>
          <w:sz w:val="23"/>
          <w:szCs w:val="23"/>
        </w:rPr>
        <w:t xml:space="preserve"> long-term </w:t>
      </w:r>
      <w:r w:rsidRPr="00513AE4">
        <w:rPr>
          <w:rFonts w:ascii="Segoe UI" w:hAnsi="Segoe UI" w:cs="Segoe UI"/>
          <w:color w:val="000000" w:themeColor="text1"/>
          <w:sz w:val="23"/>
          <w:szCs w:val="23"/>
        </w:rPr>
        <w:t xml:space="preserve">water infrastructure </w:t>
      </w:r>
      <w:r w:rsidR="00073BC3" w:rsidRPr="00513AE4">
        <w:rPr>
          <w:rFonts w:ascii="Segoe UI" w:hAnsi="Segoe UI" w:cs="Segoe UI"/>
          <w:color w:val="000000" w:themeColor="text1"/>
          <w:sz w:val="23"/>
          <w:szCs w:val="23"/>
        </w:rPr>
        <w:t xml:space="preserve">management </w:t>
      </w:r>
      <w:r w:rsidRPr="00513AE4">
        <w:rPr>
          <w:rFonts w:ascii="Segoe UI" w:hAnsi="Segoe UI" w:cs="Segoe UI"/>
          <w:color w:val="000000" w:themeColor="text1"/>
          <w:sz w:val="23"/>
          <w:szCs w:val="23"/>
        </w:rPr>
        <w:t>solutions, and improve short- and long-term precipitation and weather forecasts</w:t>
      </w:r>
      <w:r w:rsidR="00073BC3" w:rsidRPr="00513AE4">
        <w:rPr>
          <w:rFonts w:ascii="Segoe UI" w:hAnsi="Segoe UI" w:cs="Segoe UI"/>
          <w:color w:val="000000" w:themeColor="text1"/>
          <w:sz w:val="23"/>
          <w:szCs w:val="23"/>
        </w:rPr>
        <w:t>.</w:t>
      </w:r>
    </w:p>
    <w:p w14:paraId="4E5E6BE0" w14:textId="6880BE4C" w:rsidR="00073BC3" w:rsidRPr="00513AE4" w:rsidRDefault="00657233" w:rsidP="0092595B">
      <w:pPr>
        <w:numPr>
          <w:ilvl w:val="0"/>
          <w:numId w:val="19"/>
        </w:numPr>
        <w:rPr>
          <w:rFonts w:ascii="Segoe UI" w:hAnsi="Segoe UI" w:cs="Segoe UI"/>
          <w:sz w:val="23"/>
          <w:szCs w:val="23"/>
        </w:rPr>
      </w:pPr>
      <w:r w:rsidRPr="00513AE4">
        <w:rPr>
          <w:rFonts w:ascii="Segoe UI" w:hAnsi="Segoe UI" w:cs="Segoe UI"/>
          <w:sz w:val="23"/>
          <w:szCs w:val="23"/>
        </w:rPr>
        <w:t>Well-maintained f</w:t>
      </w:r>
      <w:r w:rsidR="00073BC3" w:rsidRPr="00513AE4">
        <w:rPr>
          <w:rFonts w:ascii="Segoe UI" w:hAnsi="Segoe UI" w:cs="Segoe UI"/>
          <w:sz w:val="23"/>
          <w:szCs w:val="23"/>
        </w:rPr>
        <w:t>orests and</w:t>
      </w:r>
      <w:r w:rsidRPr="00513AE4">
        <w:rPr>
          <w:rFonts w:ascii="Segoe UI" w:hAnsi="Segoe UI" w:cs="Segoe UI"/>
          <w:sz w:val="23"/>
          <w:szCs w:val="23"/>
        </w:rPr>
        <w:t xml:space="preserve"> natural areas may have the cascading effect of </w:t>
      </w:r>
      <w:r w:rsidR="00073BC3" w:rsidRPr="00513AE4">
        <w:rPr>
          <w:rFonts w:ascii="Segoe UI" w:hAnsi="Segoe UI" w:cs="Segoe UI"/>
          <w:sz w:val="23"/>
          <w:szCs w:val="23"/>
        </w:rPr>
        <w:t xml:space="preserve">reducing wildfire risk </w:t>
      </w:r>
      <w:r w:rsidRPr="00513AE4">
        <w:rPr>
          <w:rFonts w:ascii="Segoe UI" w:hAnsi="Segoe UI" w:cs="Segoe UI"/>
          <w:sz w:val="23"/>
          <w:szCs w:val="23"/>
        </w:rPr>
        <w:t>and improving</w:t>
      </w:r>
      <w:r w:rsidR="00073BC3" w:rsidRPr="00513AE4">
        <w:rPr>
          <w:rFonts w:ascii="Segoe UI" w:hAnsi="Segoe UI" w:cs="Segoe UI"/>
          <w:sz w:val="23"/>
          <w:szCs w:val="23"/>
        </w:rPr>
        <w:t xml:space="preserve"> water quality. </w:t>
      </w:r>
    </w:p>
    <w:p w14:paraId="0BACDFFF" w14:textId="77777777" w:rsidR="005B23C0" w:rsidRPr="00513AE4" w:rsidRDefault="005B23C0" w:rsidP="00513AE4">
      <w:pPr>
        <w:pStyle w:val="ListParagraph"/>
        <w:ind w:left="360"/>
        <w:rPr>
          <w:rFonts w:ascii="Segoe UI" w:hAnsi="Segoe UI" w:cs="Segoe UI"/>
          <w:color w:val="000000" w:themeColor="text1"/>
          <w:sz w:val="23"/>
          <w:szCs w:val="23"/>
        </w:rPr>
      </w:pPr>
    </w:p>
    <w:p w14:paraId="3ADDE6DE" w14:textId="77777777" w:rsidR="007D30A3" w:rsidRPr="00513AE4" w:rsidRDefault="005B23C0" w:rsidP="00513AE4">
      <w:pPr>
        <w:rPr>
          <w:rFonts w:ascii="Segoe UI" w:hAnsi="Segoe UI" w:cs="Segoe UI"/>
          <w:color w:val="0D0D0D"/>
          <w:shd w:val="clear" w:color="auto" w:fill="FFFFFF"/>
        </w:rPr>
      </w:pPr>
      <w:r w:rsidRPr="00513AE4">
        <w:rPr>
          <w:rFonts w:ascii="Segoe UI" w:hAnsi="Segoe UI" w:cs="Segoe UI"/>
          <w:b/>
          <w:bCs/>
          <w:sz w:val="23"/>
          <w:szCs w:val="23"/>
        </w:rPr>
        <w:t xml:space="preserve">Best Practice: </w:t>
      </w:r>
      <w:r w:rsidR="007D30A3" w:rsidRPr="00513AE4">
        <w:rPr>
          <w:rFonts w:ascii="Segoe UI" w:hAnsi="Segoe UI" w:cs="Segoe UI"/>
          <w:b/>
          <w:bCs/>
          <w:sz w:val="23"/>
          <w:szCs w:val="23"/>
        </w:rPr>
        <w:t>State agencies collaborating with</w:t>
      </w:r>
      <w:r w:rsidR="00760C19" w:rsidRPr="00513AE4">
        <w:rPr>
          <w:rFonts w:ascii="Segoe UI" w:hAnsi="Segoe UI" w:cs="Segoe UI"/>
          <w:b/>
          <w:bCs/>
          <w:sz w:val="23"/>
          <w:szCs w:val="23"/>
        </w:rPr>
        <w:t xml:space="preserve"> federal agencies</w:t>
      </w:r>
      <w:r w:rsidRPr="00513AE4">
        <w:rPr>
          <w:rFonts w:ascii="Segoe UI" w:hAnsi="Segoe UI" w:cs="Segoe UI"/>
          <w:b/>
          <w:bCs/>
          <w:sz w:val="23"/>
          <w:szCs w:val="23"/>
        </w:rPr>
        <w:t xml:space="preserve"> to address water security. </w:t>
      </w:r>
      <w:r w:rsidR="007D30A3" w:rsidRPr="00513AE4">
        <w:rPr>
          <w:rFonts w:ascii="Segoe UI" w:hAnsi="Segoe UI" w:cs="Segoe UI"/>
          <w:color w:val="0D0D0D"/>
          <w:shd w:val="clear" w:color="auto" w:fill="FFFFFF"/>
        </w:rPr>
        <w:t xml:space="preserve">Active engagement ensures that all relevant agencies understand their roles in hazard mitigation and contribute effectively to the plan's development and implementation. </w:t>
      </w:r>
    </w:p>
    <w:p w14:paraId="1BD4FFAB" w14:textId="6DEEA22F" w:rsidR="00760C19" w:rsidRPr="00513AE4" w:rsidRDefault="00760C19" w:rsidP="00513AE4">
      <w:pPr>
        <w:rPr>
          <w:rFonts w:ascii="Segoe UI" w:hAnsi="Segoe UI" w:cs="Segoe UI"/>
          <w:b/>
          <w:bCs/>
          <w:sz w:val="23"/>
          <w:szCs w:val="23"/>
        </w:rPr>
      </w:pPr>
    </w:p>
    <w:p w14:paraId="0219FEA6" w14:textId="2E1169D0" w:rsidR="005B23C0" w:rsidRPr="00513AE4" w:rsidRDefault="007D30A3" w:rsidP="00513AE4">
      <w:pPr>
        <w:rPr>
          <w:rFonts w:ascii="Segoe UI" w:hAnsi="Segoe UI" w:cs="Segoe UI"/>
          <w:color w:val="000000" w:themeColor="text1"/>
          <w:sz w:val="23"/>
          <w:szCs w:val="23"/>
        </w:rPr>
      </w:pPr>
      <w:r w:rsidRPr="00513AE4">
        <w:rPr>
          <w:rFonts w:ascii="Segoe UI" w:hAnsi="Segoe UI" w:cs="Segoe UI"/>
          <w:b/>
          <w:bCs/>
          <w:sz w:val="23"/>
          <w:szCs w:val="23"/>
        </w:rPr>
        <w:t>Highlight:</w:t>
      </w:r>
      <w:r w:rsidRPr="00513AE4">
        <w:rPr>
          <w:rFonts w:ascii="Segoe UI" w:hAnsi="Segoe UI" w:cs="Segoe UI"/>
          <w:sz w:val="23"/>
          <w:szCs w:val="23"/>
        </w:rPr>
        <w:t xml:space="preserve"> </w:t>
      </w:r>
      <w:r w:rsidR="005B23C0" w:rsidRPr="00513AE4">
        <w:rPr>
          <w:rFonts w:ascii="Segoe UI" w:hAnsi="Segoe UI" w:cs="Segoe UI"/>
          <w:sz w:val="23"/>
          <w:szCs w:val="23"/>
        </w:rPr>
        <w:t>States have found that working with FEMA on Hazard Mitigation Planning</w:t>
      </w:r>
      <w:r w:rsidR="00BA6062" w:rsidRPr="00513AE4">
        <w:rPr>
          <w:rStyle w:val="FootnoteReference"/>
          <w:rFonts w:ascii="Segoe UI" w:hAnsi="Segoe UI" w:cs="Segoe UI"/>
          <w:sz w:val="23"/>
          <w:szCs w:val="23"/>
        </w:rPr>
        <w:footnoteReference w:id="65"/>
      </w:r>
      <w:r w:rsidR="005B23C0" w:rsidRPr="00513AE4">
        <w:rPr>
          <w:rFonts w:ascii="Segoe UI" w:hAnsi="Segoe UI" w:cs="Segoe UI"/>
          <w:b/>
          <w:bCs/>
          <w:sz w:val="23"/>
          <w:szCs w:val="23"/>
        </w:rPr>
        <w:t xml:space="preserve"> </w:t>
      </w:r>
      <w:r w:rsidR="005B23C0" w:rsidRPr="00513AE4">
        <w:rPr>
          <w:rFonts w:ascii="Segoe UI" w:hAnsi="Segoe UI" w:cs="Segoe UI"/>
          <w:sz w:val="23"/>
          <w:szCs w:val="23"/>
        </w:rPr>
        <w:t>is necessary and a significant resource.</w:t>
      </w:r>
      <w:r w:rsidR="005B23C0" w:rsidRPr="00513AE4">
        <w:rPr>
          <w:rFonts w:ascii="Segoe UI" w:hAnsi="Segoe UI" w:cs="Segoe UI"/>
          <w:color w:val="000000" w:themeColor="text1"/>
          <w:sz w:val="23"/>
          <w:szCs w:val="23"/>
        </w:rPr>
        <w:t xml:space="preserve"> Planning helps communities guide investments to address long-term risk and reduce natural hazards. It brings together partners from government, private sector nonprofits, community stakeholders and the public to build risk reduction strategies that can be implemented using a number of public and private resources. Mitigation plans demonstrate the community's commitment across several different sectors, such as infrastructure, economic development, and historic and cultural resources, </w:t>
      </w:r>
      <w:r w:rsidR="00305F13" w:rsidRPr="00513AE4">
        <w:rPr>
          <w:rFonts w:ascii="Segoe UI" w:hAnsi="Segoe UI" w:cs="Segoe UI"/>
          <w:color w:val="000000" w:themeColor="text1"/>
          <w:sz w:val="23"/>
          <w:szCs w:val="23"/>
        </w:rPr>
        <w:t>which</w:t>
      </w:r>
      <w:r w:rsidR="005B23C0" w:rsidRPr="00513AE4">
        <w:rPr>
          <w:rFonts w:ascii="Segoe UI" w:hAnsi="Segoe UI" w:cs="Segoe UI"/>
          <w:color w:val="000000" w:themeColor="text1"/>
          <w:sz w:val="23"/>
          <w:szCs w:val="23"/>
        </w:rPr>
        <w:t xml:space="preserve"> reduce risks to natural hazards. Mitigation plans save lives, reduce risk from future disasters, and allow community leaders to make risk-informed decisions around investment in projects. Plans also help state and local jurisdictions adapt to climate change and direct resources where most needed. Specific requirements for State, local and tribal natural hazard mitigation plans come from 44 Code of Federal Regulations (CFR) Part 201. </w:t>
      </w:r>
    </w:p>
    <w:p w14:paraId="3A4AE4F2" w14:textId="77777777" w:rsidR="005B23C0" w:rsidRPr="00513AE4" w:rsidRDefault="005B23C0" w:rsidP="00513AE4">
      <w:pPr>
        <w:pStyle w:val="ListParagraph"/>
        <w:ind w:left="360"/>
        <w:rPr>
          <w:rFonts w:ascii="Segoe UI" w:hAnsi="Segoe UI" w:cs="Segoe UI"/>
          <w:color w:val="000000" w:themeColor="text1"/>
          <w:sz w:val="23"/>
          <w:szCs w:val="23"/>
        </w:rPr>
      </w:pPr>
    </w:p>
    <w:p w14:paraId="663DEC0F" w14:textId="77777777" w:rsidR="005B23C0" w:rsidRPr="00513AE4" w:rsidRDefault="005B23C0" w:rsidP="00513AE4">
      <w:pPr>
        <w:rPr>
          <w:rFonts w:ascii="Segoe UI" w:hAnsi="Segoe UI" w:cs="Segoe UI"/>
          <w:color w:val="000000" w:themeColor="text1"/>
          <w:sz w:val="23"/>
          <w:szCs w:val="23"/>
        </w:rPr>
      </w:pPr>
      <w:r w:rsidRPr="00513AE4">
        <w:rPr>
          <w:rFonts w:ascii="Segoe UI" w:hAnsi="Segoe UI" w:cs="Segoe UI"/>
          <w:color w:val="000000" w:themeColor="text1"/>
          <w:sz w:val="23"/>
          <w:szCs w:val="23"/>
        </w:rPr>
        <w:t xml:space="preserve">Mitigation plans are living documents updated every five years as communities can change due to disasters, population growth, commercial development, and changes in leadership. These changes affect risk, vulnerability, and exposure to hazards. The average mitigation plan takes 2.5 years to complete. Once mitigation plans are developed, the community </w:t>
      </w:r>
      <w:r w:rsidRPr="00513AE4">
        <w:rPr>
          <w:rFonts w:ascii="Segoe UI" w:hAnsi="Segoe UI" w:cs="Segoe UI"/>
          <w:color w:val="000000" w:themeColor="text1"/>
          <w:sz w:val="23"/>
          <w:szCs w:val="23"/>
        </w:rPr>
        <w:lastRenderedPageBreak/>
        <w:t xml:space="preserve">should start to implement projects and make progress on the goals and actions identified in the plan. Halfway through the plan, they should start thinking about updating the next plan. </w:t>
      </w:r>
    </w:p>
    <w:p w14:paraId="7095EB9D" w14:textId="77777777" w:rsidR="005B23C0" w:rsidRPr="00513AE4" w:rsidRDefault="005B23C0" w:rsidP="00513AE4">
      <w:pPr>
        <w:pStyle w:val="ListParagraph"/>
        <w:ind w:left="360"/>
        <w:rPr>
          <w:rFonts w:ascii="Segoe UI" w:hAnsi="Segoe UI" w:cs="Segoe UI"/>
          <w:color w:val="000000" w:themeColor="text1"/>
          <w:sz w:val="23"/>
          <w:szCs w:val="23"/>
        </w:rPr>
      </w:pPr>
      <w:r w:rsidRPr="00513AE4">
        <w:rPr>
          <w:rFonts w:ascii="Segoe UI" w:hAnsi="Segoe UI" w:cs="Segoe UI"/>
          <w:color w:val="000000" w:themeColor="text1"/>
          <w:sz w:val="23"/>
          <w:szCs w:val="23"/>
        </w:rPr>
        <w:t xml:space="preserve"> </w:t>
      </w:r>
    </w:p>
    <w:p w14:paraId="427CE304" w14:textId="77777777" w:rsidR="005B23C0" w:rsidRPr="00513AE4" w:rsidRDefault="005B23C0" w:rsidP="00513AE4">
      <w:pPr>
        <w:rPr>
          <w:rFonts w:ascii="Segoe UI" w:hAnsi="Segoe UI" w:cs="Segoe UI"/>
          <w:color w:val="000000" w:themeColor="text1"/>
          <w:sz w:val="23"/>
          <w:szCs w:val="23"/>
        </w:rPr>
      </w:pPr>
      <w:r w:rsidRPr="00513AE4">
        <w:rPr>
          <w:rFonts w:ascii="Segoe UI" w:hAnsi="Segoe UI" w:cs="Segoe UI"/>
          <w:color w:val="000000" w:themeColor="text1"/>
          <w:sz w:val="23"/>
          <w:szCs w:val="23"/>
        </w:rPr>
        <w:t>State plans primarily address mitigation actions by state agencies. If a state completes an enhanced plan (beyond the standard plan), they can receive an extra 5% in HMGP funds after a disaster.</w:t>
      </w:r>
      <w:r w:rsidRPr="00513AE4">
        <w:rPr>
          <w:rStyle w:val="FootnoteReference"/>
          <w:rFonts w:ascii="Segoe UI" w:hAnsi="Segoe UI" w:cs="Segoe UI"/>
          <w:color w:val="000000" w:themeColor="text1"/>
          <w:sz w:val="23"/>
          <w:szCs w:val="23"/>
        </w:rPr>
        <w:footnoteReference w:id="66"/>
      </w:r>
      <w:r w:rsidRPr="00513AE4">
        <w:rPr>
          <w:rFonts w:ascii="Segoe UI" w:hAnsi="Segoe UI" w:cs="Segoe UI"/>
          <w:color w:val="000000" w:themeColor="text1"/>
          <w:sz w:val="23"/>
          <w:szCs w:val="23"/>
        </w:rPr>
        <w:t xml:space="preserve"> It is important to have broad representation in mitigation plans. Mitigation planning is fundamentally a community planning process, embedded within emergency management. While it primarily addresses natural hazards, it also aims to bring together stakeholders from state agencies and different sectors within the community to develop strategies for more general risk reduction and resilience building.</w:t>
      </w:r>
    </w:p>
    <w:p w14:paraId="4C1DE965" w14:textId="77777777" w:rsidR="005B23C0" w:rsidRPr="00513AE4" w:rsidRDefault="005B23C0" w:rsidP="00513AE4">
      <w:pPr>
        <w:pStyle w:val="ListParagraph"/>
        <w:ind w:left="360"/>
        <w:rPr>
          <w:rFonts w:ascii="Segoe UI" w:hAnsi="Segoe UI" w:cs="Segoe UI"/>
          <w:color w:val="000000" w:themeColor="text1"/>
          <w:sz w:val="23"/>
          <w:szCs w:val="23"/>
        </w:rPr>
      </w:pPr>
    </w:p>
    <w:p w14:paraId="328F9279" w14:textId="77777777" w:rsidR="005B23C0" w:rsidRPr="00513AE4" w:rsidRDefault="005B23C0" w:rsidP="00513AE4">
      <w:pPr>
        <w:rPr>
          <w:rFonts w:ascii="Segoe UI" w:hAnsi="Segoe UI" w:cs="Segoe UI"/>
          <w:color w:val="0D0D0D"/>
          <w:shd w:val="clear" w:color="auto" w:fill="FFFFFF"/>
        </w:rPr>
      </w:pPr>
      <w:r w:rsidRPr="00513AE4">
        <w:rPr>
          <w:rFonts w:ascii="Segoe UI" w:hAnsi="Segoe UI" w:cs="Segoe UI"/>
          <w:color w:val="000000" w:themeColor="text1"/>
          <w:sz w:val="23"/>
          <w:szCs w:val="23"/>
        </w:rPr>
        <w:t xml:space="preserve">Mitigation plans unlock funding opportunities for communities through Hazard Mitigation Assistance Grant programs (HMGP). </w:t>
      </w:r>
      <w:r w:rsidRPr="00513AE4">
        <w:rPr>
          <w:rFonts w:ascii="Segoe UI" w:hAnsi="Segoe UI" w:cs="Segoe UI"/>
          <w:color w:val="0D0D0D"/>
          <w:shd w:val="clear" w:color="auto" w:fill="FFFFFF"/>
        </w:rPr>
        <w:t xml:space="preserve">These programs offer funding for a wide range of activities, including technical assistance, training, building code enforcement, planned development, and large-scale infrastructure projects aimed at reducing risk and vulnerabilities. </w:t>
      </w:r>
    </w:p>
    <w:p w14:paraId="48F2EA13" w14:textId="77777777" w:rsidR="005B23C0" w:rsidRPr="00513AE4" w:rsidRDefault="005B23C0" w:rsidP="00513AE4">
      <w:pPr>
        <w:pStyle w:val="ListParagraph"/>
        <w:ind w:left="360"/>
        <w:rPr>
          <w:rFonts w:ascii="Segoe UI" w:hAnsi="Segoe UI" w:cs="Segoe UI"/>
          <w:color w:val="0D0D0D"/>
          <w:shd w:val="clear" w:color="auto" w:fill="FFFFFF"/>
        </w:rPr>
      </w:pPr>
    </w:p>
    <w:p w14:paraId="0E71AD14" w14:textId="77777777" w:rsidR="001D076C" w:rsidRDefault="005B23C0" w:rsidP="00513AE4">
      <w:pPr>
        <w:rPr>
          <w:rFonts w:ascii="Segoe UI" w:hAnsi="Segoe UI" w:cs="Segoe UI"/>
          <w:color w:val="0D0D0D"/>
          <w:shd w:val="clear" w:color="auto" w:fill="FFFFFF"/>
        </w:rPr>
      </w:pPr>
      <w:r w:rsidRPr="00513AE4">
        <w:rPr>
          <w:rFonts w:ascii="Segoe UI" w:hAnsi="Segoe UI" w:cs="Segoe UI"/>
          <w:color w:val="0D0D0D"/>
          <w:shd w:val="clear" w:color="auto" w:fill="FFFFFF"/>
        </w:rPr>
        <w:t>Mitigation grants can fund various actions, including property acquisition, structural relocation post-disaster, wildfire mitigation measures such as defensible space creation and hazardous fuels reduction, and infrastructure retrofitting to strengthen systems affected by disasters. Examples from states like</w:t>
      </w:r>
      <w:r w:rsidR="00BA6062" w:rsidRPr="00513AE4">
        <w:rPr>
          <w:rFonts w:ascii="Segoe UI" w:hAnsi="Segoe UI" w:cs="Segoe UI"/>
          <w:color w:val="0D0D0D"/>
          <w:shd w:val="clear" w:color="auto" w:fill="FFFFFF"/>
        </w:rPr>
        <w:t xml:space="preserve"> Nevada,</w:t>
      </w:r>
      <w:r w:rsidR="00BA6062" w:rsidRPr="00513AE4">
        <w:rPr>
          <w:rStyle w:val="FootnoteReference"/>
          <w:rFonts w:ascii="Segoe UI" w:hAnsi="Segoe UI" w:cs="Segoe UI"/>
          <w:color w:val="0D0D0D"/>
          <w:shd w:val="clear" w:color="auto" w:fill="FFFFFF"/>
        </w:rPr>
        <w:footnoteReference w:id="67"/>
      </w:r>
      <w:r w:rsidRPr="00513AE4">
        <w:rPr>
          <w:rFonts w:ascii="Segoe UI" w:hAnsi="Segoe UI" w:cs="Segoe UI"/>
          <w:color w:val="0D0D0D"/>
          <w:shd w:val="clear" w:color="auto" w:fill="FFFFFF"/>
        </w:rPr>
        <w:t xml:space="preserve"> Colorado and Utah illustrate how they integrate mitigation plans with other planning efforts across state agencies. Colorado updated their enhanced mitigation plan in December 2023 and integrated climate change assessment data from several plans, including Colorado Department of Transportation’s “Changing Climate and Extreme Weather Impacts on Geohazards,” in their risk assessment portion of the plan. </w:t>
      </w:r>
    </w:p>
    <w:p w14:paraId="5E3A738B" w14:textId="77777777" w:rsidR="001D076C" w:rsidRDefault="001D076C" w:rsidP="00513AE4">
      <w:pPr>
        <w:rPr>
          <w:rFonts w:ascii="Segoe UI" w:hAnsi="Segoe UI" w:cs="Segoe UI"/>
          <w:color w:val="0D0D0D"/>
          <w:shd w:val="clear" w:color="auto" w:fill="FFFFFF"/>
        </w:rPr>
      </w:pPr>
    </w:p>
    <w:p w14:paraId="2A0AA4A2" w14:textId="400D6DCF" w:rsidR="005B23C0" w:rsidRPr="00513AE4" w:rsidRDefault="005B23C0" w:rsidP="00513AE4">
      <w:pPr>
        <w:rPr>
          <w:rFonts w:ascii="Segoe UI" w:hAnsi="Segoe UI" w:cs="Segoe UI"/>
          <w:color w:val="0D0D0D"/>
          <w:shd w:val="clear" w:color="auto" w:fill="FFFFFF"/>
        </w:rPr>
      </w:pPr>
      <w:r w:rsidRPr="00513AE4">
        <w:rPr>
          <w:rFonts w:ascii="Segoe UI" w:hAnsi="Segoe UI" w:cs="Segoe UI"/>
          <w:color w:val="0D0D0D"/>
          <w:shd w:val="clear" w:color="auto" w:fill="FFFFFF"/>
        </w:rPr>
        <w:t xml:space="preserve">The Colorado Water River plan was incorporated to create a common vision for drought flood and mitigation. They incorporated mitigation actions identified in the Drought Response Framework to promote a one-water approach for holistic thinking around the connection between water and land use. Regarding wildfire risk, Colorado mapped disproportionately impacted communities overlayed with wildfire hazard risk and will use the information for education awareness and outreach. They intend to support wildfire mitigation and workforce development through the Colorado Strategic Wildfire </w:t>
      </w:r>
      <w:r w:rsidRPr="00513AE4">
        <w:rPr>
          <w:rFonts w:ascii="Segoe UI" w:hAnsi="Segoe UI" w:cs="Segoe UI"/>
          <w:color w:val="0D0D0D"/>
          <w:shd w:val="clear" w:color="auto" w:fill="FFFFFF"/>
        </w:rPr>
        <w:lastRenderedPageBreak/>
        <w:t xml:space="preserve">action programs and Workforce Development Grant program, and plan to assist and fund local communities and other partners implementing wildfire mitigation projects. </w:t>
      </w:r>
    </w:p>
    <w:p w14:paraId="755AAA7F" w14:textId="77777777" w:rsidR="005B23C0" w:rsidRPr="00513AE4" w:rsidRDefault="005B23C0" w:rsidP="00513AE4">
      <w:pPr>
        <w:pStyle w:val="ListParagraph"/>
        <w:ind w:left="360"/>
        <w:rPr>
          <w:rFonts w:ascii="Segoe UI" w:hAnsi="Segoe UI" w:cs="Segoe UI"/>
          <w:color w:val="0D0D0D"/>
          <w:shd w:val="clear" w:color="auto" w:fill="FFFFFF"/>
        </w:rPr>
      </w:pPr>
    </w:p>
    <w:p w14:paraId="324BCD90" w14:textId="77777777" w:rsidR="005B23C0" w:rsidRPr="00513AE4" w:rsidRDefault="005B23C0" w:rsidP="00513AE4">
      <w:pPr>
        <w:rPr>
          <w:rFonts w:ascii="Segoe UI" w:hAnsi="Segoe UI" w:cs="Segoe UI"/>
          <w:color w:val="0D0D0D"/>
          <w:shd w:val="clear" w:color="auto" w:fill="FFFFFF"/>
        </w:rPr>
      </w:pPr>
      <w:r w:rsidRPr="00513AE4">
        <w:rPr>
          <w:rFonts w:ascii="Segoe UI" w:hAnsi="Segoe UI" w:cs="Segoe UI"/>
          <w:color w:val="0D0D0D"/>
          <w:shd w:val="clear" w:color="auto" w:fill="FFFFFF"/>
        </w:rPr>
        <w:t xml:space="preserve">Utah’s enhanced plan was approved last month, and their status change will be completed in the next few months. Utah has worked with state agencies to ensure their new enhanced plan is in alignment on mitigation actions and goals. Utah is implementing water conservation practices in agriculture and will provide materials for the community and policy leaders to strengthen understanding. Additionally, Utah will review and update codes or statutes that influence water efficiency. </w:t>
      </w:r>
    </w:p>
    <w:p w14:paraId="73399787" w14:textId="77777777" w:rsidR="00073BC3" w:rsidRPr="00513AE4" w:rsidRDefault="00073BC3" w:rsidP="00513AE4">
      <w:pPr>
        <w:rPr>
          <w:rFonts w:ascii="Segoe UI" w:hAnsi="Segoe UI" w:cs="Segoe UI"/>
          <w:b/>
          <w:bCs/>
          <w:sz w:val="23"/>
          <w:szCs w:val="23"/>
        </w:rPr>
      </w:pPr>
    </w:p>
    <w:p w14:paraId="39FD924B" w14:textId="77777777" w:rsidR="00073BC3" w:rsidRPr="00513AE4" w:rsidRDefault="00073BC3" w:rsidP="00513AE4">
      <w:pPr>
        <w:rPr>
          <w:rFonts w:ascii="Segoe UI" w:hAnsi="Segoe UI" w:cs="Segoe UI"/>
          <w:b/>
          <w:bCs/>
          <w:sz w:val="23"/>
          <w:szCs w:val="23"/>
        </w:rPr>
      </w:pPr>
      <w:r w:rsidRPr="00513AE4">
        <w:rPr>
          <w:rFonts w:ascii="Segoe UI" w:hAnsi="Segoe UI" w:cs="Segoe UI"/>
          <w:b/>
          <w:bCs/>
          <w:sz w:val="23"/>
          <w:szCs w:val="23"/>
        </w:rPr>
        <w:t>RECOMMENDATIONS FOR WRP ACTION</w:t>
      </w:r>
    </w:p>
    <w:p w14:paraId="189BE300" w14:textId="7FD64581" w:rsidR="005B23C0" w:rsidRPr="00513AE4" w:rsidRDefault="00627231" w:rsidP="0092595B">
      <w:pPr>
        <w:pStyle w:val="ListParagraph"/>
        <w:numPr>
          <w:ilvl w:val="0"/>
          <w:numId w:val="20"/>
        </w:numPr>
        <w:rPr>
          <w:rFonts w:ascii="Segoe UI" w:hAnsi="Segoe UI" w:cs="Segoe UI"/>
          <w:color w:val="000000" w:themeColor="text1"/>
          <w:sz w:val="23"/>
          <w:szCs w:val="23"/>
        </w:rPr>
      </w:pPr>
      <w:r w:rsidRPr="00513AE4">
        <w:rPr>
          <w:rFonts w:ascii="Segoe UI" w:hAnsi="Segoe UI" w:cs="Segoe UI"/>
          <w:color w:val="000000" w:themeColor="text1"/>
          <w:sz w:val="23"/>
          <w:szCs w:val="23"/>
        </w:rPr>
        <w:t>WRP Water Security Team to continue efforts work through the water security risks identified</w:t>
      </w:r>
      <w:r w:rsidR="005B23C0" w:rsidRPr="00513AE4">
        <w:rPr>
          <w:rFonts w:ascii="Segoe UI" w:hAnsi="Segoe UI" w:cs="Segoe UI"/>
          <w:color w:val="000000" w:themeColor="text1"/>
          <w:sz w:val="23"/>
          <w:szCs w:val="23"/>
        </w:rPr>
        <w:t xml:space="preserve">. Invite additional subject matter experts to share information on best practices, and challenges associated with risks to water supplies, with </w:t>
      </w:r>
      <w:r w:rsidR="005E6AA8" w:rsidRPr="00513AE4">
        <w:rPr>
          <w:rFonts w:ascii="Segoe UI" w:hAnsi="Segoe UI" w:cs="Segoe UI"/>
          <w:color w:val="000000" w:themeColor="text1"/>
          <w:sz w:val="23"/>
          <w:szCs w:val="23"/>
        </w:rPr>
        <w:t xml:space="preserve">a </w:t>
      </w:r>
      <w:r w:rsidR="005B23C0" w:rsidRPr="00513AE4">
        <w:rPr>
          <w:rFonts w:ascii="Segoe UI" w:hAnsi="Segoe UI" w:cs="Segoe UI"/>
          <w:color w:val="000000" w:themeColor="text1"/>
          <w:sz w:val="23"/>
          <w:szCs w:val="23"/>
        </w:rPr>
        <w:t xml:space="preserve">focus on the following areas: </w:t>
      </w:r>
    </w:p>
    <w:p w14:paraId="2F6028D4" w14:textId="77777777" w:rsidR="005B23C0" w:rsidRPr="00513AE4" w:rsidRDefault="005B23C0" w:rsidP="0092595B">
      <w:pPr>
        <w:pStyle w:val="ListParagraph"/>
        <w:numPr>
          <w:ilvl w:val="1"/>
          <w:numId w:val="41"/>
        </w:numPr>
        <w:rPr>
          <w:rFonts w:ascii="Segoe UI" w:hAnsi="Segoe UI" w:cs="Segoe UI"/>
          <w:color w:val="000000" w:themeColor="text1"/>
          <w:sz w:val="23"/>
          <w:szCs w:val="23"/>
        </w:rPr>
      </w:pPr>
      <w:r w:rsidRPr="00513AE4">
        <w:rPr>
          <w:rFonts w:ascii="Segoe UI" w:hAnsi="Segoe UI" w:cs="Segoe UI"/>
          <w:color w:val="000000" w:themeColor="text1"/>
          <w:sz w:val="23"/>
          <w:szCs w:val="23"/>
        </w:rPr>
        <w:t>Complexity of regulatory laws and water resource management</w:t>
      </w:r>
    </w:p>
    <w:p w14:paraId="170B1ED7" w14:textId="77777777" w:rsidR="005B23C0" w:rsidRPr="00513AE4" w:rsidRDefault="005B23C0" w:rsidP="0092595B">
      <w:pPr>
        <w:pStyle w:val="ListParagraph"/>
        <w:numPr>
          <w:ilvl w:val="1"/>
          <w:numId w:val="41"/>
        </w:numPr>
        <w:rPr>
          <w:rFonts w:ascii="Segoe UI" w:hAnsi="Segoe UI" w:cs="Segoe UI"/>
          <w:color w:val="000000" w:themeColor="text1"/>
          <w:sz w:val="23"/>
          <w:szCs w:val="23"/>
        </w:rPr>
      </w:pPr>
      <w:r w:rsidRPr="00513AE4">
        <w:rPr>
          <w:rFonts w:ascii="Segoe UI" w:hAnsi="Segoe UI" w:cs="Segoe UI"/>
          <w:color w:val="000000" w:themeColor="text1"/>
          <w:sz w:val="23"/>
          <w:szCs w:val="23"/>
        </w:rPr>
        <w:t>Weather</w:t>
      </w:r>
    </w:p>
    <w:p w14:paraId="20AADF12" w14:textId="64A70CE1" w:rsidR="005B23C0" w:rsidRPr="00513AE4" w:rsidRDefault="005B23C0" w:rsidP="0092595B">
      <w:pPr>
        <w:pStyle w:val="ListParagraph"/>
        <w:numPr>
          <w:ilvl w:val="1"/>
          <w:numId w:val="41"/>
        </w:numPr>
        <w:rPr>
          <w:rFonts w:ascii="Segoe UI" w:hAnsi="Segoe UI" w:cs="Segoe UI"/>
          <w:color w:val="000000" w:themeColor="text1"/>
          <w:sz w:val="23"/>
          <w:szCs w:val="23"/>
        </w:rPr>
      </w:pPr>
      <w:r w:rsidRPr="00513AE4">
        <w:rPr>
          <w:rFonts w:ascii="Segoe UI" w:hAnsi="Segoe UI" w:cs="Segoe UI"/>
          <w:color w:val="000000" w:themeColor="text1"/>
          <w:sz w:val="23"/>
          <w:szCs w:val="23"/>
        </w:rPr>
        <w:t>Infrastructure</w:t>
      </w:r>
    </w:p>
    <w:p w14:paraId="563C7B85" w14:textId="43FD0239" w:rsidR="005B23C0" w:rsidRPr="00513AE4" w:rsidRDefault="005B23C0" w:rsidP="0092595B">
      <w:pPr>
        <w:pStyle w:val="ListParagraph"/>
        <w:numPr>
          <w:ilvl w:val="1"/>
          <w:numId w:val="41"/>
        </w:numPr>
        <w:rPr>
          <w:rFonts w:ascii="Segoe UI" w:hAnsi="Segoe UI" w:cs="Segoe UI"/>
          <w:color w:val="000000" w:themeColor="text1"/>
          <w:sz w:val="23"/>
          <w:szCs w:val="23"/>
        </w:rPr>
      </w:pPr>
      <w:r w:rsidRPr="00513AE4">
        <w:rPr>
          <w:rFonts w:ascii="Segoe UI" w:hAnsi="Segoe UI" w:cs="Segoe UI"/>
          <w:color w:val="000000" w:themeColor="text1"/>
          <w:sz w:val="23"/>
          <w:szCs w:val="23"/>
        </w:rPr>
        <w:t>Water quality</w:t>
      </w:r>
    </w:p>
    <w:p w14:paraId="4FE21B2A" w14:textId="4FE59566" w:rsidR="00073BC3" w:rsidRPr="00513AE4" w:rsidRDefault="00B8517D" w:rsidP="0092595B">
      <w:pPr>
        <w:pStyle w:val="ListParagraph"/>
        <w:numPr>
          <w:ilvl w:val="0"/>
          <w:numId w:val="20"/>
        </w:numPr>
        <w:rPr>
          <w:rStyle w:val="apple-converted-space"/>
          <w:rFonts w:ascii="Segoe UI" w:hAnsi="Segoe UI" w:cs="Segoe UI"/>
          <w:color w:val="000000" w:themeColor="text1"/>
          <w:sz w:val="23"/>
          <w:szCs w:val="23"/>
        </w:rPr>
      </w:pPr>
      <w:r w:rsidRPr="00513AE4">
        <w:rPr>
          <w:rFonts w:ascii="Segoe UI" w:hAnsi="Segoe UI" w:cs="Segoe UI"/>
          <w:sz w:val="23"/>
          <w:szCs w:val="23"/>
        </w:rPr>
        <w:t>Based on the above risk categories, e</w:t>
      </w:r>
      <w:r w:rsidR="00073BC3" w:rsidRPr="00513AE4">
        <w:rPr>
          <w:rFonts w:ascii="Segoe UI" w:hAnsi="Segoe UI" w:cs="Segoe UI"/>
          <w:sz w:val="23"/>
          <w:szCs w:val="23"/>
        </w:rPr>
        <w:t xml:space="preserve">xplore </w:t>
      </w:r>
      <w:r w:rsidRPr="00513AE4">
        <w:rPr>
          <w:rFonts w:ascii="Segoe UI" w:hAnsi="Segoe UI" w:cs="Segoe UI"/>
          <w:sz w:val="23"/>
          <w:szCs w:val="23"/>
        </w:rPr>
        <w:t>multi-sector mitigation opportunities in water management through the lens of extreme events (such as drought</w:t>
      </w:r>
      <w:r w:rsidR="00471996" w:rsidRPr="00513AE4">
        <w:rPr>
          <w:rFonts w:ascii="Segoe UI" w:hAnsi="Segoe UI" w:cs="Segoe UI"/>
          <w:sz w:val="23"/>
          <w:szCs w:val="23"/>
        </w:rPr>
        <w:t>, flooding, wildfire</w:t>
      </w:r>
      <w:r w:rsidR="00471996" w:rsidRPr="00513AE4">
        <w:rPr>
          <w:rStyle w:val="FootnoteReference"/>
          <w:rFonts w:ascii="Segoe UI" w:hAnsi="Segoe UI" w:cs="Segoe UI"/>
          <w:sz w:val="23"/>
          <w:szCs w:val="23"/>
        </w:rPr>
        <w:footnoteReference w:id="68"/>
      </w:r>
      <w:r w:rsidR="00471996" w:rsidRPr="00513AE4">
        <w:rPr>
          <w:rFonts w:ascii="Segoe UI" w:hAnsi="Segoe UI" w:cs="Segoe UI"/>
          <w:sz w:val="23"/>
          <w:szCs w:val="23"/>
        </w:rPr>
        <w:t xml:space="preserve">, etc.) </w:t>
      </w:r>
      <w:r w:rsidRPr="00513AE4">
        <w:rPr>
          <w:rFonts w:ascii="Segoe UI" w:hAnsi="Segoe UI" w:cs="Segoe UI"/>
          <w:sz w:val="23"/>
          <w:szCs w:val="23"/>
        </w:rPr>
        <w:t>and identify science and data gaps for informed decision making.</w:t>
      </w:r>
    </w:p>
    <w:p w14:paraId="07FB96A6" w14:textId="73B42219" w:rsidR="00995FC3" w:rsidRPr="00513AE4" w:rsidRDefault="00995FC3" w:rsidP="00513AE4">
      <w:pPr>
        <w:rPr>
          <w:rFonts w:ascii="Segoe UI" w:hAnsi="Segoe UI" w:cs="Segoe UI"/>
        </w:rPr>
      </w:pPr>
    </w:p>
    <w:p w14:paraId="1D8BF43D" w14:textId="77777777" w:rsidR="00BA6062" w:rsidRPr="00513AE4" w:rsidRDefault="00BA6062" w:rsidP="00513AE4">
      <w:pPr>
        <w:rPr>
          <w:rFonts w:ascii="Segoe UI" w:eastAsiaTheme="majorEastAsia" w:hAnsi="Segoe UI" w:cs="Segoe UI"/>
          <w:b/>
          <w:bCs/>
          <w:iCs/>
          <w:color w:val="945200"/>
          <w:sz w:val="32"/>
          <w:szCs w:val="32"/>
        </w:rPr>
      </w:pPr>
    </w:p>
    <w:p w14:paraId="0CD49A48" w14:textId="77777777" w:rsidR="00DE65F4" w:rsidRPr="00513AE4" w:rsidRDefault="00DE65F4" w:rsidP="00513AE4">
      <w:pPr>
        <w:rPr>
          <w:rFonts w:ascii="Segoe UI" w:eastAsiaTheme="majorEastAsia" w:hAnsi="Segoe UI" w:cs="Segoe UI"/>
          <w:b/>
          <w:bCs/>
          <w:iCs/>
          <w:color w:val="945200"/>
          <w:sz w:val="23"/>
          <w:szCs w:val="23"/>
        </w:rPr>
      </w:pPr>
      <w:r w:rsidRPr="00513AE4">
        <w:rPr>
          <w:rFonts w:ascii="Segoe UI" w:hAnsi="Segoe UI" w:cs="Segoe UI"/>
          <w:b/>
          <w:bCs/>
          <w:iCs/>
          <w:color w:val="945200"/>
          <w:sz w:val="23"/>
          <w:szCs w:val="23"/>
        </w:rPr>
        <w:br w:type="page"/>
      </w:r>
    </w:p>
    <w:p w14:paraId="21807AB8" w14:textId="0F0D5077" w:rsidR="00396C76" w:rsidRPr="00513AE4" w:rsidRDefault="00396C76" w:rsidP="00513AE4">
      <w:pPr>
        <w:pStyle w:val="Heading2"/>
        <w:spacing w:before="0" w:after="0"/>
        <w:jc w:val="center"/>
        <w:rPr>
          <w:rFonts w:ascii="Segoe UI" w:hAnsi="Segoe UI" w:cs="Segoe UI"/>
          <w:b/>
          <w:bCs/>
          <w:iCs/>
          <w:color w:val="945200"/>
          <w:sz w:val="40"/>
          <w:szCs w:val="40"/>
        </w:rPr>
      </w:pPr>
      <w:bookmarkStart w:id="9" w:name="_Toc165300866"/>
      <w:r w:rsidRPr="00513AE4">
        <w:rPr>
          <w:rFonts w:ascii="Segoe UI" w:hAnsi="Segoe UI" w:cs="Segoe UI"/>
          <w:b/>
          <w:bCs/>
          <w:iCs/>
          <w:color w:val="945200"/>
          <w:sz w:val="40"/>
          <w:szCs w:val="40"/>
        </w:rPr>
        <w:lastRenderedPageBreak/>
        <w:t>Wildland Fire (Response/Prevention)</w:t>
      </w:r>
      <w:bookmarkEnd w:id="9"/>
    </w:p>
    <w:p w14:paraId="03B97490" w14:textId="77777777" w:rsidR="00AF2792" w:rsidRPr="00513AE4" w:rsidRDefault="00AF2792" w:rsidP="00513AE4">
      <w:pPr>
        <w:rPr>
          <w:rFonts w:ascii="Segoe UI" w:hAnsi="Segoe UI" w:cs="Segoe UI"/>
        </w:rPr>
      </w:pPr>
    </w:p>
    <w:p w14:paraId="58F0B9D0" w14:textId="77777777" w:rsidR="00396C76" w:rsidRPr="00513AE4" w:rsidRDefault="00396C76" w:rsidP="00513AE4">
      <w:pPr>
        <w:rPr>
          <w:rFonts w:ascii="Segoe UI" w:hAnsi="Segoe UI" w:cs="Segoe UI"/>
          <w:b/>
          <w:bCs/>
          <w:sz w:val="23"/>
          <w:szCs w:val="23"/>
        </w:rPr>
      </w:pPr>
    </w:p>
    <w:p w14:paraId="261539A7" w14:textId="77777777" w:rsidR="00396C76" w:rsidRPr="00513AE4" w:rsidRDefault="00396C76" w:rsidP="00513AE4">
      <w:pPr>
        <w:rPr>
          <w:rFonts w:ascii="Segoe UI" w:hAnsi="Segoe UI" w:cs="Segoe UI"/>
          <w:b/>
          <w:bCs/>
          <w:sz w:val="23"/>
          <w:szCs w:val="23"/>
        </w:rPr>
      </w:pPr>
      <w:r w:rsidRPr="00513AE4">
        <w:rPr>
          <w:rFonts w:ascii="Segoe UI" w:hAnsi="Segoe UI" w:cs="Segoe UI"/>
          <w:b/>
          <w:bCs/>
          <w:sz w:val="23"/>
          <w:szCs w:val="23"/>
        </w:rPr>
        <w:t>Background</w:t>
      </w:r>
    </w:p>
    <w:p w14:paraId="7557892C" w14:textId="142032A2" w:rsidR="007B03D6" w:rsidRPr="00513AE4" w:rsidRDefault="00283CE2" w:rsidP="00513AE4">
      <w:pPr>
        <w:rPr>
          <w:rFonts w:ascii="Segoe UI" w:hAnsi="Segoe UI" w:cs="Segoe UI"/>
          <w:color w:val="000000"/>
          <w:sz w:val="23"/>
          <w:szCs w:val="23"/>
        </w:rPr>
      </w:pPr>
      <w:r w:rsidRPr="00513AE4">
        <w:rPr>
          <w:rFonts w:ascii="Segoe UI" w:hAnsi="Segoe UI" w:cs="Segoe UI"/>
          <w:color w:val="000000"/>
          <w:sz w:val="22"/>
          <w:szCs w:val="22"/>
        </w:rPr>
        <w:t>Wildfire mitigation poses a complex and growing challenge in the WRP region. Over the past 30 years, the number and severity of fires have increased across the U.S., particularly in the West. Large wildfires have caused devastating destruction</w:t>
      </w:r>
      <w:r w:rsidRPr="00513AE4">
        <w:rPr>
          <w:rFonts w:ascii="Segoe UI" w:hAnsi="Segoe UI" w:cs="Segoe UI"/>
          <w:color w:val="000000"/>
          <w:sz w:val="23"/>
          <w:szCs w:val="23"/>
        </w:rPr>
        <w:t xml:space="preserve"> to people, landscapes, properties, economies and natural resources.</w:t>
      </w:r>
      <w:r w:rsidRPr="00513AE4">
        <w:rPr>
          <w:rFonts w:ascii="Segoe UI" w:hAnsi="Segoe UI" w:cs="Segoe UI"/>
          <w:color w:val="000000"/>
          <w:sz w:val="22"/>
          <w:szCs w:val="22"/>
        </w:rPr>
        <w:t xml:space="preserve"> Fire seasons </w:t>
      </w:r>
      <w:r w:rsidR="00396C76" w:rsidRPr="00513AE4">
        <w:rPr>
          <w:rFonts w:ascii="Segoe UI" w:hAnsi="Segoe UI" w:cs="Segoe UI"/>
          <w:color w:val="000000"/>
          <w:sz w:val="23"/>
          <w:szCs w:val="23"/>
        </w:rPr>
        <w:t>have transitioned into extended “fire years” due to several factors, including decades of fire suppression</w:t>
      </w:r>
      <w:r w:rsidR="00753D0C" w:rsidRPr="00513AE4">
        <w:rPr>
          <w:rFonts w:ascii="Segoe UI" w:hAnsi="Segoe UI" w:cs="Segoe UI"/>
          <w:color w:val="000000"/>
          <w:sz w:val="23"/>
          <w:szCs w:val="23"/>
        </w:rPr>
        <w:t>, leading to overstocked fuel in our nation’s forests and rangelands,</w:t>
      </w:r>
      <w:r w:rsidR="00396C76" w:rsidRPr="00513AE4">
        <w:rPr>
          <w:rFonts w:ascii="Segoe UI" w:hAnsi="Segoe UI" w:cs="Segoe UI"/>
          <w:color w:val="000000"/>
          <w:sz w:val="23"/>
          <w:szCs w:val="23"/>
        </w:rPr>
        <w:t xml:space="preserve"> and changing climate conditions</w:t>
      </w:r>
      <w:r w:rsidR="00753D0C" w:rsidRPr="00513AE4">
        <w:rPr>
          <w:rFonts w:ascii="Segoe UI" w:hAnsi="Segoe UI" w:cs="Segoe UI"/>
          <w:color w:val="000000"/>
          <w:sz w:val="23"/>
          <w:szCs w:val="23"/>
        </w:rPr>
        <w:t xml:space="preserve">, </w:t>
      </w:r>
      <w:r w:rsidR="00DD50C4" w:rsidRPr="00513AE4">
        <w:rPr>
          <w:rFonts w:ascii="Segoe UI" w:hAnsi="Segoe UI" w:cs="Segoe UI"/>
          <w:color w:val="000000"/>
          <w:sz w:val="23"/>
          <w:szCs w:val="23"/>
        </w:rPr>
        <w:t>and</w:t>
      </w:r>
      <w:r w:rsidR="00753D0C" w:rsidRPr="00513AE4">
        <w:rPr>
          <w:rFonts w:ascii="Segoe UI" w:hAnsi="Segoe UI" w:cs="Segoe UI"/>
          <w:color w:val="000000"/>
          <w:sz w:val="23"/>
          <w:szCs w:val="23"/>
        </w:rPr>
        <w:t xml:space="preserve"> longer, hotter, and drier fire years</w:t>
      </w:r>
      <w:r w:rsidR="00396C76" w:rsidRPr="00513AE4">
        <w:rPr>
          <w:rFonts w:ascii="Segoe UI" w:hAnsi="Segoe UI" w:cs="Segoe UI"/>
          <w:color w:val="000000"/>
          <w:sz w:val="23"/>
          <w:szCs w:val="23"/>
        </w:rPr>
        <w:t xml:space="preserve">. </w:t>
      </w:r>
    </w:p>
    <w:p w14:paraId="35600F83" w14:textId="77777777" w:rsidR="007B03D6" w:rsidRPr="00513AE4" w:rsidRDefault="007B03D6" w:rsidP="00513AE4">
      <w:pPr>
        <w:rPr>
          <w:rFonts w:ascii="Segoe UI" w:hAnsi="Segoe UI" w:cs="Segoe UI"/>
          <w:color w:val="000000"/>
          <w:sz w:val="23"/>
          <w:szCs w:val="23"/>
        </w:rPr>
      </w:pPr>
    </w:p>
    <w:p w14:paraId="17519463" w14:textId="32432AB3" w:rsidR="00396C76" w:rsidRPr="00513AE4" w:rsidRDefault="00396C76" w:rsidP="00513AE4">
      <w:pPr>
        <w:rPr>
          <w:rFonts w:ascii="Segoe UI" w:hAnsi="Segoe UI" w:cs="Segoe UI"/>
          <w:color w:val="000000"/>
          <w:sz w:val="23"/>
          <w:szCs w:val="23"/>
        </w:rPr>
      </w:pPr>
      <w:r w:rsidRPr="00513AE4">
        <w:rPr>
          <w:rFonts w:ascii="Segoe UI" w:hAnsi="Segoe UI" w:cs="Segoe UI"/>
          <w:color w:val="000000"/>
          <w:sz w:val="23"/>
          <w:szCs w:val="23"/>
        </w:rPr>
        <w:t xml:space="preserve">In many WRP states, the biggest land manager is the federal government. </w:t>
      </w:r>
      <w:r w:rsidR="00753D0C" w:rsidRPr="00513AE4">
        <w:rPr>
          <w:rFonts w:ascii="Segoe UI" w:hAnsi="Segoe UI" w:cs="Segoe UI"/>
          <w:color w:val="000000"/>
          <w:sz w:val="23"/>
          <w:szCs w:val="23"/>
        </w:rPr>
        <w:t xml:space="preserve">States, tribes and non-governmental organizations also have lead roles in addressing challenges to planning, preparation, mitigation, response and recovery processes and systems around wildland fire. </w:t>
      </w:r>
      <w:r w:rsidRPr="00513AE4">
        <w:rPr>
          <w:rFonts w:ascii="Segoe UI" w:hAnsi="Segoe UI" w:cs="Segoe UI"/>
          <w:color w:val="000000"/>
          <w:sz w:val="23"/>
          <w:szCs w:val="23"/>
        </w:rPr>
        <w:t xml:space="preserve">Landownership dynamics, especially across the West, can complicate the mitigation process. </w:t>
      </w:r>
      <w:r w:rsidR="00AD35FE" w:rsidRPr="00513AE4">
        <w:rPr>
          <w:rFonts w:ascii="Segoe UI" w:hAnsi="Segoe UI" w:cs="Segoe UI"/>
          <w:color w:val="000000"/>
          <w:sz w:val="23"/>
          <w:szCs w:val="23"/>
        </w:rPr>
        <w:t>Wildfire</w:t>
      </w:r>
      <w:r w:rsidRPr="00513AE4">
        <w:rPr>
          <w:rFonts w:ascii="Segoe UI" w:hAnsi="Segoe UI" w:cs="Segoe UI"/>
          <w:color w:val="000000"/>
          <w:sz w:val="23"/>
          <w:szCs w:val="23"/>
        </w:rPr>
        <w:t xml:space="preserve"> management encompasses the entire fire management cycle, including proactive landscape management, fuel treatments, landscape restoration, and wildfire suppression. </w:t>
      </w:r>
    </w:p>
    <w:p w14:paraId="2FB64FD7" w14:textId="77777777" w:rsidR="00396C76" w:rsidRPr="00513AE4" w:rsidRDefault="00396C76" w:rsidP="00513AE4">
      <w:pPr>
        <w:rPr>
          <w:rFonts w:ascii="Segoe UI" w:hAnsi="Segoe UI" w:cs="Segoe UI"/>
          <w:color w:val="000000"/>
          <w:sz w:val="23"/>
          <w:szCs w:val="23"/>
        </w:rPr>
      </w:pPr>
    </w:p>
    <w:p w14:paraId="5C4B14E3" w14:textId="1B7DE62B" w:rsidR="00753D0C" w:rsidRPr="00513AE4" w:rsidRDefault="00283CE2" w:rsidP="00513AE4">
      <w:pPr>
        <w:rPr>
          <w:rFonts w:ascii="Segoe UI" w:hAnsi="Segoe UI" w:cs="Segoe UI"/>
          <w:color w:val="000000" w:themeColor="text1"/>
          <w:sz w:val="23"/>
          <w:szCs w:val="23"/>
        </w:rPr>
      </w:pPr>
      <w:r w:rsidRPr="00513AE4">
        <w:rPr>
          <w:rFonts w:ascii="Segoe UI" w:hAnsi="Segoe UI" w:cs="Segoe UI"/>
          <w:color w:val="000000" w:themeColor="text1"/>
          <w:sz w:val="23"/>
          <w:szCs w:val="23"/>
        </w:rPr>
        <w:t xml:space="preserve">No one agency, bureau, state, etc. “owns” or has the adequate and necessary funding and authority to address </w:t>
      </w:r>
      <w:r w:rsidR="00DD50C4" w:rsidRPr="00513AE4">
        <w:rPr>
          <w:rFonts w:ascii="Segoe UI" w:hAnsi="Segoe UI" w:cs="Segoe UI"/>
          <w:color w:val="000000" w:themeColor="text1"/>
          <w:sz w:val="23"/>
          <w:szCs w:val="23"/>
        </w:rPr>
        <w:t xml:space="preserve">wildland </w:t>
      </w:r>
      <w:r w:rsidRPr="00513AE4">
        <w:rPr>
          <w:rFonts w:ascii="Segoe UI" w:hAnsi="Segoe UI" w:cs="Segoe UI"/>
          <w:color w:val="000000" w:themeColor="text1"/>
          <w:sz w:val="23"/>
          <w:szCs w:val="23"/>
        </w:rPr>
        <w:t xml:space="preserve">fire. Numerous agencies are involved in all pillars of wildland fire, both pre- and post-disaster, which creates silos, and yet at the same time there is a great need to work together as fires cross government boundaries. </w:t>
      </w:r>
    </w:p>
    <w:p w14:paraId="744CA8D2" w14:textId="649828EC" w:rsidR="00283CE2" w:rsidRPr="00513AE4" w:rsidRDefault="00283CE2" w:rsidP="00513AE4">
      <w:pPr>
        <w:rPr>
          <w:rFonts w:ascii="Segoe UI" w:hAnsi="Segoe UI" w:cs="Segoe UI"/>
          <w:color w:val="000000" w:themeColor="text1"/>
          <w:sz w:val="23"/>
          <w:szCs w:val="23"/>
        </w:rPr>
      </w:pPr>
    </w:p>
    <w:p w14:paraId="335F90F0" w14:textId="77777777" w:rsidR="001D076C" w:rsidRDefault="00396C76" w:rsidP="00513AE4">
      <w:pPr>
        <w:rPr>
          <w:rFonts w:ascii="Segoe UI" w:hAnsi="Segoe UI" w:cs="Segoe UI"/>
          <w:color w:val="000000" w:themeColor="text1"/>
          <w:sz w:val="23"/>
          <w:szCs w:val="23"/>
        </w:rPr>
      </w:pPr>
      <w:r w:rsidRPr="00513AE4">
        <w:rPr>
          <w:rFonts w:ascii="Segoe UI" w:hAnsi="Segoe UI" w:cs="Segoe UI"/>
          <w:color w:val="000000" w:themeColor="text1"/>
          <w:sz w:val="23"/>
          <w:szCs w:val="23"/>
        </w:rPr>
        <w:t>There are many collaborative efforts in this field</w:t>
      </w:r>
      <w:r w:rsidR="00283CE2" w:rsidRPr="00513AE4">
        <w:rPr>
          <w:rFonts w:ascii="Segoe UI" w:hAnsi="Segoe UI" w:cs="Segoe UI"/>
          <w:color w:val="000000" w:themeColor="text1"/>
          <w:sz w:val="23"/>
          <w:szCs w:val="23"/>
        </w:rPr>
        <w:t xml:space="preserve"> such as those by </w:t>
      </w:r>
      <w:r w:rsidR="00283CE2" w:rsidRPr="00513AE4">
        <w:rPr>
          <w:rFonts w:ascii="Segoe UI" w:hAnsi="Segoe UI" w:cs="Segoe UI"/>
          <w:sz w:val="23"/>
          <w:szCs w:val="23"/>
        </w:rPr>
        <w:t>Council of Western State Foresters and Wildland Fire Leadership Council</w:t>
      </w:r>
      <w:r w:rsidRPr="00513AE4">
        <w:rPr>
          <w:rFonts w:ascii="Segoe UI" w:hAnsi="Segoe UI" w:cs="Segoe UI"/>
          <w:color w:val="000000" w:themeColor="text1"/>
          <w:sz w:val="23"/>
          <w:szCs w:val="23"/>
        </w:rPr>
        <w:t xml:space="preserve">. WRP worked to leverage and not duplicate efforts. </w:t>
      </w:r>
      <w:r w:rsidR="00B523A2" w:rsidRPr="00513AE4">
        <w:rPr>
          <w:rFonts w:ascii="Segoe UI" w:hAnsi="Segoe UI" w:cs="Segoe UI"/>
          <w:color w:val="000000" w:themeColor="text1"/>
          <w:sz w:val="23"/>
          <w:szCs w:val="23"/>
        </w:rPr>
        <w:t>“The True Cost of Wildfire in the Western U.S.</w:t>
      </w:r>
      <w:r w:rsidR="007B03D6" w:rsidRPr="00513AE4">
        <w:rPr>
          <w:rStyle w:val="FootnoteReference"/>
          <w:rFonts w:ascii="Segoe UI" w:hAnsi="Segoe UI" w:cs="Segoe UI"/>
          <w:color w:val="000000" w:themeColor="text1"/>
          <w:sz w:val="23"/>
          <w:szCs w:val="23"/>
        </w:rPr>
        <w:footnoteReference w:id="69"/>
      </w:r>
      <w:r w:rsidR="00283CE2" w:rsidRPr="00513AE4">
        <w:rPr>
          <w:rFonts w:ascii="Segoe UI" w:hAnsi="Segoe UI" w:cs="Segoe UI"/>
          <w:color w:val="000000" w:themeColor="text1"/>
          <w:sz w:val="23"/>
          <w:szCs w:val="23"/>
        </w:rPr>
        <w:t>”,</w:t>
      </w:r>
      <w:r w:rsidR="00B523A2" w:rsidRPr="00513AE4">
        <w:rPr>
          <w:rFonts w:ascii="Segoe UI" w:hAnsi="Segoe UI" w:cs="Segoe UI"/>
          <w:color w:val="000000" w:themeColor="text1"/>
          <w:sz w:val="23"/>
          <w:szCs w:val="23"/>
        </w:rPr>
        <w:t xml:space="preserve"> which describes the known and expected costs associated with wildfires in the western United States, was designed to inform leaders and decision-makers trying to improve wildfire response and mitigation in the region. Currently wildfire costs are mostly measured in suppression costs and structural losses. </w:t>
      </w:r>
    </w:p>
    <w:p w14:paraId="072F8030" w14:textId="77777777" w:rsidR="001D076C" w:rsidRDefault="001D076C" w:rsidP="00513AE4">
      <w:pPr>
        <w:rPr>
          <w:rFonts w:ascii="Segoe UI" w:hAnsi="Segoe UI" w:cs="Segoe UI"/>
          <w:color w:val="000000" w:themeColor="text1"/>
          <w:sz w:val="23"/>
          <w:szCs w:val="23"/>
        </w:rPr>
      </w:pPr>
    </w:p>
    <w:p w14:paraId="5FABD0DE" w14:textId="09E09136" w:rsidR="00B523A2" w:rsidRPr="00513AE4" w:rsidRDefault="00B523A2" w:rsidP="00513AE4">
      <w:pPr>
        <w:rPr>
          <w:rFonts w:ascii="Segoe UI" w:hAnsi="Segoe UI" w:cs="Segoe UI"/>
          <w:color w:val="000000" w:themeColor="text1"/>
          <w:sz w:val="23"/>
          <w:szCs w:val="23"/>
        </w:rPr>
      </w:pPr>
      <w:r w:rsidRPr="00513AE4">
        <w:rPr>
          <w:rFonts w:ascii="Segoe UI" w:hAnsi="Segoe UI" w:cs="Segoe UI"/>
          <w:color w:val="000000" w:themeColor="text1"/>
          <w:sz w:val="23"/>
          <w:szCs w:val="23"/>
        </w:rPr>
        <w:t xml:space="preserve">The report shows there are many other costs not yet being accounted for, including impacts to human health, water supply, transportation, the labor market, tourism, and local economies. Some of these costs can be measured in financial terms but many cannot yet be measured. The report includes eight case studies illustrating the variety of costs that have been identified as implicit to wildfires. Although the report describes the total costs of </w:t>
      </w:r>
      <w:r w:rsidRPr="00513AE4">
        <w:rPr>
          <w:rFonts w:ascii="Segoe UI" w:hAnsi="Segoe UI" w:cs="Segoe UI"/>
          <w:color w:val="000000" w:themeColor="text1"/>
          <w:sz w:val="23"/>
          <w:szCs w:val="23"/>
        </w:rPr>
        <w:lastRenderedPageBreak/>
        <w:t xml:space="preserve">wildfires across the country, it cannot arrive at a definite conclusion </w:t>
      </w:r>
      <w:r w:rsidR="00804D96" w:rsidRPr="00513AE4">
        <w:rPr>
          <w:rFonts w:ascii="Segoe UI" w:hAnsi="Segoe UI" w:cs="Segoe UI"/>
          <w:color w:val="000000" w:themeColor="text1"/>
          <w:sz w:val="23"/>
          <w:szCs w:val="23"/>
        </w:rPr>
        <w:t>yet</w:t>
      </w:r>
      <w:r w:rsidRPr="00513AE4">
        <w:rPr>
          <w:rFonts w:ascii="Segoe UI" w:hAnsi="Segoe UI" w:cs="Segoe UI"/>
          <w:color w:val="000000" w:themeColor="text1"/>
          <w:sz w:val="23"/>
          <w:szCs w:val="23"/>
        </w:rPr>
        <w:t xml:space="preserve"> because of the identified data gaps.</w:t>
      </w:r>
      <w:r w:rsidR="007B03D6" w:rsidRPr="00513AE4">
        <w:rPr>
          <w:rStyle w:val="FootnoteReference"/>
          <w:rFonts w:ascii="Segoe UI" w:hAnsi="Segoe UI" w:cs="Segoe UI"/>
          <w:color w:val="000000" w:themeColor="text1"/>
          <w:sz w:val="23"/>
          <w:szCs w:val="23"/>
        </w:rPr>
        <w:t xml:space="preserve"> </w:t>
      </w:r>
      <w:r w:rsidR="007B03D6" w:rsidRPr="00513AE4">
        <w:rPr>
          <w:rStyle w:val="FootnoteReference"/>
          <w:rFonts w:ascii="Segoe UI" w:hAnsi="Segoe UI" w:cs="Segoe UI"/>
          <w:color w:val="000000" w:themeColor="text1"/>
          <w:sz w:val="23"/>
          <w:szCs w:val="23"/>
        </w:rPr>
        <w:footnoteReference w:id="70"/>
      </w:r>
    </w:p>
    <w:p w14:paraId="49939882" w14:textId="77777777" w:rsidR="00B523A2" w:rsidRPr="00513AE4" w:rsidRDefault="00B523A2" w:rsidP="00513AE4">
      <w:pPr>
        <w:rPr>
          <w:rFonts w:ascii="Segoe UI" w:hAnsi="Segoe UI" w:cs="Segoe UI"/>
          <w:color w:val="000000" w:themeColor="text1"/>
          <w:sz w:val="23"/>
          <w:szCs w:val="23"/>
        </w:rPr>
      </w:pPr>
    </w:p>
    <w:p w14:paraId="54B10356" w14:textId="3A67DC5E" w:rsidR="00753D0C" w:rsidRPr="00513AE4" w:rsidRDefault="00753D0C" w:rsidP="00513AE4">
      <w:pPr>
        <w:rPr>
          <w:rFonts w:ascii="Segoe UI" w:hAnsi="Segoe UI" w:cs="Segoe UI"/>
          <w:color w:val="000000" w:themeColor="text1"/>
          <w:sz w:val="23"/>
          <w:szCs w:val="23"/>
        </w:rPr>
      </w:pPr>
      <w:r w:rsidRPr="00513AE4">
        <w:rPr>
          <w:rFonts w:ascii="Segoe UI" w:hAnsi="Segoe UI" w:cs="Segoe UI"/>
          <w:color w:val="000000" w:themeColor="text1"/>
          <w:sz w:val="23"/>
          <w:szCs w:val="23"/>
        </w:rPr>
        <w:t>The Wildland Fire Leadership Council (WFLC) approved and affirmed the National Cohesive Wildland Fire Management Strategy and its 2023 Addendum.</w:t>
      </w:r>
      <w:r w:rsidRPr="00513AE4">
        <w:rPr>
          <w:rStyle w:val="FootnoteReference"/>
          <w:rFonts w:ascii="Segoe UI" w:hAnsi="Segoe UI" w:cs="Segoe UI"/>
          <w:color w:val="000000" w:themeColor="text1"/>
          <w:sz w:val="23"/>
          <w:szCs w:val="23"/>
        </w:rPr>
        <w:footnoteReference w:id="71"/>
      </w:r>
      <w:r w:rsidRPr="00513AE4">
        <w:rPr>
          <w:rFonts w:ascii="Segoe UI" w:hAnsi="Segoe UI" w:cs="Segoe UI"/>
          <w:color w:val="000000" w:themeColor="text1"/>
          <w:sz w:val="23"/>
          <w:szCs w:val="23"/>
        </w:rPr>
        <w:t xml:space="preserve"> Together, they outline the growing challenges and issues face</w:t>
      </w:r>
      <w:r w:rsidR="004775E0" w:rsidRPr="00513AE4">
        <w:rPr>
          <w:rFonts w:ascii="Segoe UI" w:hAnsi="Segoe UI" w:cs="Segoe UI"/>
          <w:color w:val="000000" w:themeColor="text1"/>
          <w:sz w:val="23"/>
          <w:szCs w:val="23"/>
        </w:rPr>
        <w:t>d</w:t>
      </w:r>
      <w:r w:rsidRPr="00513AE4">
        <w:rPr>
          <w:rFonts w:ascii="Segoe UI" w:hAnsi="Segoe UI" w:cs="Segoe UI"/>
          <w:color w:val="000000" w:themeColor="text1"/>
          <w:sz w:val="23"/>
          <w:szCs w:val="23"/>
        </w:rPr>
        <w:t xml:space="preserve"> today, and provide a strategic framework for all stakeholders to address these challenges in a collaborative manner to achieve landscape resiliency, community resiliency and fire adaptation, and a safer, more effective wildfire response.  </w:t>
      </w:r>
    </w:p>
    <w:p w14:paraId="0FB2F9FA" w14:textId="77777777" w:rsidR="00753D0C" w:rsidRPr="00513AE4" w:rsidRDefault="00753D0C" w:rsidP="00513AE4">
      <w:pPr>
        <w:rPr>
          <w:rFonts w:ascii="Segoe UI" w:hAnsi="Segoe UI" w:cs="Segoe UI"/>
          <w:color w:val="000000" w:themeColor="text1"/>
          <w:sz w:val="23"/>
          <w:szCs w:val="23"/>
        </w:rPr>
      </w:pPr>
    </w:p>
    <w:p w14:paraId="7F40A7B3" w14:textId="77777777" w:rsidR="00283CE2" w:rsidRPr="00513AE4" w:rsidRDefault="00283CE2" w:rsidP="00513AE4">
      <w:pPr>
        <w:rPr>
          <w:rFonts w:ascii="Segoe UI" w:hAnsi="Segoe UI" w:cs="Segoe UI"/>
          <w:color w:val="000000" w:themeColor="text1"/>
          <w:sz w:val="23"/>
          <w:szCs w:val="23"/>
        </w:rPr>
      </w:pPr>
      <w:r w:rsidRPr="00513AE4">
        <w:rPr>
          <w:rFonts w:ascii="Segoe UI" w:hAnsi="Segoe UI" w:cs="Segoe UI"/>
          <w:color w:val="000000" w:themeColor="text1"/>
          <w:sz w:val="23"/>
          <w:szCs w:val="23"/>
        </w:rPr>
        <w:t xml:space="preserve">The team held 11 calls (either full Deep-Dive calls or particular issues) since the last WRP Principals’ Meeting to address the WRP priority of Wildland Fire Needs to Enhance Resilience to Avoid Cascading Disaster. This Deep-Dive team was new; therefore, there was more brainstorming to explore the issue and the ramifications more fully across state, federal and tribal perspectives. Additionally, the subject matter experts involved are mission-focused, which made them subject to being called away as needed, and setting up time to proactively plan can be more challenging for this group than for other groups. </w:t>
      </w:r>
    </w:p>
    <w:p w14:paraId="3170D6D4" w14:textId="77777777" w:rsidR="00283CE2" w:rsidRPr="00513AE4" w:rsidRDefault="00283CE2" w:rsidP="00513AE4">
      <w:pPr>
        <w:rPr>
          <w:rFonts w:ascii="Segoe UI" w:hAnsi="Segoe UI" w:cs="Segoe UI"/>
          <w:color w:val="000000" w:themeColor="text1"/>
          <w:sz w:val="23"/>
          <w:szCs w:val="23"/>
        </w:rPr>
      </w:pPr>
    </w:p>
    <w:p w14:paraId="0021B597" w14:textId="2A9501BF" w:rsidR="00396C76" w:rsidRPr="00513AE4" w:rsidRDefault="00396C76" w:rsidP="00513AE4">
      <w:pPr>
        <w:rPr>
          <w:rFonts w:ascii="Segoe UI" w:hAnsi="Segoe UI" w:cs="Segoe UI"/>
          <w:color w:val="000000" w:themeColor="text1"/>
          <w:sz w:val="23"/>
          <w:szCs w:val="23"/>
        </w:rPr>
      </w:pPr>
      <w:r w:rsidRPr="00513AE4">
        <w:rPr>
          <w:rFonts w:ascii="Segoe UI" w:hAnsi="Segoe UI" w:cs="Segoe UI"/>
          <w:color w:val="000000" w:themeColor="text1"/>
          <w:sz w:val="23"/>
          <w:szCs w:val="23"/>
        </w:rPr>
        <w:t>The team identified five issues for further consideration:</w:t>
      </w:r>
    </w:p>
    <w:p w14:paraId="469E43FF" w14:textId="77777777" w:rsidR="0034516D" w:rsidRPr="00513AE4" w:rsidRDefault="00396C76" w:rsidP="0092595B">
      <w:pPr>
        <w:pStyle w:val="ListParagraph"/>
        <w:numPr>
          <w:ilvl w:val="0"/>
          <w:numId w:val="7"/>
        </w:numPr>
        <w:rPr>
          <w:rFonts w:ascii="Segoe UI" w:hAnsi="Segoe UI" w:cs="Segoe UI"/>
          <w:color w:val="000000" w:themeColor="text1"/>
          <w:sz w:val="23"/>
          <w:szCs w:val="23"/>
        </w:rPr>
      </w:pPr>
      <w:r w:rsidRPr="00513AE4">
        <w:rPr>
          <w:rFonts w:ascii="Segoe UI" w:hAnsi="Segoe UI" w:cs="Segoe UI"/>
          <w:b/>
          <w:bCs/>
          <w:color w:val="000000" w:themeColor="text1"/>
          <w:sz w:val="23"/>
          <w:szCs w:val="23"/>
          <w:u w:val="single"/>
        </w:rPr>
        <w:t>PREPAREDNESS BEFORE THE DISASTER:</w:t>
      </w:r>
      <w:r w:rsidRPr="00513AE4">
        <w:rPr>
          <w:rFonts w:ascii="Segoe UI" w:hAnsi="Segoe UI" w:cs="Segoe UI"/>
          <w:color w:val="000000" w:themeColor="text1"/>
          <w:sz w:val="23"/>
          <w:szCs w:val="23"/>
        </w:rPr>
        <w:t xml:space="preserve"> Identify gaps and solution sets to more effectively coordinate </w:t>
      </w:r>
      <w:r w:rsidR="003157EE" w:rsidRPr="00513AE4">
        <w:rPr>
          <w:rFonts w:ascii="Segoe UI" w:hAnsi="Segoe UI" w:cs="Segoe UI"/>
          <w:color w:val="000000" w:themeColor="text1"/>
          <w:sz w:val="23"/>
          <w:szCs w:val="23"/>
        </w:rPr>
        <w:t xml:space="preserve">integrated and collaborative </w:t>
      </w:r>
      <w:r w:rsidRPr="00513AE4">
        <w:rPr>
          <w:rFonts w:ascii="Segoe UI" w:hAnsi="Segoe UI" w:cs="Segoe UI"/>
          <w:color w:val="000000" w:themeColor="text1"/>
          <w:sz w:val="23"/>
          <w:szCs w:val="23"/>
        </w:rPr>
        <w:t>wildfire planning and activities pro-actively across jurisdictional boundaries.</w:t>
      </w:r>
      <w:r w:rsidR="007B03D6" w:rsidRPr="00513AE4">
        <w:rPr>
          <w:rFonts w:ascii="Segoe UI" w:hAnsi="Segoe UI" w:cs="Segoe UI"/>
          <w:color w:val="000000"/>
          <w:sz w:val="23"/>
          <w:szCs w:val="23"/>
        </w:rPr>
        <w:t xml:space="preserve"> </w:t>
      </w:r>
    </w:p>
    <w:p w14:paraId="3AEA0D4C" w14:textId="16333C55" w:rsidR="00396C76" w:rsidRPr="00513AE4" w:rsidRDefault="00396C76" w:rsidP="0092595B">
      <w:pPr>
        <w:pStyle w:val="ListParagraph"/>
        <w:numPr>
          <w:ilvl w:val="0"/>
          <w:numId w:val="7"/>
        </w:numPr>
        <w:rPr>
          <w:rFonts w:ascii="Segoe UI" w:hAnsi="Segoe UI" w:cs="Segoe UI"/>
          <w:color w:val="000000" w:themeColor="text1"/>
          <w:sz w:val="23"/>
          <w:szCs w:val="23"/>
        </w:rPr>
      </w:pPr>
      <w:r w:rsidRPr="00513AE4">
        <w:rPr>
          <w:rFonts w:ascii="Segoe UI" w:hAnsi="Segoe UI" w:cs="Segoe UI"/>
          <w:b/>
          <w:bCs/>
          <w:color w:val="000000" w:themeColor="text1"/>
          <w:sz w:val="23"/>
          <w:szCs w:val="23"/>
          <w:u w:val="single"/>
        </w:rPr>
        <w:t>MITIGATION:</w:t>
      </w:r>
      <w:r w:rsidRPr="00513AE4">
        <w:rPr>
          <w:rFonts w:ascii="Segoe UI" w:hAnsi="Segoe UI" w:cs="Segoe UI"/>
          <w:color w:val="000000" w:themeColor="text1"/>
          <w:sz w:val="23"/>
          <w:szCs w:val="23"/>
        </w:rPr>
        <w:t xml:space="preserve"> Identify additional steps to achieve fuels management coordination, planning and treatments. </w:t>
      </w:r>
    </w:p>
    <w:p w14:paraId="400CF925" w14:textId="12192F10" w:rsidR="00396C76" w:rsidRPr="00513AE4" w:rsidRDefault="00396C76" w:rsidP="0092595B">
      <w:pPr>
        <w:pStyle w:val="ListParagraph"/>
        <w:numPr>
          <w:ilvl w:val="0"/>
          <w:numId w:val="7"/>
        </w:numPr>
        <w:rPr>
          <w:rFonts w:ascii="Segoe UI" w:hAnsi="Segoe UI" w:cs="Segoe UI"/>
          <w:color w:val="000000" w:themeColor="text1"/>
          <w:sz w:val="23"/>
          <w:szCs w:val="23"/>
        </w:rPr>
      </w:pPr>
      <w:r w:rsidRPr="00513AE4">
        <w:rPr>
          <w:rFonts w:ascii="Segoe UI" w:hAnsi="Segoe UI" w:cs="Segoe UI"/>
          <w:b/>
          <w:bCs/>
          <w:color w:val="000000" w:themeColor="text1"/>
          <w:sz w:val="23"/>
          <w:szCs w:val="23"/>
          <w:u w:val="single"/>
        </w:rPr>
        <w:t>AERIAL RESPONSE/DRONES:</w:t>
      </w:r>
      <w:r w:rsidRPr="00513AE4">
        <w:rPr>
          <w:rFonts w:ascii="Segoe UI" w:hAnsi="Segoe UI" w:cs="Segoe UI"/>
          <w:color w:val="000000" w:themeColor="text1"/>
          <w:sz w:val="23"/>
          <w:szCs w:val="23"/>
        </w:rPr>
        <w:t xml:space="preserve"> </w:t>
      </w:r>
      <w:r w:rsidR="007B03D6" w:rsidRPr="00513AE4">
        <w:rPr>
          <w:rFonts w:ascii="Segoe UI" w:hAnsi="Segoe UI" w:cs="Segoe UI"/>
          <w:color w:val="000000" w:themeColor="text1"/>
          <w:sz w:val="23"/>
          <w:szCs w:val="23"/>
        </w:rPr>
        <w:t>The need for coordination regarding wildland fire, NAS, fire response and integration of UAS into wildland fire operations.</w:t>
      </w:r>
    </w:p>
    <w:p w14:paraId="0C583D6B" w14:textId="6C937BCC" w:rsidR="0034516D" w:rsidRPr="00513AE4" w:rsidRDefault="007B03D6" w:rsidP="0092595B">
      <w:pPr>
        <w:pStyle w:val="ListParagraph"/>
        <w:numPr>
          <w:ilvl w:val="0"/>
          <w:numId w:val="7"/>
        </w:numPr>
        <w:rPr>
          <w:rFonts w:ascii="Segoe UI" w:hAnsi="Segoe UI" w:cs="Segoe UI"/>
          <w:color w:val="000000" w:themeColor="text1"/>
          <w:sz w:val="23"/>
          <w:szCs w:val="23"/>
        </w:rPr>
      </w:pPr>
      <w:r w:rsidRPr="00513AE4">
        <w:rPr>
          <w:rFonts w:ascii="Segoe UI" w:hAnsi="Segoe UI" w:cs="Segoe UI"/>
          <w:b/>
          <w:bCs/>
          <w:color w:val="000000"/>
          <w:sz w:val="23"/>
          <w:szCs w:val="23"/>
          <w:u w:val="single"/>
        </w:rPr>
        <w:t xml:space="preserve">POST-FIRE LANDSCAPE RESILIENCE AND </w:t>
      </w:r>
      <w:r w:rsidR="00396C76" w:rsidRPr="00513AE4">
        <w:rPr>
          <w:rFonts w:ascii="Segoe UI" w:hAnsi="Segoe UI" w:cs="Segoe UI"/>
          <w:b/>
          <w:bCs/>
          <w:color w:val="000000" w:themeColor="text1"/>
          <w:sz w:val="23"/>
          <w:szCs w:val="23"/>
          <w:u w:val="single"/>
        </w:rPr>
        <w:t>RECOVERY:</w:t>
      </w:r>
      <w:r w:rsidR="00396C76" w:rsidRPr="00513AE4">
        <w:rPr>
          <w:rFonts w:ascii="Segoe UI" w:hAnsi="Segoe UI" w:cs="Segoe UI"/>
          <w:color w:val="000000" w:themeColor="text1"/>
          <w:sz w:val="23"/>
          <w:szCs w:val="23"/>
        </w:rPr>
        <w:t xml:space="preserve"> Address post-fire recovery and identify what is missing to prevent cascading effects. </w:t>
      </w:r>
    </w:p>
    <w:p w14:paraId="327C2B26" w14:textId="674A1E21" w:rsidR="00396C76" w:rsidRPr="00513AE4" w:rsidRDefault="00396C76" w:rsidP="0092595B">
      <w:pPr>
        <w:pStyle w:val="ListParagraph"/>
        <w:numPr>
          <w:ilvl w:val="0"/>
          <w:numId w:val="7"/>
        </w:numPr>
        <w:rPr>
          <w:rFonts w:ascii="Segoe UI" w:hAnsi="Segoe UI" w:cs="Segoe UI"/>
          <w:color w:val="000000" w:themeColor="text1"/>
          <w:sz w:val="23"/>
          <w:szCs w:val="23"/>
        </w:rPr>
      </w:pPr>
      <w:r w:rsidRPr="00513AE4">
        <w:rPr>
          <w:rFonts w:ascii="Segoe UI" w:hAnsi="Segoe UI" w:cs="Segoe UI"/>
          <w:b/>
          <w:bCs/>
          <w:color w:val="000000" w:themeColor="text1"/>
          <w:sz w:val="23"/>
          <w:szCs w:val="23"/>
          <w:u w:val="single"/>
        </w:rPr>
        <w:t>SCIENCE</w:t>
      </w:r>
      <w:r w:rsidR="00D40F88" w:rsidRPr="00513AE4">
        <w:rPr>
          <w:rFonts w:ascii="Segoe UI" w:hAnsi="Segoe UI" w:cs="Segoe UI"/>
          <w:b/>
          <w:bCs/>
          <w:color w:val="000000" w:themeColor="text1"/>
          <w:sz w:val="23"/>
          <w:szCs w:val="23"/>
          <w:u w:val="single"/>
        </w:rPr>
        <w:t>,</w:t>
      </w:r>
      <w:r w:rsidR="00F01562" w:rsidRPr="00513AE4">
        <w:rPr>
          <w:rFonts w:ascii="Segoe UI" w:hAnsi="Segoe UI" w:cs="Segoe UI"/>
          <w:b/>
          <w:bCs/>
          <w:color w:val="000000" w:themeColor="text1"/>
          <w:sz w:val="23"/>
          <w:szCs w:val="23"/>
          <w:u w:val="single"/>
        </w:rPr>
        <w:t xml:space="preserve"> </w:t>
      </w:r>
      <w:r w:rsidRPr="00513AE4">
        <w:rPr>
          <w:rFonts w:ascii="Segoe UI" w:hAnsi="Segoe UI" w:cs="Segoe UI"/>
          <w:b/>
          <w:bCs/>
          <w:color w:val="000000" w:themeColor="text1"/>
          <w:sz w:val="23"/>
          <w:szCs w:val="23"/>
          <w:u w:val="single"/>
        </w:rPr>
        <w:t>DATA</w:t>
      </w:r>
      <w:r w:rsidR="00D40F88" w:rsidRPr="00513AE4">
        <w:rPr>
          <w:rFonts w:ascii="Segoe UI" w:hAnsi="Segoe UI" w:cs="Segoe UI"/>
          <w:b/>
          <w:bCs/>
          <w:color w:val="000000" w:themeColor="text1"/>
          <w:sz w:val="23"/>
          <w:szCs w:val="23"/>
          <w:u w:val="single"/>
        </w:rPr>
        <w:t xml:space="preserve"> AND TECHNOLOGY</w:t>
      </w:r>
      <w:r w:rsidRPr="00513AE4">
        <w:rPr>
          <w:rFonts w:ascii="Segoe UI" w:hAnsi="Segoe UI" w:cs="Segoe UI"/>
          <w:b/>
          <w:bCs/>
          <w:color w:val="000000" w:themeColor="text1"/>
          <w:sz w:val="23"/>
          <w:szCs w:val="23"/>
          <w:u w:val="single"/>
        </w:rPr>
        <w:t>:</w:t>
      </w:r>
      <w:r w:rsidRPr="00513AE4">
        <w:rPr>
          <w:rFonts w:ascii="Segoe UI" w:hAnsi="Segoe UI" w:cs="Segoe UI"/>
          <w:color w:val="000000" w:themeColor="text1"/>
          <w:sz w:val="23"/>
          <w:szCs w:val="23"/>
        </w:rPr>
        <w:t xml:space="preserve"> Identify science </w:t>
      </w:r>
      <w:r w:rsidR="003157EE" w:rsidRPr="00513AE4">
        <w:rPr>
          <w:rFonts w:ascii="Segoe UI" w:hAnsi="Segoe UI" w:cs="Segoe UI"/>
          <w:color w:val="000000" w:themeColor="text1"/>
          <w:sz w:val="23"/>
          <w:szCs w:val="23"/>
        </w:rPr>
        <w:t>data and technology needs</w:t>
      </w:r>
      <w:r w:rsidR="00D86538" w:rsidRPr="00513AE4">
        <w:rPr>
          <w:rFonts w:ascii="Segoe UI" w:hAnsi="Segoe UI" w:cs="Segoe UI"/>
          <w:color w:val="000000" w:themeColor="text1"/>
          <w:sz w:val="23"/>
          <w:szCs w:val="23"/>
        </w:rPr>
        <w:t xml:space="preserve"> </w:t>
      </w:r>
      <w:r w:rsidRPr="00513AE4">
        <w:rPr>
          <w:rFonts w:ascii="Segoe UI" w:hAnsi="Segoe UI" w:cs="Segoe UI"/>
          <w:color w:val="000000" w:themeColor="text1"/>
          <w:sz w:val="23"/>
          <w:szCs w:val="23"/>
        </w:rPr>
        <w:t xml:space="preserve">to understand </w:t>
      </w:r>
      <w:r w:rsidR="0034516D" w:rsidRPr="00513AE4">
        <w:rPr>
          <w:rFonts w:ascii="Segoe UI" w:hAnsi="Segoe UI" w:cs="Segoe UI"/>
          <w:color w:val="000000" w:themeColor="text1"/>
          <w:sz w:val="23"/>
          <w:szCs w:val="23"/>
        </w:rPr>
        <w:t>wildfires, their</w:t>
      </w:r>
      <w:r w:rsidRPr="00513AE4">
        <w:rPr>
          <w:rFonts w:ascii="Segoe UI" w:hAnsi="Segoe UI" w:cs="Segoe UI"/>
          <w:color w:val="000000" w:themeColor="text1"/>
          <w:sz w:val="23"/>
          <w:szCs w:val="23"/>
        </w:rPr>
        <w:t xml:space="preserve"> impacts and how to mitigate </w:t>
      </w:r>
      <w:r w:rsidR="003157EE" w:rsidRPr="00513AE4">
        <w:rPr>
          <w:rFonts w:ascii="Segoe UI" w:hAnsi="Segoe UI" w:cs="Segoe UI"/>
          <w:color w:val="000000" w:themeColor="text1"/>
          <w:sz w:val="23"/>
          <w:szCs w:val="23"/>
        </w:rPr>
        <w:t>them and</w:t>
      </w:r>
      <w:r w:rsidRPr="00513AE4">
        <w:rPr>
          <w:rFonts w:ascii="Segoe UI" w:hAnsi="Segoe UI" w:cs="Segoe UI"/>
          <w:color w:val="000000" w:themeColor="text1"/>
          <w:sz w:val="23"/>
          <w:szCs w:val="23"/>
        </w:rPr>
        <w:t xml:space="preserve"> support informed, risk-based decisions.</w:t>
      </w:r>
    </w:p>
    <w:p w14:paraId="1130BF9A" w14:textId="77777777" w:rsidR="0034516D" w:rsidRPr="00513AE4" w:rsidRDefault="0034516D" w:rsidP="00513AE4">
      <w:pPr>
        <w:rPr>
          <w:rFonts w:ascii="Segoe UI" w:hAnsi="Segoe UI" w:cs="Segoe UI"/>
          <w:b/>
          <w:bCs/>
          <w:color w:val="000000" w:themeColor="text1"/>
          <w:sz w:val="23"/>
          <w:szCs w:val="23"/>
        </w:rPr>
      </w:pPr>
    </w:p>
    <w:p w14:paraId="609010DE" w14:textId="3038E187" w:rsidR="00396C76" w:rsidRPr="00513AE4" w:rsidRDefault="00396C76" w:rsidP="00513AE4">
      <w:pPr>
        <w:rPr>
          <w:rFonts w:ascii="Segoe UI" w:hAnsi="Segoe UI" w:cs="Segoe UI"/>
          <w:b/>
          <w:bCs/>
          <w:color w:val="000000" w:themeColor="text1"/>
          <w:sz w:val="23"/>
          <w:szCs w:val="23"/>
        </w:rPr>
      </w:pPr>
      <w:r w:rsidRPr="00513AE4">
        <w:rPr>
          <w:rFonts w:ascii="Segoe UI" w:hAnsi="Segoe UI" w:cs="Segoe UI"/>
          <w:b/>
          <w:bCs/>
          <w:color w:val="000000" w:themeColor="text1"/>
          <w:sz w:val="23"/>
          <w:szCs w:val="23"/>
        </w:rPr>
        <w:t>PREPAREDNESS BEFORE THE DISASTER</w:t>
      </w:r>
    </w:p>
    <w:p w14:paraId="11E3FA1B" w14:textId="71F7C9B6" w:rsidR="00396C76" w:rsidRPr="00513AE4" w:rsidRDefault="00396C76" w:rsidP="00513AE4">
      <w:pPr>
        <w:rPr>
          <w:rFonts w:ascii="Segoe UI" w:hAnsi="Segoe UI" w:cs="Segoe UI"/>
          <w:color w:val="000000" w:themeColor="text1"/>
          <w:sz w:val="23"/>
          <w:szCs w:val="23"/>
        </w:rPr>
      </w:pPr>
      <w:r w:rsidRPr="00513AE4">
        <w:rPr>
          <w:rFonts w:ascii="Segoe UI" w:hAnsi="Segoe UI" w:cs="Segoe UI"/>
          <w:b/>
          <w:bCs/>
          <w:color w:val="000000" w:themeColor="text1"/>
          <w:sz w:val="23"/>
          <w:szCs w:val="23"/>
        </w:rPr>
        <w:t xml:space="preserve">Issue: </w:t>
      </w:r>
      <w:r w:rsidRPr="00513AE4">
        <w:rPr>
          <w:rFonts w:ascii="Segoe UI" w:hAnsi="Segoe UI" w:cs="Segoe UI"/>
          <w:color w:val="000000" w:themeColor="text1"/>
          <w:sz w:val="23"/>
          <w:szCs w:val="23"/>
        </w:rPr>
        <w:t xml:space="preserve">Identify gaps and solution sets to more effectively coordinate </w:t>
      </w:r>
      <w:r w:rsidR="00D86538" w:rsidRPr="00513AE4">
        <w:rPr>
          <w:rFonts w:ascii="Segoe UI" w:hAnsi="Segoe UI" w:cs="Segoe UI"/>
          <w:color w:val="000000" w:themeColor="text1"/>
          <w:sz w:val="23"/>
          <w:szCs w:val="23"/>
        </w:rPr>
        <w:t xml:space="preserve">integrated and collaborative </w:t>
      </w:r>
      <w:r w:rsidRPr="00513AE4">
        <w:rPr>
          <w:rFonts w:ascii="Segoe UI" w:hAnsi="Segoe UI" w:cs="Segoe UI"/>
          <w:color w:val="000000" w:themeColor="text1"/>
          <w:sz w:val="23"/>
          <w:szCs w:val="23"/>
        </w:rPr>
        <w:t xml:space="preserve">wildfire planning and activities </w:t>
      </w:r>
      <w:r w:rsidR="006461BE" w:rsidRPr="00513AE4">
        <w:rPr>
          <w:rFonts w:ascii="Segoe UI" w:hAnsi="Segoe UI" w:cs="Segoe UI"/>
          <w:color w:val="000000" w:themeColor="text1"/>
          <w:sz w:val="23"/>
          <w:szCs w:val="23"/>
        </w:rPr>
        <w:t>proactively</w:t>
      </w:r>
      <w:r w:rsidRPr="00513AE4">
        <w:rPr>
          <w:rFonts w:ascii="Segoe UI" w:hAnsi="Segoe UI" w:cs="Segoe UI"/>
          <w:color w:val="000000" w:themeColor="text1"/>
          <w:sz w:val="23"/>
          <w:szCs w:val="23"/>
        </w:rPr>
        <w:t xml:space="preserve"> across jurisdictional boundaries. Mitigation funding can save resources long-term. A Federal Emergency Management Agency (FEMA) funded study suggests that $13 is saved for every $1 spent on federal </w:t>
      </w:r>
      <w:r w:rsidRPr="00513AE4">
        <w:rPr>
          <w:rFonts w:ascii="Segoe UI" w:hAnsi="Segoe UI" w:cs="Segoe UI"/>
          <w:color w:val="000000" w:themeColor="text1"/>
          <w:sz w:val="23"/>
          <w:szCs w:val="23"/>
        </w:rPr>
        <w:lastRenderedPageBreak/>
        <w:t>mitigation grants.</w:t>
      </w:r>
      <w:r w:rsidRPr="00513AE4">
        <w:rPr>
          <w:rStyle w:val="FootnoteReference"/>
          <w:rFonts w:ascii="Segoe UI" w:hAnsi="Segoe UI" w:cs="Segoe UI"/>
          <w:color w:val="000000" w:themeColor="text1"/>
          <w:sz w:val="23"/>
          <w:szCs w:val="23"/>
        </w:rPr>
        <w:footnoteReference w:id="72"/>
      </w:r>
      <w:r w:rsidRPr="00513AE4">
        <w:rPr>
          <w:rFonts w:ascii="Segoe UI" w:hAnsi="Segoe UI" w:cs="Segoe UI"/>
          <w:color w:val="000000" w:themeColor="text1"/>
          <w:sz w:val="23"/>
          <w:szCs w:val="23"/>
        </w:rPr>
        <w:t xml:space="preserve"> Adopting modern, hazard-resistant building codes can save $11 for every $1 invested in comparison to previous building codes.</w:t>
      </w:r>
      <w:r w:rsidRPr="00513AE4">
        <w:rPr>
          <w:rStyle w:val="FootnoteReference"/>
          <w:rFonts w:ascii="Segoe UI" w:hAnsi="Segoe UI" w:cs="Segoe UI"/>
          <w:color w:val="000000" w:themeColor="text1"/>
          <w:sz w:val="23"/>
          <w:szCs w:val="23"/>
        </w:rPr>
        <w:footnoteReference w:id="73"/>
      </w:r>
      <w:r w:rsidRPr="00513AE4">
        <w:rPr>
          <w:rFonts w:ascii="Segoe UI" w:hAnsi="Segoe UI" w:cs="Segoe UI"/>
          <w:color w:val="000000" w:themeColor="text1"/>
          <w:sz w:val="23"/>
          <w:szCs w:val="23"/>
        </w:rPr>
        <w:t xml:space="preserve">  </w:t>
      </w:r>
    </w:p>
    <w:p w14:paraId="71FE8F09" w14:textId="77777777" w:rsidR="00396C76" w:rsidRPr="00513AE4" w:rsidRDefault="00396C76" w:rsidP="00513AE4">
      <w:pPr>
        <w:rPr>
          <w:rFonts w:ascii="Segoe UI" w:hAnsi="Segoe UI" w:cs="Segoe UI"/>
          <w:color w:val="000000" w:themeColor="text1"/>
          <w:sz w:val="23"/>
          <w:szCs w:val="23"/>
        </w:rPr>
      </w:pPr>
    </w:p>
    <w:p w14:paraId="4DC23312" w14:textId="55C9D132" w:rsidR="00396C76" w:rsidRPr="00513AE4" w:rsidRDefault="003157EE" w:rsidP="00513AE4">
      <w:pPr>
        <w:rPr>
          <w:rFonts w:ascii="Segoe UI" w:hAnsi="Segoe UI" w:cs="Segoe UI"/>
          <w:sz w:val="23"/>
          <w:szCs w:val="23"/>
        </w:rPr>
      </w:pPr>
      <w:r w:rsidRPr="00513AE4">
        <w:rPr>
          <w:rFonts w:ascii="Segoe UI" w:hAnsi="Segoe UI" w:cs="Segoe UI"/>
          <w:color w:val="000000" w:themeColor="text1"/>
          <w:sz w:val="23"/>
          <w:szCs w:val="23"/>
        </w:rPr>
        <w:t xml:space="preserve">Wildfires do not respect jurisdictional boundaries, and while a fire may start on one type of managed land, it can easily bleed into other areas. </w:t>
      </w:r>
      <w:r w:rsidR="00D86538" w:rsidRPr="00513AE4">
        <w:rPr>
          <w:rFonts w:ascii="Segoe UI" w:hAnsi="Segoe UI" w:cs="Segoe UI"/>
          <w:color w:val="000000" w:themeColor="text1"/>
          <w:sz w:val="23"/>
          <w:szCs w:val="23"/>
        </w:rPr>
        <w:t>F</w:t>
      </w:r>
      <w:r w:rsidR="00396C76" w:rsidRPr="00513AE4">
        <w:rPr>
          <w:rFonts w:ascii="Segoe UI" w:hAnsi="Segoe UI" w:cs="Segoe UI"/>
          <w:color w:val="000000" w:themeColor="text1"/>
          <w:sz w:val="23"/>
          <w:szCs w:val="23"/>
        </w:rPr>
        <w:t xml:space="preserve">ederal mitigation efforts </w:t>
      </w:r>
      <w:r w:rsidR="00D86538" w:rsidRPr="00513AE4">
        <w:rPr>
          <w:rFonts w:ascii="Segoe UI" w:hAnsi="Segoe UI" w:cs="Segoe UI"/>
          <w:color w:val="000000" w:themeColor="text1"/>
          <w:sz w:val="23"/>
          <w:szCs w:val="23"/>
        </w:rPr>
        <w:t xml:space="preserve">are especially </w:t>
      </w:r>
      <w:r w:rsidR="00396C76" w:rsidRPr="00513AE4">
        <w:rPr>
          <w:rFonts w:ascii="Segoe UI" w:hAnsi="Segoe UI" w:cs="Segoe UI"/>
          <w:color w:val="000000" w:themeColor="text1"/>
          <w:sz w:val="23"/>
          <w:szCs w:val="23"/>
        </w:rPr>
        <w:t>important</w:t>
      </w:r>
      <w:r w:rsidR="00D86538" w:rsidRPr="00513AE4">
        <w:rPr>
          <w:rFonts w:ascii="Segoe UI" w:hAnsi="Segoe UI" w:cs="Segoe UI"/>
        </w:rPr>
        <w:t xml:space="preserve"> as</w:t>
      </w:r>
      <w:r w:rsidR="00D86538" w:rsidRPr="00513AE4">
        <w:rPr>
          <w:rFonts w:ascii="Segoe UI" w:hAnsi="Segoe UI" w:cs="Segoe UI"/>
          <w:color w:val="000000" w:themeColor="text1"/>
          <w:sz w:val="23"/>
          <w:szCs w:val="23"/>
        </w:rPr>
        <w:t xml:space="preserve"> many wildfires in the west start on federal lands and</w:t>
      </w:r>
      <w:r w:rsidR="00396C76" w:rsidRPr="00513AE4">
        <w:rPr>
          <w:rFonts w:ascii="Segoe UI" w:hAnsi="Segoe UI" w:cs="Segoe UI"/>
          <w:color w:val="000000" w:themeColor="text1"/>
          <w:sz w:val="23"/>
          <w:szCs w:val="23"/>
        </w:rPr>
        <w:t xml:space="preserve"> impact </w:t>
      </w:r>
      <w:r w:rsidR="00D86538" w:rsidRPr="00513AE4">
        <w:rPr>
          <w:rFonts w:ascii="Segoe UI" w:hAnsi="Segoe UI" w:cs="Segoe UI"/>
          <w:color w:val="000000" w:themeColor="text1"/>
          <w:sz w:val="23"/>
          <w:szCs w:val="23"/>
        </w:rPr>
        <w:t xml:space="preserve">other lands and </w:t>
      </w:r>
      <w:r w:rsidR="00396C76" w:rsidRPr="00513AE4">
        <w:rPr>
          <w:rFonts w:ascii="Segoe UI" w:hAnsi="Segoe UI" w:cs="Segoe UI"/>
          <w:color w:val="000000" w:themeColor="text1"/>
          <w:sz w:val="23"/>
          <w:szCs w:val="23"/>
        </w:rPr>
        <w:t xml:space="preserve">communities with </w:t>
      </w:r>
      <w:r w:rsidR="00D86538" w:rsidRPr="00513AE4">
        <w:rPr>
          <w:rFonts w:ascii="Segoe UI" w:hAnsi="Segoe UI" w:cs="Segoe UI"/>
          <w:color w:val="000000" w:themeColor="text1"/>
          <w:sz w:val="23"/>
          <w:szCs w:val="23"/>
        </w:rPr>
        <w:t xml:space="preserve">fire, </w:t>
      </w:r>
      <w:r w:rsidR="00396C76" w:rsidRPr="00513AE4">
        <w:rPr>
          <w:rFonts w:ascii="Segoe UI" w:hAnsi="Segoe UI" w:cs="Segoe UI"/>
          <w:color w:val="000000" w:themeColor="text1"/>
          <w:sz w:val="23"/>
          <w:szCs w:val="23"/>
        </w:rPr>
        <w:t>debris flow</w:t>
      </w:r>
      <w:r w:rsidR="00305F13" w:rsidRPr="00513AE4">
        <w:rPr>
          <w:rFonts w:ascii="Segoe UI" w:hAnsi="Segoe UI" w:cs="Segoe UI"/>
          <w:color w:val="000000" w:themeColor="text1"/>
          <w:sz w:val="23"/>
          <w:szCs w:val="23"/>
        </w:rPr>
        <w:t>,</w:t>
      </w:r>
      <w:r w:rsidR="00396C76" w:rsidRPr="00513AE4">
        <w:rPr>
          <w:rFonts w:ascii="Segoe UI" w:hAnsi="Segoe UI" w:cs="Segoe UI"/>
          <w:color w:val="000000" w:themeColor="text1"/>
          <w:sz w:val="23"/>
          <w:szCs w:val="23"/>
        </w:rPr>
        <w:t xml:space="preserve"> post-fire flooding, </w:t>
      </w:r>
      <w:r w:rsidR="00D86538" w:rsidRPr="00513AE4">
        <w:rPr>
          <w:rFonts w:ascii="Segoe UI" w:hAnsi="Segoe UI" w:cs="Segoe UI"/>
          <w:color w:val="000000" w:themeColor="text1"/>
          <w:sz w:val="23"/>
          <w:szCs w:val="23"/>
        </w:rPr>
        <w:t xml:space="preserve">financial losses, </w:t>
      </w:r>
      <w:r w:rsidR="00396C76" w:rsidRPr="00513AE4">
        <w:rPr>
          <w:rFonts w:ascii="Segoe UI" w:hAnsi="Segoe UI" w:cs="Segoe UI"/>
          <w:color w:val="000000" w:themeColor="text1"/>
          <w:sz w:val="23"/>
          <w:szCs w:val="23"/>
        </w:rPr>
        <w:t xml:space="preserve">etc. </w:t>
      </w:r>
      <w:r w:rsidR="00C05DF2" w:rsidRPr="00513AE4">
        <w:rPr>
          <w:rFonts w:ascii="Segoe UI" w:hAnsi="Segoe UI" w:cs="Segoe UI"/>
          <w:color w:val="000000" w:themeColor="text1"/>
          <w:sz w:val="23"/>
          <w:szCs w:val="23"/>
        </w:rPr>
        <w:t xml:space="preserve">This </w:t>
      </w:r>
      <w:r w:rsidR="00D86538" w:rsidRPr="00513AE4">
        <w:rPr>
          <w:rFonts w:ascii="Segoe UI" w:hAnsi="Segoe UI" w:cs="Segoe UI"/>
          <w:color w:val="000000" w:themeColor="text1"/>
          <w:sz w:val="23"/>
          <w:szCs w:val="23"/>
        </w:rPr>
        <w:t>necessitat</w:t>
      </w:r>
      <w:r w:rsidR="00C05DF2" w:rsidRPr="00513AE4">
        <w:rPr>
          <w:rFonts w:ascii="Segoe UI" w:hAnsi="Segoe UI" w:cs="Segoe UI"/>
          <w:color w:val="000000" w:themeColor="text1"/>
          <w:sz w:val="23"/>
          <w:szCs w:val="23"/>
        </w:rPr>
        <w:t>es</w:t>
      </w:r>
      <w:r w:rsidR="00D86538" w:rsidRPr="00513AE4">
        <w:rPr>
          <w:rFonts w:ascii="Segoe UI" w:hAnsi="Segoe UI" w:cs="Segoe UI"/>
          <w:color w:val="000000" w:themeColor="text1"/>
          <w:sz w:val="23"/>
          <w:szCs w:val="23"/>
        </w:rPr>
        <w:t xml:space="preserve"> a collaborative, cross-jurisdictional approach to mitigating impacts</w:t>
      </w:r>
      <w:r w:rsidR="00396C76" w:rsidRPr="00513AE4">
        <w:rPr>
          <w:rFonts w:ascii="Segoe UI" w:hAnsi="Segoe UI" w:cs="Segoe UI"/>
          <w:color w:val="000000" w:themeColor="text1"/>
          <w:sz w:val="23"/>
          <w:szCs w:val="23"/>
        </w:rPr>
        <w:t>.</w:t>
      </w:r>
      <w:r w:rsidR="00396C76" w:rsidRPr="00513AE4">
        <w:rPr>
          <w:rFonts w:ascii="Segoe UI" w:hAnsi="Segoe UI" w:cs="Segoe UI"/>
          <w:sz w:val="23"/>
          <w:szCs w:val="23"/>
        </w:rPr>
        <w:t xml:space="preserve"> Forest Service lands are typically in headwaters and other landownership is intermixed. These land ownership dynamics require post-fire response to be a partnership with multiple agencies. </w:t>
      </w:r>
    </w:p>
    <w:p w14:paraId="2E2E1B79" w14:textId="77777777" w:rsidR="00396C76" w:rsidRPr="00513AE4" w:rsidRDefault="00396C76" w:rsidP="00513AE4">
      <w:pPr>
        <w:rPr>
          <w:rFonts w:ascii="Segoe UI" w:hAnsi="Segoe UI" w:cs="Segoe UI"/>
          <w:color w:val="000000" w:themeColor="text1"/>
          <w:sz w:val="23"/>
          <w:szCs w:val="23"/>
        </w:rPr>
      </w:pPr>
    </w:p>
    <w:p w14:paraId="3C720E34" w14:textId="48E286CC" w:rsidR="00D86538" w:rsidRPr="00513AE4" w:rsidRDefault="00D86538" w:rsidP="00513AE4">
      <w:pPr>
        <w:rPr>
          <w:rFonts w:ascii="Segoe UI" w:hAnsi="Segoe UI" w:cs="Segoe UI"/>
          <w:sz w:val="23"/>
          <w:szCs w:val="23"/>
        </w:rPr>
      </w:pPr>
      <w:r w:rsidRPr="00513AE4">
        <w:rPr>
          <w:rFonts w:ascii="Segoe UI" w:hAnsi="Segoe UI" w:cs="Segoe UI"/>
          <w:color w:val="000000" w:themeColor="text1"/>
          <w:sz w:val="23"/>
          <w:szCs w:val="23"/>
        </w:rPr>
        <w:t>Mitigating the risk of high-intensity wildfire</w:t>
      </w:r>
      <w:r w:rsidR="00396C76" w:rsidRPr="00513AE4">
        <w:rPr>
          <w:rFonts w:ascii="Segoe UI" w:hAnsi="Segoe UI" w:cs="Segoe UI"/>
          <w:color w:val="000000" w:themeColor="text1"/>
          <w:sz w:val="23"/>
          <w:szCs w:val="23"/>
        </w:rPr>
        <w:t xml:space="preserve"> is a complex and growing challenge in the WRP region. Large fires have been responsible for devastating destruction; over the past 30 years there has been an increase in the number and severity of fires across the U.S. and in the west.</w:t>
      </w:r>
      <w:r w:rsidR="00396C76" w:rsidRPr="00513AE4">
        <w:rPr>
          <w:rFonts w:ascii="Segoe UI" w:hAnsi="Segoe UI" w:cs="Segoe UI"/>
          <w:sz w:val="23"/>
          <w:szCs w:val="23"/>
        </w:rPr>
        <w:t xml:space="preserve"> </w:t>
      </w:r>
      <w:r w:rsidRPr="00513AE4">
        <w:rPr>
          <w:rFonts w:ascii="Segoe UI" w:hAnsi="Segoe UI" w:cs="Segoe UI"/>
          <w:sz w:val="23"/>
          <w:szCs w:val="23"/>
        </w:rPr>
        <w:t xml:space="preserve">Low-intensity fires at frequent intervals </w:t>
      </w:r>
      <w:r w:rsidR="00396C76" w:rsidRPr="00513AE4">
        <w:rPr>
          <w:rFonts w:ascii="Segoe UI" w:hAnsi="Segoe UI" w:cs="Segoe UI"/>
          <w:sz w:val="23"/>
          <w:szCs w:val="23"/>
        </w:rPr>
        <w:t>can be a healthy force</w:t>
      </w:r>
      <w:r w:rsidRPr="00513AE4">
        <w:rPr>
          <w:rFonts w:ascii="Segoe UI" w:hAnsi="Segoe UI" w:cs="Segoe UI"/>
          <w:sz w:val="23"/>
          <w:szCs w:val="23"/>
        </w:rPr>
        <w:t xml:space="preserve"> in fire-dependent ecosystems</w:t>
      </w:r>
      <w:r w:rsidR="00396C76" w:rsidRPr="00513AE4">
        <w:rPr>
          <w:rFonts w:ascii="Segoe UI" w:hAnsi="Segoe UI" w:cs="Segoe UI"/>
          <w:sz w:val="23"/>
          <w:szCs w:val="23"/>
        </w:rPr>
        <w:t xml:space="preserve">. Restoring </w:t>
      </w:r>
      <w:r w:rsidRPr="00513AE4">
        <w:rPr>
          <w:rFonts w:ascii="Segoe UI" w:hAnsi="Segoe UI" w:cs="Segoe UI"/>
          <w:sz w:val="23"/>
          <w:szCs w:val="23"/>
        </w:rPr>
        <w:t>western fire-adapted ecosystems</w:t>
      </w:r>
      <w:r w:rsidR="00396C76" w:rsidRPr="00513AE4">
        <w:rPr>
          <w:rFonts w:ascii="Segoe UI" w:hAnsi="Segoe UI" w:cs="Segoe UI"/>
          <w:sz w:val="23"/>
          <w:szCs w:val="23"/>
        </w:rPr>
        <w:t xml:space="preserve"> to a level where healthy fires are the norm, and catastrophic fires are the outlier will take </w:t>
      </w:r>
      <w:r w:rsidRPr="00513AE4">
        <w:rPr>
          <w:rFonts w:ascii="Segoe UI" w:hAnsi="Segoe UI" w:cs="Segoe UI"/>
          <w:sz w:val="23"/>
          <w:szCs w:val="23"/>
        </w:rPr>
        <w:t>substantial time and collaborative efforts</w:t>
      </w:r>
      <w:r w:rsidR="00396C76" w:rsidRPr="00513AE4">
        <w:rPr>
          <w:rFonts w:ascii="Segoe UI" w:hAnsi="Segoe UI" w:cs="Segoe UI"/>
          <w:sz w:val="23"/>
          <w:szCs w:val="23"/>
        </w:rPr>
        <w:t xml:space="preserve">. </w:t>
      </w:r>
    </w:p>
    <w:p w14:paraId="60478244" w14:textId="77777777" w:rsidR="00D86538" w:rsidRPr="00513AE4" w:rsidRDefault="00D86538" w:rsidP="00513AE4">
      <w:pPr>
        <w:rPr>
          <w:rFonts w:ascii="Segoe UI" w:hAnsi="Segoe UI" w:cs="Segoe UI"/>
          <w:sz w:val="23"/>
          <w:szCs w:val="23"/>
        </w:rPr>
      </w:pPr>
    </w:p>
    <w:p w14:paraId="15709F94" w14:textId="3A6B3F89" w:rsidR="00B523A2" w:rsidRPr="00513AE4" w:rsidRDefault="00396C76" w:rsidP="00513AE4">
      <w:pPr>
        <w:rPr>
          <w:rFonts w:ascii="Segoe UI" w:hAnsi="Segoe UI" w:cs="Segoe UI"/>
          <w:sz w:val="23"/>
          <w:szCs w:val="23"/>
        </w:rPr>
      </w:pPr>
      <w:r w:rsidRPr="00513AE4">
        <w:rPr>
          <w:rFonts w:ascii="Segoe UI" w:hAnsi="Segoe UI" w:cs="Segoe UI"/>
          <w:sz w:val="23"/>
          <w:szCs w:val="23"/>
        </w:rPr>
        <w:t xml:space="preserve">Some of the tools </w:t>
      </w:r>
      <w:r w:rsidR="00DD50C4" w:rsidRPr="00513AE4">
        <w:rPr>
          <w:rFonts w:ascii="Segoe UI" w:hAnsi="Segoe UI" w:cs="Segoe UI"/>
          <w:sz w:val="23"/>
          <w:szCs w:val="23"/>
        </w:rPr>
        <w:t xml:space="preserve">available </w:t>
      </w:r>
      <w:r w:rsidRPr="00513AE4">
        <w:rPr>
          <w:rFonts w:ascii="Segoe UI" w:hAnsi="Segoe UI" w:cs="Segoe UI"/>
          <w:sz w:val="23"/>
          <w:szCs w:val="23"/>
        </w:rPr>
        <w:t xml:space="preserve">for </w:t>
      </w:r>
      <w:r w:rsidR="00D86538" w:rsidRPr="00513AE4">
        <w:rPr>
          <w:rFonts w:ascii="Segoe UI" w:hAnsi="Segoe UI" w:cs="Segoe UI"/>
          <w:sz w:val="23"/>
          <w:szCs w:val="23"/>
        </w:rPr>
        <w:t>this work</w:t>
      </w:r>
      <w:r w:rsidRPr="00513AE4">
        <w:rPr>
          <w:rFonts w:ascii="Segoe UI" w:hAnsi="Segoe UI" w:cs="Segoe UI"/>
          <w:sz w:val="23"/>
          <w:szCs w:val="23"/>
        </w:rPr>
        <w:t xml:space="preserve">, used in close collaboration with partners, include </w:t>
      </w:r>
      <w:r w:rsidR="00B523A2" w:rsidRPr="00513AE4">
        <w:rPr>
          <w:rFonts w:ascii="Segoe UI" w:hAnsi="Segoe UI" w:cs="Segoe UI"/>
          <w:sz w:val="23"/>
          <w:szCs w:val="23"/>
        </w:rPr>
        <w:t xml:space="preserve">proactive use of </w:t>
      </w:r>
      <w:r w:rsidRPr="00513AE4">
        <w:rPr>
          <w:rFonts w:ascii="Segoe UI" w:hAnsi="Segoe UI" w:cs="Segoe UI"/>
          <w:sz w:val="23"/>
          <w:szCs w:val="23"/>
        </w:rPr>
        <w:t>prescribed fires</w:t>
      </w:r>
      <w:r w:rsidR="00B523A2" w:rsidRPr="00513AE4">
        <w:rPr>
          <w:rFonts w:ascii="Segoe UI" w:hAnsi="Segoe UI" w:cs="Segoe UI"/>
          <w:sz w:val="23"/>
          <w:szCs w:val="23"/>
        </w:rPr>
        <w:t>,</w:t>
      </w:r>
      <w:r w:rsidRPr="00513AE4">
        <w:rPr>
          <w:rStyle w:val="FootnoteReference"/>
          <w:rFonts w:ascii="Segoe UI" w:hAnsi="Segoe UI" w:cs="Segoe UI"/>
          <w:sz w:val="23"/>
          <w:szCs w:val="23"/>
        </w:rPr>
        <w:footnoteReference w:id="74"/>
      </w:r>
      <w:r w:rsidRPr="00513AE4">
        <w:rPr>
          <w:rFonts w:ascii="Segoe UI" w:hAnsi="Segoe UI" w:cs="Segoe UI"/>
          <w:sz w:val="23"/>
          <w:szCs w:val="23"/>
        </w:rPr>
        <w:t xml:space="preserve"> </w:t>
      </w:r>
      <w:r w:rsidR="00B523A2" w:rsidRPr="00513AE4">
        <w:rPr>
          <w:rFonts w:ascii="Segoe UI" w:hAnsi="Segoe UI" w:cs="Segoe UI"/>
          <w:sz w:val="23"/>
          <w:szCs w:val="23"/>
        </w:rPr>
        <w:t xml:space="preserve">managing beneficial fires </w:t>
      </w:r>
      <w:r w:rsidRPr="00513AE4">
        <w:rPr>
          <w:rFonts w:ascii="Segoe UI" w:hAnsi="Segoe UI" w:cs="Segoe UI"/>
          <w:sz w:val="23"/>
          <w:szCs w:val="23"/>
        </w:rPr>
        <w:t>and mechanical treatments (which includes forest thinning and brush clearing). State forestry agencies</w:t>
      </w:r>
      <w:r w:rsidR="00B523A2" w:rsidRPr="00513AE4">
        <w:rPr>
          <w:rFonts w:ascii="Segoe UI" w:hAnsi="Segoe UI" w:cs="Segoe UI"/>
          <w:sz w:val="23"/>
          <w:szCs w:val="23"/>
        </w:rPr>
        <w:t>,</w:t>
      </w:r>
      <w:r w:rsidRPr="00513AE4">
        <w:rPr>
          <w:rFonts w:ascii="Segoe UI" w:hAnsi="Segoe UI" w:cs="Segoe UI"/>
          <w:sz w:val="23"/>
          <w:szCs w:val="23"/>
        </w:rPr>
        <w:t xml:space="preserve"> the </w:t>
      </w:r>
      <w:r w:rsidR="00B523A2" w:rsidRPr="00513AE4">
        <w:rPr>
          <w:rFonts w:ascii="Segoe UI" w:hAnsi="Segoe UI" w:cs="Segoe UI"/>
          <w:sz w:val="23"/>
          <w:szCs w:val="23"/>
        </w:rPr>
        <w:t xml:space="preserve">U.S. </w:t>
      </w:r>
      <w:r w:rsidRPr="00513AE4">
        <w:rPr>
          <w:rFonts w:ascii="Segoe UI" w:hAnsi="Segoe UI" w:cs="Segoe UI"/>
          <w:sz w:val="23"/>
          <w:szCs w:val="23"/>
        </w:rPr>
        <w:t xml:space="preserve">Forest Service, </w:t>
      </w:r>
      <w:r w:rsidR="00B523A2" w:rsidRPr="00513AE4">
        <w:rPr>
          <w:rFonts w:ascii="Segoe UI" w:hAnsi="Segoe UI" w:cs="Segoe UI"/>
          <w:sz w:val="23"/>
          <w:szCs w:val="23"/>
        </w:rPr>
        <w:t>the BLM</w:t>
      </w:r>
      <w:r w:rsidRPr="00513AE4">
        <w:rPr>
          <w:rFonts w:ascii="Segoe UI" w:hAnsi="Segoe UI" w:cs="Segoe UI"/>
          <w:sz w:val="23"/>
          <w:szCs w:val="23"/>
        </w:rPr>
        <w:t xml:space="preserve">, Tribes, non-governmental organizations, and industry have been engaging in </w:t>
      </w:r>
      <w:r w:rsidR="00B523A2" w:rsidRPr="00513AE4">
        <w:rPr>
          <w:rFonts w:ascii="Segoe UI" w:hAnsi="Segoe UI" w:cs="Segoe UI"/>
          <w:sz w:val="23"/>
          <w:szCs w:val="23"/>
        </w:rPr>
        <w:t xml:space="preserve">high-intensity </w:t>
      </w:r>
      <w:r w:rsidRPr="00513AE4">
        <w:rPr>
          <w:rFonts w:ascii="Segoe UI" w:hAnsi="Segoe UI" w:cs="Segoe UI"/>
          <w:sz w:val="23"/>
          <w:szCs w:val="23"/>
        </w:rPr>
        <w:t xml:space="preserve">wildfire mitigation efforts. </w:t>
      </w:r>
    </w:p>
    <w:p w14:paraId="1D86B5BD" w14:textId="77777777" w:rsidR="00B523A2" w:rsidRPr="00513AE4" w:rsidRDefault="00B523A2" w:rsidP="00513AE4">
      <w:pPr>
        <w:rPr>
          <w:rFonts w:ascii="Segoe UI" w:hAnsi="Segoe UI" w:cs="Segoe UI"/>
          <w:sz w:val="23"/>
          <w:szCs w:val="23"/>
        </w:rPr>
      </w:pPr>
    </w:p>
    <w:p w14:paraId="39E0B3F2" w14:textId="71012330" w:rsidR="00396C76" w:rsidRPr="00513AE4" w:rsidRDefault="00396C76" w:rsidP="00513AE4">
      <w:pPr>
        <w:rPr>
          <w:rFonts w:ascii="Segoe UI" w:hAnsi="Segoe UI" w:cs="Segoe UI"/>
          <w:sz w:val="23"/>
          <w:szCs w:val="23"/>
        </w:rPr>
      </w:pPr>
      <w:r w:rsidRPr="00513AE4">
        <w:rPr>
          <w:rFonts w:ascii="Segoe UI" w:hAnsi="Segoe UI" w:cs="Segoe UI"/>
          <w:sz w:val="23"/>
          <w:szCs w:val="23"/>
        </w:rPr>
        <w:t>State forestry agencies</w:t>
      </w:r>
      <w:r w:rsidR="00B523A2" w:rsidRPr="00513AE4">
        <w:rPr>
          <w:rFonts w:ascii="Segoe UI" w:hAnsi="Segoe UI" w:cs="Segoe UI"/>
          <w:sz w:val="23"/>
          <w:szCs w:val="23"/>
        </w:rPr>
        <w:t>, for example,</w:t>
      </w:r>
      <w:r w:rsidRPr="00513AE4">
        <w:rPr>
          <w:rFonts w:ascii="Segoe UI" w:hAnsi="Segoe UI" w:cs="Segoe UI"/>
          <w:sz w:val="23"/>
          <w:szCs w:val="23"/>
        </w:rPr>
        <w:t xml:space="preserve"> have been investing substantial funding and personnel into wildfire </w:t>
      </w:r>
      <w:r w:rsidR="00B523A2" w:rsidRPr="00513AE4">
        <w:rPr>
          <w:rFonts w:ascii="Segoe UI" w:hAnsi="Segoe UI" w:cs="Segoe UI"/>
          <w:sz w:val="23"/>
          <w:szCs w:val="23"/>
        </w:rPr>
        <w:t xml:space="preserve">mitigation </w:t>
      </w:r>
      <w:r w:rsidRPr="00513AE4">
        <w:rPr>
          <w:rFonts w:ascii="Segoe UI" w:hAnsi="Segoe UI" w:cs="Segoe UI"/>
          <w:sz w:val="23"/>
          <w:szCs w:val="23"/>
        </w:rPr>
        <w:t xml:space="preserve">work and use state forestry action plans as the key organizing mechanisms for multi-stakeholder coordination, prioritization, and groundwork across the states. </w:t>
      </w:r>
      <w:r w:rsidR="00B523A2" w:rsidRPr="00513AE4">
        <w:rPr>
          <w:rFonts w:ascii="Segoe UI" w:hAnsi="Segoe UI" w:cs="Segoe UI"/>
          <w:sz w:val="23"/>
          <w:szCs w:val="23"/>
        </w:rPr>
        <w:t xml:space="preserve">They also enter into Shared Stewardship and Good Neighbor Agreements with federal agencies; these Agreements </w:t>
      </w:r>
      <w:r w:rsidRPr="00513AE4">
        <w:rPr>
          <w:rFonts w:ascii="Segoe UI" w:hAnsi="Segoe UI" w:cs="Segoe UI"/>
          <w:sz w:val="23"/>
          <w:szCs w:val="23"/>
        </w:rPr>
        <w:t>have been pivotal to enabling cooperation across government and non-governmental entities. These agreements help delineate shared visions and strategies for addressing forest health and wildfire threats.</w:t>
      </w:r>
    </w:p>
    <w:p w14:paraId="5E3903BD" w14:textId="77777777" w:rsidR="00396C76" w:rsidRPr="00513AE4" w:rsidRDefault="00396C76" w:rsidP="00513AE4">
      <w:pPr>
        <w:rPr>
          <w:rFonts w:ascii="Segoe UI" w:hAnsi="Segoe UI" w:cs="Segoe UI"/>
          <w:color w:val="000000" w:themeColor="text1"/>
          <w:sz w:val="23"/>
          <w:szCs w:val="23"/>
        </w:rPr>
      </w:pPr>
    </w:p>
    <w:p w14:paraId="43E4E59F" w14:textId="4AF64292" w:rsidR="00B523A2" w:rsidRPr="00513AE4" w:rsidRDefault="00B523A2" w:rsidP="00513AE4">
      <w:pPr>
        <w:rPr>
          <w:rFonts w:ascii="Segoe UI" w:hAnsi="Segoe UI" w:cs="Segoe UI"/>
          <w:b/>
          <w:bCs/>
          <w:color w:val="000000" w:themeColor="text1"/>
          <w:sz w:val="23"/>
          <w:szCs w:val="23"/>
        </w:rPr>
      </w:pPr>
      <w:r w:rsidRPr="00513AE4">
        <w:rPr>
          <w:rFonts w:ascii="Segoe UI" w:hAnsi="Segoe UI" w:cs="Segoe UI"/>
          <w:b/>
          <w:bCs/>
          <w:color w:val="000000" w:themeColor="text1"/>
          <w:sz w:val="23"/>
          <w:szCs w:val="23"/>
        </w:rPr>
        <w:t>Best Practice: Implement the Cohesive Strategy</w:t>
      </w:r>
      <w:r w:rsidR="00544CCB" w:rsidRPr="00513AE4">
        <w:rPr>
          <w:rFonts w:ascii="Segoe UI" w:hAnsi="Segoe UI" w:cs="Segoe UI"/>
          <w:b/>
          <w:bCs/>
          <w:color w:val="000000" w:themeColor="text1"/>
          <w:sz w:val="23"/>
          <w:szCs w:val="23"/>
        </w:rPr>
        <w:t xml:space="preserve">. </w:t>
      </w:r>
      <w:r w:rsidRPr="00513AE4">
        <w:rPr>
          <w:rFonts w:ascii="Segoe UI" w:hAnsi="Segoe UI" w:cs="Segoe UI"/>
          <w:color w:val="000000" w:themeColor="text1"/>
          <w:sz w:val="23"/>
          <w:szCs w:val="23"/>
        </w:rPr>
        <w:t xml:space="preserve">Partner and collaborate across boundaries and jurisdictions with agencies, tribes and organizations to mitigate the risk of high-intensity wildfire across boundaries and jurisdictions. This is supported by the </w:t>
      </w:r>
      <w:r w:rsidRPr="00513AE4">
        <w:rPr>
          <w:rFonts w:ascii="Segoe UI" w:hAnsi="Segoe UI" w:cs="Segoe UI"/>
          <w:color w:val="000000" w:themeColor="text1"/>
          <w:sz w:val="23"/>
          <w:szCs w:val="23"/>
        </w:rPr>
        <w:lastRenderedPageBreak/>
        <w:t xml:space="preserve">recommendations in the Wildland Mitigation and Management Commission’s report which emphasize pre-fire mitigation through increased collaboration and shared decision-making at multiple scales inside the wildfire space. </w:t>
      </w:r>
    </w:p>
    <w:p w14:paraId="69DBCE9C" w14:textId="77777777" w:rsidR="00C05DF2" w:rsidRPr="00513AE4" w:rsidRDefault="00C05DF2" w:rsidP="00513AE4">
      <w:pPr>
        <w:rPr>
          <w:rFonts w:ascii="Segoe UI" w:hAnsi="Segoe UI" w:cs="Segoe UI"/>
          <w:color w:val="000000" w:themeColor="text1"/>
          <w:sz w:val="23"/>
          <w:szCs w:val="23"/>
        </w:rPr>
      </w:pPr>
    </w:p>
    <w:p w14:paraId="6FC27DAE" w14:textId="77777777" w:rsidR="001D076C" w:rsidRDefault="00396C76" w:rsidP="00513AE4">
      <w:pPr>
        <w:rPr>
          <w:rFonts w:ascii="Segoe UI" w:hAnsi="Segoe UI" w:cs="Segoe UI"/>
          <w:sz w:val="23"/>
          <w:szCs w:val="23"/>
        </w:rPr>
      </w:pPr>
      <w:r w:rsidRPr="00513AE4">
        <w:rPr>
          <w:rFonts w:ascii="Segoe UI" w:hAnsi="Segoe UI" w:cs="Segoe UI"/>
          <w:b/>
          <w:bCs/>
          <w:color w:val="000000" w:themeColor="text1"/>
          <w:sz w:val="23"/>
          <w:szCs w:val="23"/>
        </w:rPr>
        <w:t xml:space="preserve">Best Practice: </w:t>
      </w:r>
      <w:r w:rsidRPr="00513AE4">
        <w:rPr>
          <w:rFonts w:ascii="Segoe UI" w:hAnsi="Segoe UI" w:cs="Segoe UI"/>
          <w:b/>
          <w:bCs/>
          <w:sz w:val="23"/>
          <w:szCs w:val="23"/>
        </w:rPr>
        <w:t xml:space="preserve">Wildland Fire Mitigation and Management Commission’s comprehensive approach with a strong emphasis on pre-fire mitigation and post-fire recovery. </w:t>
      </w:r>
      <w:r w:rsidRPr="00513AE4">
        <w:rPr>
          <w:rFonts w:ascii="Segoe UI" w:hAnsi="Segoe UI" w:cs="Segoe UI"/>
          <w:sz w:val="23"/>
          <w:szCs w:val="23"/>
        </w:rPr>
        <w:t xml:space="preserve">The Commission is comprised of fifty </w:t>
      </w:r>
      <w:hyperlink r:id="rId25" w:history="1">
        <w:r w:rsidRPr="00513AE4">
          <w:rPr>
            <w:rStyle w:val="Hyperlink"/>
            <w:rFonts w:ascii="Segoe UI" w:hAnsi="Segoe UI" w:cs="Segoe UI"/>
            <w:color w:val="0070C0"/>
            <w:sz w:val="23"/>
            <w:szCs w:val="23"/>
          </w:rPr>
          <w:t>members</w:t>
        </w:r>
      </w:hyperlink>
      <w:r w:rsidRPr="00513AE4">
        <w:rPr>
          <w:rFonts w:ascii="Segoe UI" w:hAnsi="Segoe UI" w:cs="Segoe UI"/>
          <w:color w:val="0070C0"/>
          <w:sz w:val="23"/>
          <w:szCs w:val="23"/>
        </w:rPr>
        <w:t xml:space="preserve"> </w:t>
      </w:r>
      <w:r w:rsidRPr="00513AE4">
        <w:rPr>
          <w:rFonts w:ascii="Segoe UI" w:hAnsi="Segoe UI" w:cs="Segoe UI"/>
          <w:sz w:val="23"/>
          <w:szCs w:val="23"/>
        </w:rPr>
        <w:t xml:space="preserve">from diverse geographies and backgrounds and was tasked to find solutions to complex problems that span traditional silos. The Commission’s On Fire report is largely organized around the fire cycle with work that can be done before a fire occurs in built and natural environments, policies that can improve actions taken during a wildfire with an emphasis on response coordination across different bodies, and actions that can be taken as post-fire recovery. This report contains 148 consensus recommendations and includes both intermediate and long-term actions, summarized in seven key themes. </w:t>
      </w:r>
    </w:p>
    <w:p w14:paraId="0D151306" w14:textId="77777777" w:rsidR="001D076C" w:rsidRDefault="001D076C" w:rsidP="00513AE4">
      <w:pPr>
        <w:rPr>
          <w:rFonts w:ascii="Segoe UI" w:hAnsi="Segoe UI" w:cs="Segoe UI"/>
          <w:sz w:val="23"/>
          <w:szCs w:val="23"/>
        </w:rPr>
      </w:pPr>
    </w:p>
    <w:p w14:paraId="4C515BB3" w14:textId="310E4FB8" w:rsidR="00396C76" w:rsidRPr="00513AE4" w:rsidRDefault="00396C76" w:rsidP="00513AE4">
      <w:pPr>
        <w:rPr>
          <w:rFonts w:ascii="Segoe UI" w:hAnsi="Segoe UI" w:cs="Segoe UI"/>
          <w:b/>
          <w:bCs/>
          <w:sz w:val="23"/>
          <w:szCs w:val="23"/>
        </w:rPr>
      </w:pPr>
      <w:r w:rsidRPr="00513AE4">
        <w:rPr>
          <w:rFonts w:ascii="Segoe UI" w:hAnsi="Segoe UI" w:cs="Segoe UI"/>
          <w:sz w:val="23"/>
          <w:szCs w:val="23"/>
        </w:rPr>
        <w:t xml:space="preserve">The </w:t>
      </w:r>
      <w:r w:rsidRPr="00513AE4">
        <w:rPr>
          <w:rFonts w:ascii="Segoe UI" w:hAnsi="Segoe UI" w:cs="Segoe UI"/>
          <w:color w:val="000000" w:themeColor="text1"/>
          <w:sz w:val="23"/>
          <w:szCs w:val="23"/>
        </w:rPr>
        <w:t>Commission highlighted the need for increased collaboration inside the wildfire space with shared decision</w:t>
      </w:r>
      <w:r w:rsidR="00B523A2" w:rsidRPr="00513AE4">
        <w:rPr>
          <w:rFonts w:ascii="Segoe UI" w:hAnsi="Segoe UI" w:cs="Segoe UI"/>
          <w:color w:val="000000" w:themeColor="text1"/>
          <w:sz w:val="23"/>
          <w:szCs w:val="23"/>
        </w:rPr>
        <w:t>-</w:t>
      </w:r>
      <w:r w:rsidRPr="00513AE4">
        <w:rPr>
          <w:rFonts w:ascii="Segoe UI" w:hAnsi="Segoe UI" w:cs="Segoe UI"/>
          <w:color w:val="000000" w:themeColor="text1"/>
          <w:sz w:val="23"/>
          <w:szCs w:val="23"/>
        </w:rPr>
        <w:t xml:space="preserve">making at multiple scales throughout the process. </w:t>
      </w:r>
      <w:r w:rsidRPr="00513AE4">
        <w:rPr>
          <w:rFonts w:ascii="Segoe UI" w:hAnsi="Segoe UI" w:cs="Segoe UI"/>
          <w:sz w:val="23"/>
          <w:szCs w:val="23"/>
        </w:rPr>
        <w:t xml:space="preserve">They explored how to </w:t>
      </w:r>
      <w:r w:rsidRPr="00513AE4">
        <w:rPr>
          <w:rFonts w:ascii="Segoe UI" w:hAnsi="Segoe UI" w:cs="Segoe UI"/>
          <w:color w:val="000000" w:themeColor="text1"/>
          <w:sz w:val="23"/>
          <w:szCs w:val="23"/>
        </w:rPr>
        <w:t>shift mechanics from response to getting out in front of the problem. This includes not only those actions taken in advance of a fire to reduce the costs and losses associated with that fire, but importantly includes recovering into a more resilient position. Recovering better positions communities, agencies, organizations, and partners more effectively for the next impact.</w:t>
      </w:r>
      <w:r w:rsidRPr="00513AE4">
        <w:rPr>
          <w:rFonts w:ascii="Segoe UI" w:hAnsi="Segoe UI" w:cs="Segoe UI"/>
          <w:sz w:val="23"/>
          <w:szCs w:val="23"/>
        </w:rPr>
        <w:t xml:space="preserve"> They </w:t>
      </w:r>
      <w:r w:rsidRPr="00513AE4">
        <w:rPr>
          <w:rFonts w:ascii="Segoe UI" w:hAnsi="Segoe UI" w:cs="Segoe UI"/>
          <w:color w:val="000000" w:themeColor="text1"/>
          <w:sz w:val="23"/>
          <w:szCs w:val="23"/>
        </w:rPr>
        <w:t xml:space="preserve">endorsed using fire more proactively in the natural environment. Simple use of prescribed fire or even wildfire managed for resource benefits, to include more comprehensive thought around fire and the public health impacts of it. There were good discussions within the Commission about balancing smoke production from things like prescribed fire and public health and </w:t>
      </w:r>
      <w:r w:rsidRPr="00513AE4">
        <w:rPr>
          <w:rFonts w:ascii="Segoe UI" w:hAnsi="Segoe UI" w:cs="Segoe UI"/>
          <w:sz w:val="23"/>
          <w:szCs w:val="23"/>
        </w:rPr>
        <w:t xml:space="preserve">identified the need to </w:t>
      </w:r>
      <w:r w:rsidRPr="00513AE4">
        <w:rPr>
          <w:rFonts w:ascii="Segoe UI" w:hAnsi="Segoe UI" w:cs="Segoe UI"/>
          <w:color w:val="000000" w:themeColor="text1"/>
          <w:sz w:val="23"/>
          <w:szCs w:val="23"/>
        </w:rPr>
        <w:t>improve and invest in science and technology. Absent taking a more modernized approach and keeping research up to date, responsible agencies run the risk of significantly falling behind.</w:t>
      </w:r>
      <w:r w:rsidRPr="00513AE4">
        <w:rPr>
          <w:rFonts w:ascii="Segoe UI" w:hAnsi="Segoe UI" w:cs="Segoe UI"/>
          <w:sz w:val="23"/>
          <w:szCs w:val="23"/>
        </w:rPr>
        <w:t xml:space="preserve"> </w:t>
      </w:r>
      <w:r w:rsidRPr="00513AE4">
        <w:rPr>
          <w:rFonts w:ascii="Segoe UI" w:hAnsi="Segoe UI" w:cs="Segoe UI"/>
          <w:color w:val="000000" w:themeColor="text1"/>
          <w:sz w:val="23"/>
          <w:szCs w:val="23"/>
        </w:rPr>
        <w:t>Impacts of fire are expensive; by investing significantly more in the mitigation on the front end and in smarter post-fire recovery, costs can be reduced relative to the impacts of fire.</w:t>
      </w:r>
      <w:r w:rsidRPr="00513AE4">
        <w:rPr>
          <w:rStyle w:val="FootnoteReference"/>
          <w:rFonts w:ascii="Segoe UI" w:hAnsi="Segoe UI" w:cs="Segoe UI"/>
          <w:color w:val="000000" w:themeColor="text1"/>
          <w:sz w:val="23"/>
          <w:szCs w:val="23"/>
        </w:rPr>
        <w:footnoteReference w:id="75"/>
      </w:r>
    </w:p>
    <w:p w14:paraId="6837CD66" w14:textId="77777777" w:rsidR="00396C76" w:rsidRPr="00513AE4" w:rsidRDefault="00396C76" w:rsidP="00513AE4">
      <w:pPr>
        <w:rPr>
          <w:rFonts w:ascii="Segoe UI" w:hAnsi="Segoe UI" w:cs="Segoe UI"/>
          <w:color w:val="000000" w:themeColor="text1"/>
          <w:sz w:val="23"/>
          <w:szCs w:val="23"/>
        </w:rPr>
      </w:pPr>
    </w:p>
    <w:p w14:paraId="3FCFA70F" w14:textId="7355332E" w:rsidR="00396C76" w:rsidRPr="00513AE4" w:rsidRDefault="00396C76" w:rsidP="00513AE4">
      <w:pPr>
        <w:rPr>
          <w:rFonts w:ascii="Segoe UI" w:hAnsi="Segoe UI" w:cs="Segoe UI"/>
          <w:b/>
          <w:bCs/>
          <w:color w:val="000000" w:themeColor="text1"/>
          <w:sz w:val="23"/>
          <w:szCs w:val="23"/>
        </w:rPr>
      </w:pPr>
      <w:r w:rsidRPr="00513AE4">
        <w:rPr>
          <w:rFonts w:ascii="Segoe UI" w:hAnsi="Segoe UI" w:cs="Segoe UI"/>
          <w:b/>
          <w:bCs/>
          <w:color w:val="000000" w:themeColor="text1"/>
          <w:sz w:val="23"/>
          <w:szCs w:val="23"/>
        </w:rPr>
        <w:t xml:space="preserve">Best Practice: </w:t>
      </w:r>
      <w:r w:rsidR="007B2C8B" w:rsidRPr="00513AE4">
        <w:rPr>
          <w:rFonts w:ascii="Segoe UI" w:hAnsi="Segoe UI" w:cs="Segoe UI"/>
          <w:b/>
          <w:bCs/>
          <w:color w:val="000000" w:themeColor="text1"/>
          <w:sz w:val="23"/>
          <w:szCs w:val="23"/>
        </w:rPr>
        <w:t>Utilize tools to address wildfire risk on public lands.</w:t>
      </w:r>
      <w:r w:rsidR="00544CCB" w:rsidRPr="00513AE4">
        <w:rPr>
          <w:rFonts w:ascii="Segoe UI" w:hAnsi="Segoe UI" w:cs="Segoe UI"/>
          <w:b/>
          <w:bCs/>
          <w:color w:val="000000" w:themeColor="text1"/>
          <w:sz w:val="23"/>
          <w:szCs w:val="23"/>
        </w:rPr>
        <w:t xml:space="preserve"> </w:t>
      </w:r>
      <w:r w:rsidRPr="00513AE4">
        <w:rPr>
          <w:rFonts w:ascii="Segoe UI" w:hAnsi="Segoe UI" w:cs="Segoe UI"/>
          <w:color w:val="000000" w:themeColor="text1"/>
          <w:sz w:val="23"/>
          <w:szCs w:val="23"/>
        </w:rPr>
        <w:t xml:space="preserve">BLM uses two tools to address wildfire risk on public lands in California: </w:t>
      </w:r>
      <w:r w:rsidRPr="00513AE4">
        <w:rPr>
          <w:rFonts w:ascii="Segoe UI" w:hAnsi="Segoe UI" w:cs="Segoe UI"/>
          <w:sz w:val="23"/>
          <w:szCs w:val="23"/>
        </w:rPr>
        <w:t xml:space="preserve">Statewide Wildland Urban Interface Fuel Treatment </w:t>
      </w:r>
      <w:r w:rsidRPr="00513AE4">
        <w:rPr>
          <w:rFonts w:ascii="Segoe UI" w:hAnsi="Segoe UI" w:cs="Segoe UI"/>
          <w:color w:val="000000" w:themeColor="text1"/>
          <w:sz w:val="23"/>
          <w:szCs w:val="23"/>
        </w:rPr>
        <w:t xml:space="preserve">Programmatic Environmental Assessment </w:t>
      </w:r>
      <w:r w:rsidRPr="00513AE4">
        <w:rPr>
          <w:rFonts w:ascii="Segoe UI" w:hAnsi="Segoe UI" w:cs="Segoe UI"/>
          <w:sz w:val="23"/>
          <w:szCs w:val="23"/>
        </w:rPr>
        <w:t xml:space="preserve">(SWFT) </w:t>
      </w:r>
      <w:r w:rsidRPr="00513AE4">
        <w:rPr>
          <w:rFonts w:ascii="Segoe UI" w:hAnsi="Segoe UI" w:cs="Segoe UI"/>
          <w:color w:val="000000" w:themeColor="text1"/>
          <w:sz w:val="23"/>
          <w:szCs w:val="23"/>
        </w:rPr>
        <w:t xml:space="preserve">and </w:t>
      </w:r>
      <w:r w:rsidRPr="00513AE4">
        <w:rPr>
          <w:rFonts w:ascii="Segoe UI" w:hAnsi="Segoe UI" w:cs="Segoe UI"/>
          <w:sz w:val="23"/>
          <w:szCs w:val="23"/>
        </w:rPr>
        <w:t>Good Neighbor Authority Agreement (GNA)</w:t>
      </w:r>
      <w:r w:rsidR="00421982">
        <w:rPr>
          <w:rStyle w:val="FootnoteReference"/>
          <w:rFonts w:ascii="Segoe UI" w:hAnsi="Segoe UI" w:cs="Segoe UI"/>
          <w:sz w:val="23"/>
          <w:szCs w:val="23"/>
        </w:rPr>
        <w:footnoteReference w:id="76"/>
      </w:r>
      <w:r w:rsidRPr="00513AE4">
        <w:rPr>
          <w:rFonts w:ascii="Segoe UI" w:hAnsi="Segoe UI" w:cs="Segoe UI"/>
          <w:sz w:val="23"/>
          <w:szCs w:val="23"/>
        </w:rPr>
        <w:t xml:space="preserve">. </w:t>
      </w:r>
      <w:r w:rsidRPr="00513AE4">
        <w:rPr>
          <w:rFonts w:ascii="Segoe UI" w:hAnsi="Segoe UI" w:cs="Segoe UI"/>
          <w:color w:val="000000" w:themeColor="text1"/>
          <w:sz w:val="23"/>
          <w:szCs w:val="23"/>
        </w:rPr>
        <w:t xml:space="preserve">SWFT Programmatic Environmental Assessment (pEA) provides an analytical framework for fuels reduction and vegetation management on BLM administered </w:t>
      </w:r>
      <w:r w:rsidRPr="00513AE4">
        <w:rPr>
          <w:rFonts w:ascii="Segoe UI" w:hAnsi="Segoe UI" w:cs="Segoe UI"/>
          <w:color w:val="000000" w:themeColor="text1"/>
          <w:sz w:val="23"/>
          <w:szCs w:val="23"/>
        </w:rPr>
        <w:lastRenderedPageBreak/>
        <w:t>lands in California and northwestern Nevada, focusing on land within one mile of the wildland urban interface (WUI)</w:t>
      </w:r>
      <w:r w:rsidR="007F7278" w:rsidRPr="00513AE4">
        <w:rPr>
          <w:rFonts w:ascii="Segoe UI" w:hAnsi="Segoe UI" w:cs="Segoe UI"/>
          <w:color w:val="000000" w:themeColor="text1"/>
          <w:sz w:val="23"/>
          <w:szCs w:val="23"/>
        </w:rPr>
        <w:t>,</w:t>
      </w:r>
      <w:r w:rsidRPr="00513AE4">
        <w:rPr>
          <w:rFonts w:ascii="Segoe UI" w:hAnsi="Segoe UI" w:cs="Segoe UI"/>
          <w:color w:val="000000" w:themeColor="text1"/>
          <w:sz w:val="23"/>
          <w:szCs w:val="23"/>
        </w:rPr>
        <w:t xml:space="preserve"> to reduce the intensity, severity and spread of wildfire. Fuel treatments include manual and mechanical treatments, prescribed fire, use of herbicides, grazing and maintenance. BLM used its WUI layers with CAL Fire and Forest Service risk maps to create an action area of Very High- and High-Risk BLM lands within one-mile buffer of WUI. Lands beyond one mile were added covering critical infrastructure, ingress/egress routes, and other values at risk. The action area covers approximately 930,000 acres of BLM-administered land and includes all vegetation types. BLM treats up to 20,000 acres per year, with projects ranging from 1 to 10,000 acres and individual treatment units ranging from 1 to 500 acres. BLM informally consulted with USFWS and NMFS.</w:t>
      </w:r>
      <w:r w:rsidRPr="00513AE4">
        <w:rPr>
          <w:rStyle w:val="FootnoteReference"/>
          <w:rFonts w:ascii="Segoe UI" w:hAnsi="Segoe UI" w:cs="Segoe UI"/>
          <w:color w:val="000000" w:themeColor="text1"/>
          <w:sz w:val="23"/>
          <w:szCs w:val="23"/>
        </w:rPr>
        <w:footnoteReference w:id="77"/>
      </w:r>
    </w:p>
    <w:p w14:paraId="1C48BE99" w14:textId="77777777" w:rsidR="00396C76" w:rsidRPr="00513AE4" w:rsidRDefault="00396C76" w:rsidP="00513AE4">
      <w:pPr>
        <w:rPr>
          <w:rFonts w:ascii="Segoe UI" w:hAnsi="Segoe UI" w:cs="Segoe UI"/>
          <w:color w:val="000000" w:themeColor="text1"/>
          <w:sz w:val="23"/>
          <w:szCs w:val="23"/>
        </w:rPr>
      </w:pPr>
    </w:p>
    <w:p w14:paraId="2DC4A663" w14:textId="2BA60EE4" w:rsidR="00396C76" w:rsidRPr="00513AE4" w:rsidRDefault="00396C76" w:rsidP="00513AE4">
      <w:pPr>
        <w:rPr>
          <w:rFonts w:ascii="Segoe UI" w:hAnsi="Segoe UI" w:cs="Segoe UI"/>
          <w:color w:val="000000" w:themeColor="text1"/>
          <w:sz w:val="23"/>
          <w:szCs w:val="23"/>
        </w:rPr>
      </w:pPr>
      <w:r w:rsidRPr="00513AE4">
        <w:rPr>
          <w:rFonts w:ascii="Segoe UI" w:hAnsi="Segoe UI" w:cs="Segoe UI"/>
          <w:color w:val="000000" w:themeColor="text1"/>
          <w:sz w:val="23"/>
          <w:szCs w:val="23"/>
        </w:rPr>
        <w:t>BLM determined the effort of preparing and completing the environmental assessment for SWFT alone was not subject review under Section 106 of the National Historic Preservation Act (NHPA). California BLM has an agreement with the State Historic Preservation Officer (SHPO) to streamline BLM obligations under Section 106. The environmental assessment was finalized, finding no significant impacts, in August of 2023.</w:t>
      </w:r>
      <w:r w:rsidRPr="00513AE4">
        <w:rPr>
          <w:rStyle w:val="FootnoteReference"/>
          <w:rFonts w:ascii="Segoe UI" w:hAnsi="Segoe UI" w:cs="Segoe UI"/>
          <w:color w:val="000000" w:themeColor="text1"/>
          <w:sz w:val="23"/>
          <w:szCs w:val="23"/>
        </w:rPr>
        <w:footnoteReference w:id="78"/>
      </w:r>
    </w:p>
    <w:p w14:paraId="6C2FDD48" w14:textId="77777777" w:rsidR="00396C76" w:rsidRPr="00513AE4" w:rsidRDefault="00396C76" w:rsidP="00513AE4">
      <w:pPr>
        <w:rPr>
          <w:rFonts w:ascii="Segoe UI" w:hAnsi="Segoe UI" w:cs="Segoe UI"/>
          <w:color w:val="000000" w:themeColor="text1"/>
          <w:sz w:val="23"/>
          <w:szCs w:val="23"/>
        </w:rPr>
      </w:pPr>
    </w:p>
    <w:p w14:paraId="034911A4" w14:textId="30A0FE5B" w:rsidR="00396C76" w:rsidRPr="00513AE4" w:rsidRDefault="00396C76" w:rsidP="00513AE4">
      <w:pPr>
        <w:rPr>
          <w:rFonts w:ascii="Segoe UI" w:hAnsi="Segoe UI" w:cs="Segoe UI"/>
          <w:color w:val="000000" w:themeColor="text1"/>
          <w:sz w:val="23"/>
          <w:szCs w:val="23"/>
        </w:rPr>
      </w:pPr>
      <w:r w:rsidRPr="00513AE4">
        <w:rPr>
          <w:rFonts w:ascii="Segoe UI" w:hAnsi="Segoe UI" w:cs="Segoe UI"/>
          <w:color w:val="000000" w:themeColor="text1"/>
          <w:sz w:val="23"/>
          <w:szCs w:val="23"/>
        </w:rPr>
        <w:t>GNA agreements allow BLM to enter into sole source contracts or cooperative agreements with a state, county, or tribe for a broad range of watershed restoration services, including treatment of insect and disease infected trees, hazardous fuels reduction, or any other activities to restore or improve forest, rangeland, and watershed health. The GNA also authorizes the sale of timber and allows the state to retain sales revenue to fund BLM authorized restoration services on BLM land under the existing agreement or contract or another authorized good neighbor project in the state.</w:t>
      </w:r>
      <w:r w:rsidRPr="00513AE4">
        <w:rPr>
          <w:rStyle w:val="FootnoteReference"/>
          <w:rFonts w:ascii="Segoe UI" w:hAnsi="Segoe UI" w:cs="Segoe UI"/>
          <w:color w:val="000000" w:themeColor="text1"/>
          <w:sz w:val="23"/>
          <w:szCs w:val="23"/>
        </w:rPr>
        <w:footnoteReference w:id="79"/>
      </w:r>
      <w:r w:rsidR="00007F1D">
        <w:rPr>
          <w:rFonts w:ascii="Segoe UI" w:hAnsi="Segoe UI" w:cs="Segoe UI"/>
          <w:color w:val="000000" w:themeColor="text1"/>
          <w:sz w:val="23"/>
          <w:szCs w:val="23"/>
        </w:rPr>
        <w:t xml:space="preserve">, </w:t>
      </w:r>
      <w:r w:rsidR="00007F1D">
        <w:rPr>
          <w:rStyle w:val="FootnoteReference"/>
          <w:rFonts w:ascii="Segoe UI" w:hAnsi="Segoe UI" w:cs="Segoe UI"/>
          <w:color w:val="000000" w:themeColor="text1"/>
          <w:sz w:val="23"/>
          <w:szCs w:val="23"/>
        </w:rPr>
        <w:footnoteReference w:id="80"/>
      </w:r>
      <w:r w:rsidRPr="00513AE4">
        <w:rPr>
          <w:rFonts w:ascii="Segoe UI" w:hAnsi="Segoe UI" w:cs="Segoe UI"/>
          <w:color w:val="000000" w:themeColor="text1"/>
          <w:sz w:val="23"/>
          <w:szCs w:val="23"/>
        </w:rPr>
        <w:t xml:space="preserve"> </w:t>
      </w:r>
    </w:p>
    <w:p w14:paraId="25366512" w14:textId="77777777" w:rsidR="00396C76" w:rsidRPr="00513AE4" w:rsidRDefault="00396C76" w:rsidP="00513AE4">
      <w:pPr>
        <w:rPr>
          <w:rFonts w:ascii="Segoe UI" w:hAnsi="Segoe UI" w:cs="Segoe UI"/>
          <w:sz w:val="23"/>
          <w:szCs w:val="23"/>
        </w:rPr>
      </w:pPr>
    </w:p>
    <w:p w14:paraId="235F2C85" w14:textId="4F6DA1A7" w:rsidR="00AD35FE" w:rsidRPr="00513AE4" w:rsidRDefault="00AD35FE" w:rsidP="00513AE4">
      <w:pPr>
        <w:rPr>
          <w:rFonts w:ascii="Segoe UI" w:eastAsia="Times New Roman" w:hAnsi="Segoe UI" w:cs="Segoe UI"/>
          <w:color w:val="212121"/>
          <w:sz w:val="23"/>
          <w:szCs w:val="23"/>
        </w:rPr>
      </w:pPr>
      <w:r w:rsidRPr="00513AE4">
        <w:rPr>
          <w:rFonts w:ascii="Segoe UI" w:eastAsia="Times New Roman" w:hAnsi="Segoe UI" w:cs="Segoe UI"/>
          <w:color w:val="212121"/>
          <w:sz w:val="23"/>
          <w:szCs w:val="23"/>
        </w:rPr>
        <w:t>DOD has fire management programs for installations in high fire threat zones in the West</w:t>
      </w:r>
      <w:r w:rsidR="007F7278" w:rsidRPr="00513AE4">
        <w:rPr>
          <w:rFonts w:ascii="Segoe UI" w:eastAsia="Times New Roman" w:hAnsi="Segoe UI" w:cs="Segoe UI"/>
          <w:color w:val="212121"/>
          <w:sz w:val="23"/>
          <w:szCs w:val="23"/>
        </w:rPr>
        <w:t>, including</w:t>
      </w:r>
      <w:r w:rsidRPr="00513AE4">
        <w:rPr>
          <w:rFonts w:ascii="Segoe UI" w:eastAsia="Times New Roman" w:hAnsi="Segoe UI" w:cs="Segoe UI"/>
          <w:color w:val="212121"/>
          <w:sz w:val="23"/>
          <w:szCs w:val="23"/>
        </w:rPr>
        <w:t xml:space="preserve"> wildland fire management plans, interagency response agreements, fire prevention plans, wildland fire risk assessment plans, </w:t>
      </w:r>
      <w:r w:rsidR="007F7278" w:rsidRPr="00513AE4">
        <w:rPr>
          <w:rFonts w:ascii="Segoe UI" w:eastAsia="Times New Roman" w:hAnsi="Segoe UI" w:cs="Segoe UI"/>
          <w:color w:val="212121"/>
          <w:sz w:val="23"/>
          <w:szCs w:val="23"/>
        </w:rPr>
        <w:t>among others</w:t>
      </w:r>
      <w:r w:rsidRPr="00513AE4">
        <w:rPr>
          <w:rFonts w:ascii="Segoe UI" w:eastAsia="Times New Roman" w:hAnsi="Segoe UI" w:cs="Segoe UI"/>
          <w:color w:val="212121"/>
          <w:sz w:val="23"/>
          <w:szCs w:val="23"/>
        </w:rPr>
        <w:t>. </w:t>
      </w:r>
    </w:p>
    <w:p w14:paraId="6D9758F1" w14:textId="56749FD5" w:rsidR="00AD35FE" w:rsidRPr="00513AE4" w:rsidRDefault="00AD35FE" w:rsidP="00513AE4">
      <w:pPr>
        <w:rPr>
          <w:rFonts w:ascii="Segoe UI" w:eastAsia="Times New Roman" w:hAnsi="Segoe UI" w:cs="Segoe UI"/>
          <w:color w:val="212121"/>
          <w:sz w:val="20"/>
          <w:szCs w:val="20"/>
        </w:rPr>
      </w:pPr>
    </w:p>
    <w:p w14:paraId="32D028A0" w14:textId="77777777" w:rsidR="00396C76" w:rsidRPr="00513AE4" w:rsidRDefault="00396C76" w:rsidP="00513AE4">
      <w:pPr>
        <w:rPr>
          <w:rFonts w:ascii="Segoe UI" w:hAnsi="Segoe UI" w:cs="Segoe UI"/>
          <w:b/>
          <w:bCs/>
          <w:color w:val="000000" w:themeColor="text1"/>
          <w:sz w:val="23"/>
          <w:szCs w:val="23"/>
        </w:rPr>
      </w:pPr>
      <w:r w:rsidRPr="00513AE4">
        <w:rPr>
          <w:rFonts w:ascii="Segoe UI" w:hAnsi="Segoe UI" w:cs="Segoe UI"/>
          <w:b/>
          <w:bCs/>
          <w:sz w:val="23"/>
          <w:szCs w:val="23"/>
        </w:rPr>
        <w:t>Findings:</w:t>
      </w:r>
    </w:p>
    <w:p w14:paraId="76B35EBC" w14:textId="31B0DB37" w:rsidR="00396C76" w:rsidRPr="00513AE4" w:rsidRDefault="00396C76" w:rsidP="0092595B">
      <w:pPr>
        <w:pStyle w:val="ListParagraph"/>
        <w:numPr>
          <w:ilvl w:val="0"/>
          <w:numId w:val="24"/>
        </w:numPr>
        <w:rPr>
          <w:rFonts w:ascii="Segoe UI" w:hAnsi="Segoe UI" w:cs="Segoe UI"/>
          <w:b/>
          <w:bCs/>
          <w:color w:val="000000" w:themeColor="text1"/>
          <w:sz w:val="23"/>
          <w:szCs w:val="23"/>
        </w:rPr>
      </w:pPr>
      <w:r w:rsidRPr="00513AE4">
        <w:rPr>
          <w:rFonts w:ascii="Segoe UI" w:hAnsi="Segoe UI" w:cs="Segoe UI"/>
          <w:color w:val="000000" w:themeColor="text1"/>
          <w:sz w:val="23"/>
          <w:szCs w:val="23"/>
        </w:rPr>
        <w:t xml:space="preserve">Plan, prevent, respond, and recover as if there is not a division between the lands. Ideally, treat it as one landscape or ecosystem. </w:t>
      </w:r>
      <w:r w:rsidR="007B2C8B" w:rsidRPr="00513AE4">
        <w:rPr>
          <w:rFonts w:ascii="Segoe UI" w:hAnsi="Segoe UI" w:cs="Segoe UI"/>
          <w:color w:val="000000" w:themeColor="text1"/>
          <w:sz w:val="23"/>
          <w:szCs w:val="23"/>
        </w:rPr>
        <w:t>Sort through jurisdictional issues and i</w:t>
      </w:r>
      <w:r w:rsidRPr="00513AE4">
        <w:rPr>
          <w:rFonts w:ascii="Segoe UI" w:hAnsi="Segoe UI" w:cs="Segoe UI"/>
          <w:color w:val="000000" w:themeColor="text1"/>
          <w:sz w:val="23"/>
          <w:szCs w:val="23"/>
        </w:rPr>
        <w:t xml:space="preserve">mprove agency </w:t>
      </w:r>
      <w:r w:rsidR="007B2C8B" w:rsidRPr="00513AE4">
        <w:rPr>
          <w:rFonts w:ascii="Segoe UI" w:hAnsi="Segoe UI" w:cs="Segoe UI"/>
          <w:color w:val="000000" w:themeColor="text1"/>
          <w:sz w:val="23"/>
          <w:szCs w:val="23"/>
        </w:rPr>
        <w:t xml:space="preserve">collaboration, </w:t>
      </w:r>
      <w:r w:rsidRPr="00513AE4">
        <w:rPr>
          <w:rFonts w:ascii="Segoe UI" w:hAnsi="Segoe UI" w:cs="Segoe UI"/>
          <w:color w:val="000000" w:themeColor="text1"/>
          <w:sz w:val="23"/>
          <w:szCs w:val="23"/>
        </w:rPr>
        <w:t xml:space="preserve">cooperation, planning, response and recovery. </w:t>
      </w:r>
    </w:p>
    <w:p w14:paraId="5A463F9E" w14:textId="68D68BB1" w:rsidR="00396C76" w:rsidRPr="00513AE4" w:rsidRDefault="00396C76" w:rsidP="0092595B">
      <w:pPr>
        <w:pStyle w:val="ListParagraph"/>
        <w:numPr>
          <w:ilvl w:val="0"/>
          <w:numId w:val="24"/>
        </w:numPr>
        <w:rPr>
          <w:rFonts w:ascii="Segoe UI" w:hAnsi="Segoe UI" w:cs="Segoe UI"/>
          <w:b/>
          <w:bCs/>
          <w:color w:val="000000" w:themeColor="text1"/>
          <w:sz w:val="23"/>
          <w:szCs w:val="23"/>
        </w:rPr>
      </w:pPr>
      <w:r w:rsidRPr="00513AE4">
        <w:rPr>
          <w:rFonts w:ascii="Segoe UI" w:hAnsi="Segoe UI" w:cs="Segoe UI"/>
          <w:color w:val="000000" w:themeColor="text1"/>
          <w:sz w:val="23"/>
          <w:szCs w:val="23"/>
        </w:rPr>
        <w:lastRenderedPageBreak/>
        <w:t xml:space="preserve">There is a need to enhance long-term </w:t>
      </w:r>
      <w:r w:rsidR="007B2C8B" w:rsidRPr="00513AE4">
        <w:rPr>
          <w:rFonts w:ascii="Segoe UI" w:hAnsi="Segoe UI" w:cs="Segoe UI"/>
          <w:color w:val="000000" w:themeColor="text1"/>
          <w:sz w:val="23"/>
          <w:szCs w:val="23"/>
        </w:rPr>
        <w:t>resiliency</w:t>
      </w:r>
      <w:r w:rsidRPr="00513AE4">
        <w:rPr>
          <w:rFonts w:ascii="Segoe UI" w:hAnsi="Segoe UI" w:cs="Segoe UI"/>
          <w:color w:val="000000" w:themeColor="text1"/>
          <w:sz w:val="23"/>
          <w:szCs w:val="23"/>
        </w:rPr>
        <w:t xml:space="preserve">, such as using fire-resistant construction and addressing invasive species. </w:t>
      </w:r>
    </w:p>
    <w:p w14:paraId="54036AD6" w14:textId="5C1E745C" w:rsidR="00396C76" w:rsidRPr="00513AE4" w:rsidRDefault="00396C76" w:rsidP="0092595B">
      <w:pPr>
        <w:pStyle w:val="ListParagraph"/>
        <w:numPr>
          <w:ilvl w:val="0"/>
          <w:numId w:val="24"/>
        </w:numPr>
        <w:rPr>
          <w:rFonts w:ascii="Segoe UI" w:hAnsi="Segoe UI" w:cs="Segoe UI"/>
          <w:b/>
          <w:bCs/>
          <w:color w:val="000000" w:themeColor="text1"/>
          <w:sz w:val="23"/>
          <w:szCs w:val="23"/>
        </w:rPr>
      </w:pPr>
      <w:r w:rsidRPr="00513AE4">
        <w:rPr>
          <w:rFonts w:ascii="Segoe UI" w:hAnsi="Segoe UI" w:cs="Segoe UI"/>
          <w:color w:val="000000" w:themeColor="text1"/>
          <w:sz w:val="23"/>
          <w:szCs w:val="23"/>
        </w:rPr>
        <w:t>Identify ways to streamline federal agencies’ fire response/post-disaster assistance.</w:t>
      </w:r>
      <w:r w:rsidR="00421982">
        <w:rPr>
          <w:rStyle w:val="FootnoteReference"/>
          <w:rFonts w:ascii="Segoe UI" w:hAnsi="Segoe UI" w:cs="Segoe UI"/>
          <w:color w:val="000000" w:themeColor="text1"/>
          <w:sz w:val="23"/>
          <w:szCs w:val="23"/>
        </w:rPr>
        <w:footnoteReference w:id="81"/>
      </w:r>
      <w:r w:rsidRPr="00513AE4">
        <w:rPr>
          <w:rFonts w:ascii="Segoe UI" w:hAnsi="Segoe UI" w:cs="Segoe UI"/>
          <w:color w:val="000000" w:themeColor="text1"/>
          <w:sz w:val="23"/>
          <w:szCs w:val="23"/>
        </w:rPr>
        <w:t xml:space="preserve"> </w:t>
      </w:r>
    </w:p>
    <w:p w14:paraId="222676CD" w14:textId="28807292" w:rsidR="00396C76" w:rsidRPr="00513AE4" w:rsidRDefault="007B2C8B" w:rsidP="0092595B">
      <w:pPr>
        <w:pStyle w:val="ListParagraph"/>
        <w:numPr>
          <w:ilvl w:val="0"/>
          <w:numId w:val="24"/>
        </w:numPr>
        <w:rPr>
          <w:rFonts w:ascii="Segoe UI" w:hAnsi="Segoe UI" w:cs="Segoe UI"/>
          <w:b/>
          <w:bCs/>
          <w:color w:val="000000" w:themeColor="text1"/>
          <w:sz w:val="23"/>
          <w:szCs w:val="23"/>
        </w:rPr>
      </w:pPr>
      <w:r w:rsidRPr="00513AE4">
        <w:rPr>
          <w:rFonts w:ascii="Segoe UI" w:hAnsi="Segoe UI" w:cs="Segoe UI"/>
          <w:color w:val="000000" w:themeColor="text1"/>
          <w:sz w:val="23"/>
          <w:szCs w:val="23"/>
        </w:rPr>
        <w:t>Improve c</w:t>
      </w:r>
      <w:r w:rsidR="00396C76" w:rsidRPr="00513AE4">
        <w:rPr>
          <w:rFonts w:ascii="Segoe UI" w:hAnsi="Segoe UI" w:cs="Segoe UI"/>
          <w:color w:val="000000" w:themeColor="text1"/>
          <w:sz w:val="23"/>
          <w:szCs w:val="23"/>
        </w:rPr>
        <w:t xml:space="preserve">ontracting tools, build out contractor capacity in both the public and private sectors, and develop statewide tools (statewide IDIQ) to accomplish the work more quickly. </w:t>
      </w:r>
    </w:p>
    <w:p w14:paraId="38A84EE5" w14:textId="77777777" w:rsidR="00396C76" w:rsidRPr="00513AE4" w:rsidRDefault="00396C76" w:rsidP="0092595B">
      <w:pPr>
        <w:pStyle w:val="ListParagraph"/>
        <w:numPr>
          <w:ilvl w:val="0"/>
          <w:numId w:val="24"/>
        </w:numPr>
        <w:rPr>
          <w:rFonts w:ascii="Segoe UI" w:hAnsi="Segoe UI" w:cs="Segoe UI"/>
          <w:sz w:val="23"/>
          <w:szCs w:val="23"/>
        </w:rPr>
      </w:pPr>
      <w:r w:rsidRPr="00513AE4">
        <w:rPr>
          <w:rFonts w:ascii="Segoe UI" w:hAnsi="Segoe UI" w:cs="Segoe UI"/>
          <w:sz w:val="23"/>
          <w:szCs w:val="23"/>
        </w:rPr>
        <w:t xml:space="preserve">The land management mix, especially in the Western United States, necessitates robust partnerships with multiple agencies. </w:t>
      </w:r>
    </w:p>
    <w:p w14:paraId="2BE7786A" w14:textId="434A0D3D" w:rsidR="00396C76" w:rsidRPr="00513AE4" w:rsidRDefault="007B2C8B" w:rsidP="0092595B">
      <w:pPr>
        <w:pStyle w:val="ListParagraph"/>
        <w:numPr>
          <w:ilvl w:val="0"/>
          <w:numId w:val="24"/>
        </w:numPr>
        <w:rPr>
          <w:rFonts w:ascii="Segoe UI" w:hAnsi="Segoe UI" w:cs="Segoe UI"/>
          <w:sz w:val="23"/>
          <w:szCs w:val="23"/>
        </w:rPr>
      </w:pPr>
      <w:r w:rsidRPr="00513AE4">
        <w:rPr>
          <w:rFonts w:ascii="Segoe UI" w:hAnsi="Segoe UI" w:cs="Segoe UI"/>
          <w:sz w:val="23"/>
          <w:szCs w:val="23"/>
        </w:rPr>
        <w:t>It is important for</w:t>
      </w:r>
      <w:r w:rsidR="00396C76" w:rsidRPr="00513AE4">
        <w:rPr>
          <w:rFonts w:ascii="Segoe UI" w:hAnsi="Segoe UI" w:cs="Segoe UI"/>
          <w:sz w:val="23"/>
          <w:szCs w:val="23"/>
        </w:rPr>
        <w:t xml:space="preserve"> federal agencies to work with nearby </w:t>
      </w:r>
      <w:r w:rsidR="00C05DF2" w:rsidRPr="00513AE4">
        <w:rPr>
          <w:rFonts w:ascii="Segoe UI" w:hAnsi="Segoe UI" w:cs="Segoe UI"/>
          <w:sz w:val="23"/>
          <w:szCs w:val="23"/>
        </w:rPr>
        <w:t xml:space="preserve">and adjacent landowners </w:t>
      </w:r>
      <w:r w:rsidR="00396C76" w:rsidRPr="00513AE4">
        <w:rPr>
          <w:rFonts w:ascii="Segoe UI" w:hAnsi="Segoe UI" w:cs="Segoe UI"/>
          <w:sz w:val="23"/>
          <w:szCs w:val="23"/>
        </w:rPr>
        <w:t xml:space="preserve">to ensure there are egress and ingress routes in case of emergency. </w:t>
      </w:r>
      <w:r w:rsidR="00804D96" w:rsidRPr="00513AE4">
        <w:rPr>
          <w:rFonts w:ascii="Segoe UI" w:hAnsi="Segoe UI" w:cs="Segoe UI"/>
          <w:sz w:val="23"/>
          <w:szCs w:val="23"/>
        </w:rPr>
        <w:t>This</w:t>
      </w:r>
      <w:r w:rsidR="00396C76" w:rsidRPr="00513AE4">
        <w:rPr>
          <w:rFonts w:ascii="Segoe UI" w:hAnsi="Segoe UI" w:cs="Segoe UI"/>
          <w:sz w:val="23"/>
          <w:szCs w:val="23"/>
        </w:rPr>
        <w:t xml:space="preserve"> will greatly assist with trib</w:t>
      </w:r>
      <w:r w:rsidR="00C05DF2" w:rsidRPr="00513AE4">
        <w:rPr>
          <w:rFonts w:ascii="Segoe UI" w:hAnsi="Segoe UI" w:cs="Segoe UI"/>
          <w:sz w:val="23"/>
          <w:szCs w:val="23"/>
        </w:rPr>
        <w:t>es</w:t>
      </w:r>
      <w:r w:rsidR="007F7278" w:rsidRPr="00513AE4">
        <w:rPr>
          <w:rFonts w:ascii="Segoe UI" w:hAnsi="Segoe UI" w:cs="Segoe UI"/>
          <w:sz w:val="23"/>
          <w:szCs w:val="23"/>
        </w:rPr>
        <w:t>,</w:t>
      </w:r>
      <w:r w:rsidR="00C05DF2" w:rsidRPr="00513AE4">
        <w:rPr>
          <w:rFonts w:ascii="Segoe UI" w:hAnsi="Segoe UI" w:cs="Segoe UI"/>
          <w:sz w:val="23"/>
          <w:szCs w:val="23"/>
        </w:rPr>
        <w:t xml:space="preserve"> given</w:t>
      </w:r>
      <w:r w:rsidR="007F7278" w:rsidRPr="00513AE4">
        <w:rPr>
          <w:rFonts w:ascii="Segoe UI" w:hAnsi="Segoe UI" w:cs="Segoe UI"/>
          <w:sz w:val="23"/>
          <w:szCs w:val="23"/>
        </w:rPr>
        <w:t xml:space="preserve"> that</w:t>
      </w:r>
      <w:r w:rsidR="00C05DF2" w:rsidRPr="00513AE4">
        <w:rPr>
          <w:rFonts w:ascii="Segoe UI" w:hAnsi="Segoe UI" w:cs="Segoe UI"/>
          <w:sz w:val="23"/>
          <w:szCs w:val="23"/>
        </w:rPr>
        <w:t xml:space="preserve"> much of their lands are surrounded by federal land, and </w:t>
      </w:r>
      <w:r w:rsidR="00396C76" w:rsidRPr="00513AE4">
        <w:rPr>
          <w:rFonts w:ascii="Segoe UI" w:hAnsi="Segoe UI" w:cs="Segoe UI"/>
          <w:sz w:val="23"/>
          <w:szCs w:val="23"/>
        </w:rPr>
        <w:t>often there is only one route into a tribe and there may need to be alternative routes in case of a disaster.</w:t>
      </w:r>
    </w:p>
    <w:p w14:paraId="6A035073" w14:textId="77777777" w:rsidR="00396C76" w:rsidRPr="00513AE4" w:rsidRDefault="00396C76" w:rsidP="0092595B">
      <w:pPr>
        <w:pStyle w:val="ListParagraph"/>
        <w:numPr>
          <w:ilvl w:val="0"/>
          <w:numId w:val="24"/>
        </w:numPr>
        <w:rPr>
          <w:rFonts w:ascii="Segoe UI" w:hAnsi="Segoe UI" w:cs="Segoe UI"/>
          <w:sz w:val="23"/>
          <w:szCs w:val="23"/>
        </w:rPr>
      </w:pPr>
      <w:r w:rsidRPr="00513AE4">
        <w:rPr>
          <w:rFonts w:ascii="Segoe UI" w:hAnsi="Segoe UI" w:cs="Segoe UI"/>
          <w:sz w:val="23"/>
          <w:szCs w:val="23"/>
        </w:rPr>
        <w:t>There is a need for an interagency disaster organization at the regional level focused on how to respond to fires; consider pre-season deployment of the interagency disaster teams to get ahead of the problem.</w:t>
      </w:r>
    </w:p>
    <w:p w14:paraId="1C3232BB" w14:textId="77777777" w:rsidR="00396C76" w:rsidRPr="00513AE4" w:rsidRDefault="00396C76" w:rsidP="0092595B">
      <w:pPr>
        <w:pStyle w:val="ListParagraph"/>
        <w:numPr>
          <w:ilvl w:val="0"/>
          <w:numId w:val="24"/>
        </w:numPr>
        <w:rPr>
          <w:rFonts w:ascii="Segoe UI" w:hAnsi="Segoe UI" w:cs="Segoe UI"/>
          <w:sz w:val="23"/>
          <w:szCs w:val="23"/>
        </w:rPr>
      </w:pPr>
      <w:r w:rsidRPr="00513AE4">
        <w:rPr>
          <w:rFonts w:ascii="Segoe UI" w:hAnsi="Segoe UI" w:cs="Segoe UI"/>
          <w:sz w:val="23"/>
          <w:szCs w:val="23"/>
        </w:rPr>
        <w:t xml:space="preserve">Integrate post-fire and disaster programs based on the holistic needs, risks, and prioritize resources to timing. </w:t>
      </w:r>
    </w:p>
    <w:p w14:paraId="4CD0F970" w14:textId="77777777" w:rsidR="00396C76" w:rsidRPr="00513AE4" w:rsidRDefault="00396C76" w:rsidP="0092595B">
      <w:pPr>
        <w:pStyle w:val="ListParagraph"/>
        <w:numPr>
          <w:ilvl w:val="0"/>
          <w:numId w:val="24"/>
        </w:numPr>
        <w:rPr>
          <w:rFonts w:ascii="Segoe UI" w:hAnsi="Segoe UI" w:cs="Segoe UI"/>
          <w:sz w:val="23"/>
          <w:szCs w:val="23"/>
        </w:rPr>
      </w:pPr>
      <w:r w:rsidRPr="00513AE4">
        <w:rPr>
          <w:rFonts w:ascii="Segoe UI" w:hAnsi="Segoe UI" w:cs="Segoe UI"/>
          <w:sz w:val="23"/>
          <w:szCs w:val="23"/>
        </w:rPr>
        <w:t xml:space="preserve">Conduct a hazard risk analysis – pre- and post-fire analysis to get ahead of debris flows. This will help with resource allocation. </w:t>
      </w:r>
    </w:p>
    <w:p w14:paraId="5C1435CD" w14:textId="4B60C20E" w:rsidR="008A092E" w:rsidRPr="00513AE4" w:rsidRDefault="008A092E" w:rsidP="0092595B">
      <w:pPr>
        <w:pStyle w:val="ListParagraph"/>
        <w:numPr>
          <w:ilvl w:val="0"/>
          <w:numId w:val="24"/>
        </w:numPr>
        <w:rPr>
          <w:rFonts w:ascii="Segoe UI" w:hAnsi="Segoe UI" w:cs="Segoe UI"/>
          <w:sz w:val="23"/>
          <w:szCs w:val="23"/>
        </w:rPr>
      </w:pPr>
      <w:r w:rsidRPr="00513AE4">
        <w:rPr>
          <w:rFonts w:ascii="Segoe UI" w:hAnsi="Segoe UI" w:cs="Segoe UI"/>
          <w:sz w:val="23"/>
          <w:szCs w:val="23"/>
        </w:rPr>
        <w:t>WRP should learn more about the U.S. Forest Service’s proposal to amend land management plans regarding Old-Growth Forest Conditions Across the National Forest System.</w:t>
      </w:r>
      <w:r w:rsidRPr="00513AE4">
        <w:rPr>
          <w:rStyle w:val="FootnoteReference"/>
          <w:rFonts w:ascii="Segoe UI" w:hAnsi="Segoe UI" w:cs="Segoe UI"/>
          <w:sz w:val="23"/>
          <w:szCs w:val="23"/>
        </w:rPr>
        <w:footnoteReference w:id="82"/>
      </w:r>
      <w:r w:rsidRPr="00513AE4">
        <w:rPr>
          <w:rFonts w:ascii="Segoe UI" w:hAnsi="Segoe UI" w:cs="Segoe UI"/>
          <w:sz w:val="23"/>
          <w:szCs w:val="23"/>
        </w:rPr>
        <w:t xml:space="preserve"> </w:t>
      </w:r>
    </w:p>
    <w:p w14:paraId="3AF03B2C" w14:textId="77777777" w:rsidR="00396C76" w:rsidRPr="00513AE4" w:rsidRDefault="00396C76" w:rsidP="00513AE4">
      <w:pPr>
        <w:rPr>
          <w:rFonts w:ascii="Segoe UI" w:hAnsi="Segoe UI" w:cs="Segoe UI"/>
          <w:b/>
          <w:bCs/>
          <w:color w:val="000000" w:themeColor="text1"/>
          <w:sz w:val="23"/>
          <w:szCs w:val="23"/>
        </w:rPr>
      </w:pPr>
    </w:p>
    <w:p w14:paraId="2D1AD044" w14:textId="77777777" w:rsidR="00396C76" w:rsidRPr="00513AE4" w:rsidRDefault="00396C76" w:rsidP="00513AE4">
      <w:pPr>
        <w:rPr>
          <w:rFonts w:ascii="Segoe UI" w:hAnsi="Segoe UI" w:cs="Segoe UI"/>
          <w:color w:val="000000" w:themeColor="text1"/>
          <w:sz w:val="23"/>
          <w:szCs w:val="23"/>
        </w:rPr>
      </w:pPr>
      <w:r w:rsidRPr="00513AE4">
        <w:rPr>
          <w:rFonts w:ascii="Segoe UI" w:hAnsi="Segoe UI" w:cs="Segoe UI"/>
          <w:b/>
          <w:bCs/>
          <w:color w:val="000000" w:themeColor="text1"/>
          <w:sz w:val="23"/>
          <w:szCs w:val="23"/>
        </w:rPr>
        <w:t>MITIGATION</w:t>
      </w:r>
      <w:r w:rsidRPr="00513AE4">
        <w:rPr>
          <w:rFonts w:ascii="Segoe UI" w:hAnsi="Segoe UI" w:cs="Segoe UI"/>
          <w:color w:val="000000" w:themeColor="text1"/>
          <w:sz w:val="23"/>
          <w:szCs w:val="23"/>
        </w:rPr>
        <w:t xml:space="preserve"> </w:t>
      </w:r>
    </w:p>
    <w:p w14:paraId="78B48CE7" w14:textId="21BAE197" w:rsidR="00396C76" w:rsidRPr="00513AE4" w:rsidRDefault="00396C76" w:rsidP="00513AE4">
      <w:pPr>
        <w:rPr>
          <w:rFonts w:ascii="Segoe UI" w:hAnsi="Segoe UI" w:cs="Segoe UI"/>
          <w:color w:val="000000" w:themeColor="text1"/>
          <w:sz w:val="23"/>
          <w:szCs w:val="23"/>
        </w:rPr>
      </w:pPr>
      <w:r w:rsidRPr="00513AE4">
        <w:rPr>
          <w:rFonts w:ascii="Segoe UI" w:hAnsi="Segoe UI" w:cs="Segoe UI"/>
          <w:b/>
          <w:bCs/>
          <w:color w:val="000000" w:themeColor="text1"/>
          <w:sz w:val="23"/>
          <w:szCs w:val="23"/>
        </w:rPr>
        <w:t>Issue:</w:t>
      </w:r>
      <w:r w:rsidRPr="00513AE4">
        <w:rPr>
          <w:rFonts w:ascii="Segoe UI" w:hAnsi="Segoe UI" w:cs="Segoe UI"/>
          <w:color w:val="000000" w:themeColor="text1"/>
          <w:sz w:val="23"/>
          <w:szCs w:val="23"/>
        </w:rPr>
        <w:t xml:space="preserve"> Identify additional steps to achieve fuels management coordination, planning and treatments</w:t>
      </w:r>
      <w:r w:rsidR="007B2C8B" w:rsidRPr="00513AE4">
        <w:rPr>
          <w:rFonts w:ascii="Segoe UI" w:hAnsi="Segoe UI" w:cs="Segoe UI"/>
          <w:color w:val="000000" w:themeColor="text1"/>
          <w:sz w:val="23"/>
          <w:szCs w:val="23"/>
        </w:rPr>
        <w:t xml:space="preserve"> for landscape resiliency and post-fire impact mitigation</w:t>
      </w:r>
      <w:r w:rsidRPr="00513AE4">
        <w:rPr>
          <w:rFonts w:ascii="Segoe UI" w:hAnsi="Segoe UI" w:cs="Segoe UI"/>
          <w:color w:val="000000" w:themeColor="text1"/>
          <w:sz w:val="23"/>
          <w:szCs w:val="23"/>
        </w:rPr>
        <w:t xml:space="preserve">. </w:t>
      </w:r>
    </w:p>
    <w:p w14:paraId="418E6FB5" w14:textId="77777777" w:rsidR="00396C76" w:rsidRPr="00513AE4" w:rsidRDefault="00396C76" w:rsidP="00513AE4">
      <w:pPr>
        <w:rPr>
          <w:rFonts w:ascii="Segoe UI" w:hAnsi="Segoe UI" w:cs="Segoe UI"/>
          <w:color w:val="000000" w:themeColor="text1"/>
          <w:sz w:val="23"/>
          <w:szCs w:val="23"/>
        </w:rPr>
      </w:pPr>
    </w:p>
    <w:p w14:paraId="10603AEA" w14:textId="28F33060" w:rsidR="00396C76" w:rsidRPr="00513AE4" w:rsidRDefault="00396C76" w:rsidP="00513AE4">
      <w:pPr>
        <w:rPr>
          <w:rFonts w:ascii="Segoe UI" w:hAnsi="Segoe UI" w:cs="Segoe UI"/>
          <w:color w:val="000000" w:themeColor="text1"/>
          <w:sz w:val="23"/>
          <w:szCs w:val="23"/>
        </w:rPr>
      </w:pPr>
      <w:r w:rsidRPr="00513AE4">
        <w:rPr>
          <w:rFonts w:ascii="Segoe UI" w:hAnsi="Segoe UI" w:cs="Segoe UI"/>
          <w:color w:val="000000" w:themeColor="text1"/>
          <w:sz w:val="23"/>
          <w:szCs w:val="23"/>
        </w:rPr>
        <w:t xml:space="preserve">Cross-boundary, collaborative fuels management and </w:t>
      </w:r>
      <w:r w:rsidR="007B2C8B" w:rsidRPr="00513AE4">
        <w:rPr>
          <w:rFonts w:ascii="Segoe UI" w:hAnsi="Segoe UI" w:cs="Segoe UI"/>
          <w:color w:val="000000" w:themeColor="text1"/>
          <w:sz w:val="23"/>
          <w:szCs w:val="23"/>
        </w:rPr>
        <w:t xml:space="preserve">mitigating </w:t>
      </w:r>
      <w:r w:rsidRPr="00513AE4">
        <w:rPr>
          <w:rFonts w:ascii="Segoe UI" w:hAnsi="Segoe UI" w:cs="Segoe UI"/>
          <w:color w:val="000000" w:themeColor="text1"/>
          <w:sz w:val="23"/>
          <w:szCs w:val="23"/>
        </w:rPr>
        <w:t xml:space="preserve">post-fire </w:t>
      </w:r>
      <w:r w:rsidR="0096107F" w:rsidRPr="00513AE4">
        <w:rPr>
          <w:rFonts w:ascii="Segoe UI" w:hAnsi="Segoe UI" w:cs="Segoe UI"/>
          <w:color w:val="000000" w:themeColor="text1"/>
          <w:sz w:val="23"/>
          <w:szCs w:val="23"/>
        </w:rPr>
        <w:t>impacts</w:t>
      </w:r>
      <w:r w:rsidRPr="00513AE4">
        <w:rPr>
          <w:rFonts w:ascii="Segoe UI" w:hAnsi="Segoe UI" w:cs="Segoe UI"/>
          <w:color w:val="000000" w:themeColor="text1"/>
          <w:sz w:val="23"/>
          <w:szCs w:val="23"/>
        </w:rPr>
        <w:t xml:space="preserve"> are crucial to landscape and watershed health and resiliency. </w:t>
      </w:r>
    </w:p>
    <w:p w14:paraId="56C0D369" w14:textId="77777777" w:rsidR="00396C76" w:rsidRPr="00513AE4" w:rsidRDefault="00396C76" w:rsidP="00513AE4">
      <w:pPr>
        <w:rPr>
          <w:rFonts w:ascii="Segoe UI" w:hAnsi="Segoe UI" w:cs="Segoe UI"/>
          <w:color w:val="000000" w:themeColor="text1"/>
          <w:sz w:val="23"/>
          <w:szCs w:val="23"/>
        </w:rPr>
      </w:pPr>
    </w:p>
    <w:p w14:paraId="1AD38AB8" w14:textId="045C264F" w:rsidR="00396C76" w:rsidRPr="00513AE4" w:rsidRDefault="00396C76" w:rsidP="00513AE4">
      <w:pPr>
        <w:rPr>
          <w:rFonts w:ascii="Segoe UI" w:hAnsi="Segoe UI" w:cs="Segoe UI"/>
          <w:color w:val="000000" w:themeColor="text1"/>
          <w:sz w:val="23"/>
          <w:szCs w:val="23"/>
        </w:rPr>
      </w:pPr>
      <w:r w:rsidRPr="00513AE4">
        <w:rPr>
          <w:rFonts w:ascii="Segoe UI" w:hAnsi="Segoe UI" w:cs="Segoe UI"/>
          <w:color w:val="000000" w:themeColor="text1"/>
          <w:sz w:val="23"/>
          <w:szCs w:val="23"/>
        </w:rPr>
        <w:t xml:space="preserve">In the short term, when a fire is active there is concern that the effects may spread to directly harm </w:t>
      </w:r>
      <w:r w:rsidR="007B2C8B" w:rsidRPr="00513AE4">
        <w:rPr>
          <w:rFonts w:ascii="Segoe UI" w:hAnsi="Segoe UI" w:cs="Segoe UI"/>
          <w:color w:val="000000" w:themeColor="text1"/>
          <w:sz w:val="23"/>
          <w:szCs w:val="23"/>
        </w:rPr>
        <w:t>humans, infrastructure, budgets, and natural resources. The post-fire effects can be equally devastating to communities and economies by way of the cascading effects of post-fire of construction and housing delays, residents moving away, subsequent flooding and debris flows that continue to damage properties, and inadequate post-fire recovery systems and programs to help residents.</w:t>
      </w:r>
    </w:p>
    <w:p w14:paraId="264914D4" w14:textId="77777777" w:rsidR="00F54EC8" w:rsidRPr="00513AE4" w:rsidRDefault="00F54EC8" w:rsidP="00513AE4">
      <w:pPr>
        <w:rPr>
          <w:rFonts w:ascii="Segoe UI" w:hAnsi="Segoe UI" w:cs="Segoe UI"/>
          <w:color w:val="000000" w:themeColor="text1"/>
          <w:sz w:val="23"/>
          <w:szCs w:val="23"/>
        </w:rPr>
      </w:pPr>
    </w:p>
    <w:p w14:paraId="407D73B5" w14:textId="5E36522E" w:rsidR="00396C76" w:rsidRPr="00513AE4" w:rsidRDefault="007F7278" w:rsidP="00513AE4">
      <w:pPr>
        <w:rPr>
          <w:rFonts w:ascii="Segoe UI" w:hAnsi="Segoe UI" w:cs="Segoe UI"/>
          <w:color w:val="000000" w:themeColor="text1"/>
          <w:sz w:val="23"/>
          <w:szCs w:val="23"/>
        </w:rPr>
      </w:pPr>
      <w:r w:rsidRPr="00513AE4">
        <w:rPr>
          <w:rFonts w:ascii="Segoe UI" w:eastAsia="Times New Roman" w:hAnsi="Segoe UI" w:cs="Segoe UI"/>
          <w:color w:val="000000" w:themeColor="text1"/>
          <w:sz w:val="23"/>
          <w:szCs w:val="23"/>
        </w:rPr>
        <w:t>With</w:t>
      </w:r>
      <w:r w:rsidR="00396C76" w:rsidRPr="00513AE4">
        <w:rPr>
          <w:rFonts w:ascii="Segoe UI" w:eastAsia="Times New Roman" w:hAnsi="Segoe UI" w:cs="Segoe UI"/>
          <w:color w:val="000000" w:themeColor="text1"/>
          <w:sz w:val="23"/>
          <w:szCs w:val="23"/>
        </w:rPr>
        <w:t xml:space="preserve"> a large wildfire, there is a significant updraft. There is a great amount of material in an updraft, including burn off from plants and vegetation, which creates a pyrocumulus cloud. These clouds cause more tornadic activity because of the higher heat. The greater the intensity of the fire, the more intense the pyrocumulus cloud will become. Downbursts can be beneficial but come with an outflow boundary. The outflow boundary comes down to the surface with a great deal of force, then blows across the terrain, which can cause erratic fire movement. Lightning occurs and leads to potential ignition in areas where there is no rainfall from the pyrocumulus cloud. Deposits of the ashes and soot across the surface leads to additional compounding threats, such as minerals and metals in the water system and vegetation, preventing photosynthesis </w:t>
      </w:r>
      <w:r w:rsidR="00396C76" w:rsidRPr="00513AE4">
        <w:rPr>
          <w:rFonts w:ascii="Segoe UI" w:eastAsia="Times New Roman" w:hAnsi="Segoe UI" w:cs="Segoe UI"/>
          <w:sz w:val="23"/>
          <w:szCs w:val="23"/>
        </w:rPr>
        <w:t>and damaging crops. There are many cascading impacts from a fire.</w:t>
      </w:r>
      <w:r w:rsidR="00396C76" w:rsidRPr="00513AE4">
        <w:rPr>
          <w:rStyle w:val="FootnoteReference"/>
          <w:rFonts w:ascii="Segoe UI" w:eastAsia="Times New Roman" w:hAnsi="Segoe UI" w:cs="Segoe UI"/>
          <w:sz w:val="23"/>
          <w:szCs w:val="23"/>
        </w:rPr>
        <w:footnoteReference w:id="83"/>
      </w:r>
    </w:p>
    <w:p w14:paraId="27CCCFCE" w14:textId="77777777" w:rsidR="00396C76" w:rsidRPr="00513AE4" w:rsidRDefault="00396C76" w:rsidP="00513AE4">
      <w:pPr>
        <w:rPr>
          <w:rFonts w:ascii="Segoe UI" w:hAnsi="Segoe UI" w:cs="Segoe UI"/>
          <w:b/>
          <w:bCs/>
          <w:color w:val="000000" w:themeColor="text1"/>
          <w:sz w:val="23"/>
          <w:szCs w:val="23"/>
        </w:rPr>
      </w:pPr>
    </w:p>
    <w:p w14:paraId="774CDEA2" w14:textId="0AEABEB8" w:rsidR="00396C76" w:rsidRPr="00513AE4" w:rsidRDefault="00396C76" w:rsidP="00513AE4">
      <w:pPr>
        <w:rPr>
          <w:rFonts w:ascii="Segoe UI" w:hAnsi="Segoe UI" w:cs="Segoe UI"/>
          <w:color w:val="000000" w:themeColor="text1"/>
          <w:sz w:val="23"/>
          <w:szCs w:val="23"/>
        </w:rPr>
      </w:pPr>
      <w:r w:rsidRPr="00513AE4">
        <w:rPr>
          <w:rFonts w:ascii="Segoe UI" w:hAnsi="Segoe UI" w:cs="Segoe UI"/>
          <w:color w:val="000000" w:themeColor="text1"/>
          <w:sz w:val="23"/>
          <w:szCs w:val="23"/>
        </w:rPr>
        <w:t>Many resources and best practices in this area have been developed</w:t>
      </w:r>
      <w:r w:rsidR="00F54EC8" w:rsidRPr="00513AE4">
        <w:rPr>
          <w:rFonts w:ascii="Segoe UI" w:hAnsi="Segoe UI" w:cs="Segoe UI"/>
          <w:color w:val="000000" w:themeColor="text1"/>
          <w:sz w:val="23"/>
          <w:szCs w:val="23"/>
        </w:rPr>
        <w:t xml:space="preserve"> </w:t>
      </w:r>
      <w:r w:rsidR="007B2C8B" w:rsidRPr="00513AE4">
        <w:rPr>
          <w:rFonts w:ascii="Segoe UI" w:hAnsi="Segoe UI" w:cs="Segoe UI"/>
          <w:color w:val="000000" w:themeColor="text1"/>
          <w:sz w:val="23"/>
          <w:szCs w:val="23"/>
        </w:rPr>
        <w:t>that may help overcome</w:t>
      </w:r>
      <w:r w:rsidRPr="00513AE4">
        <w:rPr>
          <w:rFonts w:ascii="Segoe UI" w:hAnsi="Segoe UI" w:cs="Segoe UI"/>
          <w:color w:val="000000" w:themeColor="text1"/>
          <w:sz w:val="23"/>
          <w:szCs w:val="23"/>
        </w:rPr>
        <w:t xml:space="preserve"> silos. </w:t>
      </w:r>
      <w:r w:rsidR="007B2C8B" w:rsidRPr="00513AE4">
        <w:rPr>
          <w:rFonts w:ascii="Segoe UI" w:hAnsi="Segoe UI" w:cs="Segoe UI"/>
          <w:color w:val="000000" w:themeColor="text1"/>
          <w:sz w:val="23"/>
          <w:szCs w:val="23"/>
        </w:rPr>
        <w:t>For example,</w:t>
      </w:r>
      <w:r w:rsidRPr="00513AE4">
        <w:rPr>
          <w:rFonts w:ascii="Segoe UI" w:hAnsi="Segoe UI" w:cs="Segoe UI"/>
          <w:color w:val="000000" w:themeColor="text1"/>
          <w:sz w:val="23"/>
          <w:szCs w:val="23"/>
        </w:rPr>
        <w:t xml:space="preserve"> the</w:t>
      </w:r>
      <w:r w:rsidRPr="00513AE4">
        <w:rPr>
          <w:rFonts w:ascii="Segoe UI" w:hAnsi="Segoe UI" w:cs="Segoe UI"/>
          <w:i/>
          <w:iCs/>
          <w:color w:val="000000" w:themeColor="text1"/>
          <w:sz w:val="23"/>
          <w:szCs w:val="23"/>
        </w:rPr>
        <w:t xml:space="preserve"> </w:t>
      </w:r>
      <w:r w:rsidRPr="00513AE4">
        <w:rPr>
          <w:rFonts w:ascii="Segoe UI" w:hAnsi="Segoe UI" w:cs="Segoe UI"/>
          <w:color w:val="000000" w:themeColor="text1"/>
          <w:sz w:val="23"/>
          <w:szCs w:val="23"/>
        </w:rPr>
        <w:t>Tactical Fire Remote Sensing Advisory Committee (TFRSAC), an interagency group that has</w:t>
      </w:r>
      <w:r w:rsidRPr="00513AE4">
        <w:rPr>
          <w:rFonts w:ascii="Segoe UI" w:hAnsi="Segoe UI" w:cs="Segoe UI"/>
          <w:color w:val="000000"/>
          <w:sz w:val="23"/>
          <w:szCs w:val="23"/>
        </w:rPr>
        <w:t xml:space="preserve"> a longstanding community of practice focusing on remote sensing support to wildland fire operations. It </w:t>
      </w:r>
      <w:r w:rsidR="007B2C8B" w:rsidRPr="00513AE4">
        <w:rPr>
          <w:rFonts w:ascii="Segoe UI" w:hAnsi="Segoe UI" w:cs="Segoe UI"/>
          <w:color w:val="000000"/>
          <w:sz w:val="23"/>
          <w:szCs w:val="23"/>
        </w:rPr>
        <w:t xml:space="preserve">acts as </w:t>
      </w:r>
      <w:r w:rsidRPr="00513AE4">
        <w:rPr>
          <w:rFonts w:ascii="Segoe UI" w:hAnsi="Segoe UI" w:cs="Segoe UI"/>
          <w:color w:val="000000"/>
          <w:sz w:val="23"/>
          <w:szCs w:val="23"/>
        </w:rPr>
        <w:t>a forum for remote sensing experts and wildfire support personnel to share ideas and build awareness of ongoing activities and needs in the wildfire and R&amp;D communities. The Committee meets twice per year</w:t>
      </w:r>
      <w:r w:rsidRPr="00513AE4">
        <w:rPr>
          <w:rFonts w:ascii="Segoe UI" w:hAnsi="Segoe UI" w:cs="Segoe UI"/>
          <w:color w:val="000000" w:themeColor="text1"/>
          <w:sz w:val="23"/>
          <w:szCs w:val="23"/>
        </w:rPr>
        <w:t>.</w:t>
      </w:r>
      <w:r w:rsidRPr="00513AE4">
        <w:rPr>
          <w:rStyle w:val="FootnoteReference"/>
          <w:rFonts w:ascii="Segoe UI" w:hAnsi="Segoe UI" w:cs="Segoe UI"/>
          <w:color w:val="000000" w:themeColor="text1"/>
          <w:sz w:val="23"/>
          <w:szCs w:val="23"/>
        </w:rPr>
        <w:footnoteReference w:id="84"/>
      </w:r>
      <w:r w:rsidRPr="00513AE4">
        <w:rPr>
          <w:rFonts w:ascii="Segoe UI" w:hAnsi="Segoe UI" w:cs="Segoe UI"/>
          <w:color w:val="000000" w:themeColor="text1"/>
          <w:sz w:val="23"/>
          <w:szCs w:val="23"/>
        </w:rPr>
        <w:t xml:space="preserve"> </w:t>
      </w:r>
    </w:p>
    <w:p w14:paraId="5B05F405" w14:textId="77777777" w:rsidR="00396C76" w:rsidRPr="00513AE4" w:rsidRDefault="00396C76" w:rsidP="00513AE4">
      <w:pPr>
        <w:rPr>
          <w:rFonts w:ascii="Segoe UI" w:hAnsi="Segoe UI" w:cs="Segoe UI"/>
          <w:b/>
          <w:bCs/>
          <w:color w:val="000000" w:themeColor="text1"/>
          <w:sz w:val="23"/>
          <w:szCs w:val="23"/>
        </w:rPr>
      </w:pPr>
    </w:p>
    <w:p w14:paraId="2C631441" w14:textId="14052782" w:rsidR="00AD35FE" w:rsidRPr="00513AE4" w:rsidRDefault="00AD35FE" w:rsidP="00513AE4">
      <w:pPr>
        <w:rPr>
          <w:rFonts w:ascii="Segoe UI" w:eastAsia="Times New Roman" w:hAnsi="Segoe UI" w:cs="Segoe UI"/>
          <w:color w:val="212121"/>
          <w:sz w:val="23"/>
          <w:szCs w:val="23"/>
        </w:rPr>
      </w:pPr>
      <w:r w:rsidRPr="00513AE4">
        <w:rPr>
          <w:rFonts w:ascii="Segoe UI" w:eastAsia="Times New Roman" w:hAnsi="Segoe UI" w:cs="Segoe UI"/>
          <w:color w:val="212121"/>
          <w:sz w:val="23"/>
          <w:szCs w:val="23"/>
        </w:rPr>
        <w:t xml:space="preserve">DOD has NWCG and state qualified firefighters to handle </w:t>
      </w:r>
      <w:r w:rsidR="007F7278" w:rsidRPr="00513AE4">
        <w:rPr>
          <w:rFonts w:ascii="Segoe UI" w:eastAsia="Times New Roman" w:hAnsi="Segoe UI" w:cs="Segoe UI"/>
          <w:color w:val="212121"/>
          <w:sz w:val="23"/>
          <w:szCs w:val="23"/>
        </w:rPr>
        <w:t>some fire incidents</w:t>
      </w:r>
      <w:r w:rsidRPr="00513AE4">
        <w:rPr>
          <w:rFonts w:ascii="Segoe UI" w:eastAsia="Times New Roman" w:hAnsi="Segoe UI" w:cs="Segoe UI"/>
          <w:color w:val="212121"/>
          <w:sz w:val="23"/>
          <w:szCs w:val="23"/>
        </w:rPr>
        <w:t xml:space="preserve">. They also implement </w:t>
      </w:r>
      <w:r w:rsidR="007F7278" w:rsidRPr="00513AE4">
        <w:rPr>
          <w:rFonts w:ascii="Segoe UI" w:eastAsia="Times New Roman" w:hAnsi="Segoe UI" w:cs="Segoe UI"/>
          <w:color w:val="212121"/>
          <w:sz w:val="23"/>
          <w:szCs w:val="23"/>
        </w:rPr>
        <w:t>prescribed</w:t>
      </w:r>
      <w:r w:rsidRPr="00513AE4">
        <w:rPr>
          <w:rFonts w:ascii="Segoe UI" w:eastAsia="Times New Roman" w:hAnsi="Segoe UI" w:cs="Segoe UI"/>
          <w:color w:val="212121"/>
          <w:sz w:val="23"/>
          <w:szCs w:val="23"/>
        </w:rPr>
        <w:t xml:space="preserve"> fire projects for hazardous fuel reduction, ecosystem management, and military training purposes.</w:t>
      </w:r>
    </w:p>
    <w:p w14:paraId="011EEABA" w14:textId="77777777" w:rsidR="00AD35FE" w:rsidRPr="00513AE4" w:rsidRDefault="00AD35FE" w:rsidP="00513AE4">
      <w:pPr>
        <w:rPr>
          <w:rFonts w:ascii="Segoe UI" w:hAnsi="Segoe UI" w:cs="Segoe UI"/>
          <w:b/>
          <w:bCs/>
          <w:color w:val="000000" w:themeColor="text1"/>
          <w:sz w:val="23"/>
          <w:szCs w:val="23"/>
        </w:rPr>
      </w:pPr>
    </w:p>
    <w:p w14:paraId="0E6F57BC" w14:textId="77777777" w:rsidR="00396C76" w:rsidRPr="00513AE4" w:rsidRDefault="00396C76" w:rsidP="00513AE4">
      <w:pPr>
        <w:rPr>
          <w:rFonts w:ascii="Segoe UI" w:hAnsi="Segoe UI" w:cs="Segoe UI"/>
          <w:b/>
          <w:bCs/>
          <w:color w:val="000000" w:themeColor="text1"/>
          <w:sz w:val="23"/>
          <w:szCs w:val="23"/>
        </w:rPr>
      </w:pPr>
      <w:r w:rsidRPr="00513AE4">
        <w:rPr>
          <w:rFonts w:ascii="Segoe UI" w:hAnsi="Segoe UI" w:cs="Segoe UI"/>
          <w:b/>
          <w:bCs/>
          <w:color w:val="000000" w:themeColor="text1"/>
          <w:sz w:val="23"/>
          <w:szCs w:val="23"/>
        </w:rPr>
        <w:t>Findings:</w:t>
      </w:r>
    </w:p>
    <w:p w14:paraId="60857AB2" w14:textId="77777777" w:rsidR="00396C76" w:rsidRPr="00513AE4" w:rsidRDefault="00396C76" w:rsidP="0092595B">
      <w:pPr>
        <w:numPr>
          <w:ilvl w:val="0"/>
          <w:numId w:val="5"/>
        </w:numPr>
        <w:rPr>
          <w:rFonts w:ascii="Segoe UI" w:hAnsi="Segoe UI" w:cs="Segoe UI"/>
          <w:color w:val="000000" w:themeColor="text1"/>
          <w:sz w:val="23"/>
          <w:szCs w:val="23"/>
        </w:rPr>
      </w:pPr>
      <w:r w:rsidRPr="00513AE4">
        <w:rPr>
          <w:rFonts w:ascii="Segoe UI" w:hAnsi="Segoe UI" w:cs="Segoe UI"/>
          <w:color w:val="000000" w:themeColor="text1"/>
          <w:sz w:val="23"/>
          <w:szCs w:val="23"/>
        </w:rPr>
        <w:t xml:space="preserve">Conditions have deteriorated as climate change and fire suppression have contributed to overstocked forest landscapes, and as invasive species have been encouraged by catastrophic fires.  </w:t>
      </w:r>
    </w:p>
    <w:p w14:paraId="7BC0EFBA" w14:textId="24C9556F" w:rsidR="00396C76" w:rsidRPr="00513AE4" w:rsidRDefault="007B2C8B" w:rsidP="0092595B">
      <w:pPr>
        <w:pStyle w:val="ListParagraph"/>
        <w:numPr>
          <w:ilvl w:val="0"/>
          <w:numId w:val="5"/>
        </w:numPr>
        <w:rPr>
          <w:rFonts w:ascii="Segoe UI" w:hAnsi="Segoe UI" w:cs="Segoe UI"/>
          <w:color w:val="000000" w:themeColor="text1"/>
          <w:sz w:val="23"/>
          <w:szCs w:val="23"/>
        </w:rPr>
      </w:pPr>
      <w:r w:rsidRPr="00513AE4">
        <w:rPr>
          <w:rFonts w:ascii="Segoe UI" w:hAnsi="Segoe UI" w:cs="Segoe UI"/>
          <w:color w:val="000000" w:themeColor="text1"/>
          <w:sz w:val="23"/>
          <w:szCs w:val="23"/>
        </w:rPr>
        <w:t xml:space="preserve">It is important to </w:t>
      </w:r>
      <w:r w:rsidR="00396C76" w:rsidRPr="00513AE4">
        <w:rPr>
          <w:rFonts w:ascii="Segoe UI" w:hAnsi="Segoe UI" w:cs="Segoe UI"/>
          <w:color w:val="000000" w:themeColor="text1"/>
          <w:sz w:val="23"/>
          <w:szCs w:val="23"/>
        </w:rPr>
        <w:t xml:space="preserve">pull in regulatory agencies early in the consultation </w:t>
      </w:r>
      <w:r w:rsidR="00305F13" w:rsidRPr="00513AE4">
        <w:rPr>
          <w:rFonts w:ascii="Segoe UI" w:hAnsi="Segoe UI" w:cs="Segoe UI"/>
          <w:color w:val="000000" w:themeColor="text1"/>
          <w:sz w:val="23"/>
          <w:szCs w:val="23"/>
        </w:rPr>
        <w:t>process,</w:t>
      </w:r>
      <w:r w:rsidR="00396C76" w:rsidRPr="00513AE4">
        <w:rPr>
          <w:rFonts w:ascii="Segoe UI" w:hAnsi="Segoe UI" w:cs="Segoe UI"/>
          <w:color w:val="000000" w:themeColor="text1"/>
          <w:sz w:val="23"/>
          <w:szCs w:val="23"/>
        </w:rPr>
        <w:t xml:space="preserve"> so they understand the proposed action and what to evaluate </w:t>
      </w:r>
      <w:r w:rsidRPr="00513AE4">
        <w:rPr>
          <w:rFonts w:ascii="Segoe UI" w:hAnsi="Segoe UI" w:cs="Segoe UI"/>
          <w:color w:val="000000" w:themeColor="text1"/>
          <w:sz w:val="23"/>
          <w:szCs w:val="23"/>
        </w:rPr>
        <w:t>regarding</w:t>
      </w:r>
      <w:r w:rsidR="00396C76" w:rsidRPr="00513AE4">
        <w:rPr>
          <w:rFonts w:ascii="Segoe UI" w:hAnsi="Segoe UI" w:cs="Segoe UI"/>
          <w:color w:val="000000" w:themeColor="text1"/>
          <w:sz w:val="23"/>
          <w:szCs w:val="23"/>
        </w:rPr>
        <w:t xml:space="preserve"> species effects. </w:t>
      </w:r>
    </w:p>
    <w:p w14:paraId="33B9B672" w14:textId="16FB4B56" w:rsidR="00396C76" w:rsidRPr="00513AE4" w:rsidRDefault="00396C76" w:rsidP="0092595B">
      <w:pPr>
        <w:pStyle w:val="ListParagraph"/>
        <w:numPr>
          <w:ilvl w:val="0"/>
          <w:numId w:val="5"/>
        </w:numPr>
        <w:rPr>
          <w:rFonts w:ascii="Segoe UI" w:hAnsi="Segoe UI" w:cs="Segoe UI"/>
          <w:color w:val="000000" w:themeColor="text1"/>
          <w:sz w:val="23"/>
          <w:szCs w:val="23"/>
        </w:rPr>
      </w:pPr>
      <w:r w:rsidRPr="00513AE4">
        <w:rPr>
          <w:rFonts w:ascii="Segoe UI" w:hAnsi="Segoe UI" w:cs="Segoe UI"/>
          <w:color w:val="000000" w:themeColor="text1"/>
          <w:sz w:val="23"/>
          <w:szCs w:val="23"/>
        </w:rPr>
        <w:t xml:space="preserve">It would </w:t>
      </w:r>
      <w:r w:rsidR="007B2C8B" w:rsidRPr="00513AE4">
        <w:rPr>
          <w:rFonts w:ascii="Segoe UI" w:hAnsi="Segoe UI" w:cs="Segoe UI"/>
          <w:color w:val="000000" w:themeColor="text1"/>
          <w:sz w:val="23"/>
          <w:szCs w:val="23"/>
        </w:rPr>
        <w:t>help</w:t>
      </w:r>
      <w:r w:rsidRPr="00513AE4">
        <w:rPr>
          <w:rFonts w:ascii="Segoe UI" w:hAnsi="Segoe UI" w:cs="Segoe UI"/>
          <w:color w:val="000000" w:themeColor="text1"/>
          <w:sz w:val="23"/>
          <w:szCs w:val="23"/>
        </w:rPr>
        <w:t xml:space="preserve"> if agencies formalized their process</w:t>
      </w:r>
      <w:r w:rsidR="007B2C8B" w:rsidRPr="00513AE4">
        <w:rPr>
          <w:rFonts w:ascii="Segoe UI" w:hAnsi="Segoe UI" w:cs="Segoe UI"/>
          <w:color w:val="000000" w:themeColor="text1"/>
          <w:sz w:val="23"/>
          <w:szCs w:val="23"/>
        </w:rPr>
        <w:t>es</w:t>
      </w:r>
      <w:r w:rsidRPr="00513AE4">
        <w:rPr>
          <w:rFonts w:ascii="Segoe UI" w:hAnsi="Segoe UI" w:cs="Segoe UI"/>
          <w:color w:val="000000" w:themeColor="text1"/>
          <w:sz w:val="23"/>
          <w:szCs w:val="23"/>
        </w:rPr>
        <w:t xml:space="preserve"> on </w:t>
      </w:r>
      <w:r w:rsidR="007B2C8B" w:rsidRPr="00513AE4">
        <w:rPr>
          <w:rFonts w:ascii="Segoe UI" w:hAnsi="Segoe UI" w:cs="Segoe UI"/>
          <w:color w:val="000000" w:themeColor="text1"/>
          <w:sz w:val="23"/>
          <w:szCs w:val="23"/>
        </w:rPr>
        <w:t xml:space="preserve">consistently integrating </w:t>
      </w:r>
      <w:r w:rsidRPr="00513AE4">
        <w:rPr>
          <w:rFonts w:ascii="Segoe UI" w:hAnsi="Segoe UI" w:cs="Segoe UI"/>
          <w:color w:val="000000" w:themeColor="text1"/>
          <w:sz w:val="23"/>
          <w:szCs w:val="23"/>
        </w:rPr>
        <w:t>fuel management into their plans.</w:t>
      </w:r>
    </w:p>
    <w:p w14:paraId="76990143" w14:textId="6D004C32" w:rsidR="00396C76" w:rsidRPr="00513AE4" w:rsidRDefault="00396C76" w:rsidP="0092595B">
      <w:pPr>
        <w:numPr>
          <w:ilvl w:val="0"/>
          <w:numId w:val="5"/>
        </w:numPr>
        <w:rPr>
          <w:rFonts w:ascii="Segoe UI" w:hAnsi="Segoe UI" w:cs="Segoe UI"/>
          <w:color w:val="000000" w:themeColor="text1"/>
          <w:sz w:val="23"/>
          <w:szCs w:val="23"/>
        </w:rPr>
      </w:pPr>
      <w:r w:rsidRPr="00513AE4">
        <w:rPr>
          <w:rFonts w:ascii="Segoe UI" w:hAnsi="Segoe UI" w:cs="Segoe UI"/>
          <w:color w:val="000000" w:themeColor="text1"/>
          <w:sz w:val="23"/>
          <w:szCs w:val="23"/>
        </w:rPr>
        <w:t xml:space="preserve">Pre-planning in areas of high-risk fire to address control and deforestation. Consider the use of controlled burns and </w:t>
      </w:r>
      <w:r w:rsidR="00F54EC8" w:rsidRPr="00513AE4">
        <w:rPr>
          <w:rFonts w:ascii="Segoe UI" w:hAnsi="Segoe UI" w:cs="Segoe UI"/>
          <w:color w:val="000000" w:themeColor="text1"/>
          <w:sz w:val="23"/>
          <w:szCs w:val="23"/>
        </w:rPr>
        <w:t>traditional fire burns</w:t>
      </w:r>
      <w:r w:rsidRPr="00513AE4">
        <w:rPr>
          <w:rFonts w:ascii="Segoe UI" w:hAnsi="Segoe UI" w:cs="Segoe UI"/>
          <w:color w:val="000000" w:themeColor="text1"/>
          <w:sz w:val="23"/>
          <w:szCs w:val="23"/>
        </w:rPr>
        <w:t xml:space="preserve">. Allocate resources proactively, pre-disaster, treating non-native grasses that make desert eco-systems susceptible to fire. </w:t>
      </w:r>
    </w:p>
    <w:p w14:paraId="66D25CFA" w14:textId="6AA35F59" w:rsidR="00396C76" w:rsidRPr="00513AE4" w:rsidRDefault="00804D96" w:rsidP="0092595B">
      <w:pPr>
        <w:numPr>
          <w:ilvl w:val="0"/>
          <w:numId w:val="5"/>
        </w:numPr>
        <w:rPr>
          <w:rFonts w:ascii="Segoe UI" w:hAnsi="Segoe UI" w:cs="Segoe UI"/>
          <w:b/>
          <w:bCs/>
          <w:color w:val="000000" w:themeColor="text1"/>
          <w:sz w:val="23"/>
          <w:szCs w:val="23"/>
        </w:rPr>
      </w:pPr>
      <w:r w:rsidRPr="00513AE4">
        <w:rPr>
          <w:rFonts w:ascii="Segoe UI" w:hAnsi="Segoe UI" w:cs="Segoe UI"/>
          <w:color w:val="000000" w:themeColor="text1"/>
          <w:sz w:val="23"/>
          <w:szCs w:val="23"/>
        </w:rPr>
        <w:lastRenderedPageBreak/>
        <w:t>Like</w:t>
      </w:r>
      <w:r w:rsidR="00396C76" w:rsidRPr="00513AE4">
        <w:rPr>
          <w:rFonts w:ascii="Segoe UI" w:hAnsi="Segoe UI" w:cs="Segoe UI"/>
          <w:color w:val="000000" w:themeColor="text1"/>
          <w:sz w:val="23"/>
          <w:szCs w:val="23"/>
        </w:rPr>
        <w:t xml:space="preserve"> the recovery issue outlined later, consider the use of natural resources such as plants to assist with fire suppression. Examples to consider are BLM’s eco-restoration resilience.</w:t>
      </w:r>
      <w:r w:rsidR="00396C76" w:rsidRPr="00513AE4">
        <w:rPr>
          <w:rStyle w:val="FootnoteReference"/>
          <w:rFonts w:ascii="Segoe UI" w:hAnsi="Segoe UI" w:cs="Segoe UI"/>
          <w:color w:val="000000" w:themeColor="text1"/>
          <w:sz w:val="23"/>
          <w:szCs w:val="23"/>
        </w:rPr>
        <w:footnoteReference w:id="85"/>
      </w:r>
    </w:p>
    <w:p w14:paraId="2F45C38E" w14:textId="77777777" w:rsidR="00396C76" w:rsidRPr="00513AE4" w:rsidRDefault="00396C76" w:rsidP="00513AE4">
      <w:pPr>
        <w:ind w:left="720"/>
        <w:rPr>
          <w:rFonts w:ascii="Segoe UI" w:hAnsi="Segoe UI" w:cs="Segoe UI"/>
          <w:b/>
          <w:bCs/>
          <w:color w:val="000000" w:themeColor="text1"/>
          <w:sz w:val="23"/>
          <w:szCs w:val="23"/>
        </w:rPr>
      </w:pPr>
    </w:p>
    <w:p w14:paraId="226BE52C" w14:textId="77777777" w:rsidR="00396C76" w:rsidRPr="00513AE4" w:rsidRDefault="00396C76" w:rsidP="00513AE4">
      <w:pPr>
        <w:rPr>
          <w:rFonts w:ascii="Segoe UI" w:hAnsi="Segoe UI" w:cs="Segoe UI"/>
          <w:color w:val="000000" w:themeColor="text1"/>
          <w:sz w:val="23"/>
          <w:szCs w:val="23"/>
        </w:rPr>
      </w:pPr>
      <w:r w:rsidRPr="00513AE4">
        <w:rPr>
          <w:rFonts w:ascii="Segoe UI" w:hAnsi="Segoe UI" w:cs="Segoe UI"/>
          <w:b/>
          <w:bCs/>
          <w:color w:val="000000" w:themeColor="text1"/>
          <w:sz w:val="23"/>
          <w:szCs w:val="23"/>
        </w:rPr>
        <w:t>AERIAL RESPONSE/DRONES</w:t>
      </w:r>
    </w:p>
    <w:p w14:paraId="20438082" w14:textId="5B9D5A69" w:rsidR="00396C76" w:rsidRPr="00513AE4" w:rsidRDefault="00396C76" w:rsidP="00513AE4">
      <w:pPr>
        <w:rPr>
          <w:rFonts w:ascii="Segoe UI" w:hAnsi="Segoe UI" w:cs="Segoe UI"/>
          <w:color w:val="000000" w:themeColor="text1"/>
          <w:sz w:val="23"/>
          <w:szCs w:val="23"/>
        </w:rPr>
      </w:pPr>
      <w:r w:rsidRPr="00513AE4">
        <w:rPr>
          <w:rFonts w:ascii="Segoe UI" w:hAnsi="Segoe UI" w:cs="Segoe UI"/>
          <w:b/>
          <w:bCs/>
          <w:color w:val="000000" w:themeColor="text1"/>
          <w:sz w:val="23"/>
          <w:szCs w:val="23"/>
        </w:rPr>
        <w:t>Issue:</w:t>
      </w:r>
      <w:r w:rsidRPr="00513AE4">
        <w:rPr>
          <w:rFonts w:ascii="Segoe UI" w:hAnsi="Segoe UI" w:cs="Segoe UI"/>
          <w:color w:val="000000" w:themeColor="text1"/>
          <w:sz w:val="23"/>
          <w:szCs w:val="23"/>
        </w:rPr>
        <w:t xml:space="preserve"> </w:t>
      </w:r>
      <w:r w:rsidR="00461CDD" w:rsidRPr="00513AE4">
        <w:rPr>
          <w:rFonts w:ascii="Segoe UI" w:hAnsi="Segoe UI" w:cs="Segoe UI"/>
          <w:color w:val="000000" w:themeColor="text1"/>
          <w:sz w:val="23"/>
          <w:szCs w:val="23"/>
        </w:rPr>
        <w:t>The need for coordination regarding</w:t>
      </w:r>
      <w:r w:rsidRPr="00513AE4">
        <w:rPr>
          <w:rFonts w:ascii="Segoe UI" w:hAnsi="Segoe UI" w:cs="Segoe UI"/>
          <w:color w:val="000000" w:themeColor="text1"/>
          <w:sz w:val="23"/>
          <w:szCs w:val="23"/>
        </w:rPr>
        <w:t xml:space="preserve"> wildland fire, NAS, fire response and integration of UAS into wildland fire operations. </w:t>
      </w:r>
    </w:p>
    <w:p w14:paraId="58A5C58E" w14:textId="77777777" w:rsidR="00396C76" w:rsidRPr="00513AE4" w:rsidRDefault="00396C76" w:rsidP="00513AE4">
      <w:pPr>
        <w:rPr>
          <w:rFonts w:ascii="Segoe UI" w:hAnsi="Segoe UI" w:cs="Segoe UI"/>
          <w:color w:val="000000" w:themeColor="text1"/>
          <w:sz w:val="23"/>
          <w:szCs w:val="23"/>
        </w:rPr>
      </w:pPr>
    </w:p>
    <w:p w14:paraId="47A33309" w14:textId="25197154" w:rsidR="00461CDD" w:rsidRPr="00513AE4" w:rsidRDefault="00396C76" w:rsidP="00513AE4">
      <w:pPr>
        <w:rPr>
          <w:rFonts w:ascii="Segoe UI" w:hAnsi="Segoe UI" w:cs="Segoe UI"/>
          <w:color w:val="000000" w:themeColor="text1"/>
          <w:sz w:val="23"/>
          <w:szCs w:val="23"/>
        </w:rPr>
      </w:pPr>
      <w:r w:rsidRPr="00513AE4">
        <w:rPr>
          <w:rFonts w:ascii="Segoe UI" w:hAnsi="Segoe UI" w:cs="Segoe UI"/>
          <w:color w:val="000000" w:themeColor="text1"/>
          <w:sz w:val="23"/>
          <w:szCs w:val="23"/>
        </w:rPr>
        <w:t>Wildfire response often requires immediate access to large quantities of sterile airspace with minimal itinerant aviation traffic; emergencies require air assets to get up and running quickly and safely.</w:t>
      </w:r>
      <w:r w:rsidRPr="00513AE4">
        <w:rPr>
          <w:rFonts w:ascii="Segoe UI" w:hAnsi="Segoe UI" w:cs="Segoe UI"/>
          <w:b/>
          <w:bCs/>
          <w:color w:val="000000" w:themeColor="text1"/>
          <w:sz w:val="23"/>
          <w:szCs w:val="23"/>
        </w:rPr>
        <w:t xml:space="preserve"> </w:t>
      </w:r>
      <w:r w:rsidRPr="00513AE4">
        <w:rPr>
          <w:rFonts w:ascii="Segoe UI" w:hAnsi="Segoe UI" w:cs="Segoe UI"/>
          <w:color w:val="000000" w:themeColor="text1"/>
          <w:sz w:val="23"/>
          <w:szCs w:val="23"/>
        </w:rPr>
        <w:t>UAS/drone intruders</w:t>
      </w:r>
      <w:r w:rsidRPr="00513AE4">
        <w:rPr>
          <w:rFonts w:ascii="Segoe UI" w:hAnsi="Segoe UI" w:cs="Segoe UI"/>
          <w:i/>
          <w:iCs/>
          <w:color w:val="000000" w:themeColor="text1"/>
          <w:sz w:val="23"/>
          <w:szCs w:val="23"/>
        </w:rPr>
        <w:t xml:space="preserve"> </w:t>
      </w:r>
      <w:r w:rsidRPr="00513AE4">
        <w:rPr>
          <w:rFonts w:ascii="Segoe UI" w:hAnsi="Segoe UI" w:cs="Segoe UI"/>
          <w:color w:val="000000" w:themeColor="text1"/>
          <w:sz w:val="23"/>
          <w:szCs w:val="23"/>
        </w:rPr>
        <w:t>are a major problem as they are hard to see and</w:t>
      </w:r>
      <w:r w:rsidR="007F7278" w:rsidRPr="00513AE4">
        <w:rPr>
          <w:rFonts w:ascii="Segoe UI" w:hAnsi="Segoe UI" w:cs="Segoe UI"/>
          <w:color w:val="000000" w:themeColor="text1"/>
          <w:sz w:val="23"/>
          <w:szCs w:val="23"/>
        </w:rPr>
        <w:t xml:space="preserve"> can</w:t>
      </w:r>
      <w:r w:rsidRPr="00513AE4">
        <w:rPr>
          <w:rFonts w:ascii="Segoe UI" w:hAnsi="Segoe UI" w:cs="Segoe UI"/>
          <w:color w:val="000000" w:themeColor="text1"/>
          <w:sz w:val="23"/>
          <w:szCs w:val="23"/>
        </w:rPr>
        <w:t xml:space="preserve"> disrupt firefighting operations. Generally, when an unplanned, unidentified UAS is in the fire area, manned aircraft are moved (depending on the size of the fire, they could be moved to another side of the fire or returned to base). Temporary Flight Restrictions (TFRs) may be activated to assist fire response. Airspace deconfliction is critical to ensure safe access to airspace for responding aviation assets that must occur real-time. Memorandums of Understanding (MOUs) and Letters of Agreement (LOAs) that define roles and responsibilities for airspace deconfliction play a significant role in ensuring safety of flight. </w:t>
      </w:r>
    </w:p>
    <w:p w14:paraId="27D5D028" w14:textId="77777777" w:rsidR="00461CDD" w:rsidRPr="00513AE4" w:rsidRDefault="00461CDD" w:rsidP="00513AE4">
      <w:pPr>
        <w:rPr>
          <w:rFonts w:ascii="Segoe UI" w:hAnsi="Segoe UI" w:cs="Segoe UI"/>
          <w:color w:val="C00000"/>
          <w:sz w:val="23"/>
          <w:szCs w:val="23"/>
        </w:rPr>
      </w:pPr>
    </w:p>
    <w:p w14:paraId="6A98B99E" w14:textId="3CC68B2B" w:rsidR="00396C76" w:rsidRPr="00513AE4" w:rsidRDefault="00396C76" w:rsidP="00513AE4">
      <w:pPr>
        <w:rPr>
          <w:rFonts w:ascii="Segoe UI" w:hAnsi="Segoe UI" w:cs="Segoe UI"/>
          <w:color w:val="C00000"/>
          <w:sz w:val="23"/>
          <w:szCs w:val="23"/>
        </w:rPr>
      </w:pPr>
      <w:r w:rsidRPr="00513AE4">
        <w:rPr>
          <w:rFonts w:ascii="Segoe UI" w:hAnsi="Segoe UI" w:cs="Segoe UI"/>
          <w:sz w:val="23"/>
          <w:szCs w:val="23"/>
        </w:rPr>
        <w:t>Counter technology is growing along with the drone industry and may be a solution to this issue. Drone detection technology may detect the location of the pilot and provide an avenue to educate and intervene so operations may continue.</w:t>
      </w:r>
    </w:p>
    <w:p w14:paraId="0015C4DC" w14:textId="77777777" w:rsidR="00396C76" w:rsidRPr="00513AE4" w:rsidRDefault="00396C76" w:rsidP="00513AE4">
      <w:pPr>
        <w:rPr>
          <w:rFonts w:ascii="Segoe UI" w:hAnsi="Segoe UI" w:cs="Segoe UI"/>
          <w:b/>
          <w:bCs/>
          <w:color w:val="000000" w:themeColor="text1"/>
          <w:sz w:val="23"/>
          <w:szCs w:val="23"/>
        </w:rPr>
      </w:pPr>
    </w:p>
    <w:p w14:paraId="5E2DD2F5" w14:textId="77777777" w:rsidR="00396C76" w:rsidRPr="00513AE4" w:rsidRDefault="00396C76" w:rsidP="00513AE4">
      <w:pPr>
        <w:rPr>
          <w:rFonts w:ascii="Segoe UI" w:hAnsi="Segoe UI" w:cs="Segoe UI"/>
          <w:b/>
          <w:bCs/>
          <w:color w:val="000000" w:themeColor="text1"/>
          <w:sz w:val="23"/>
          <w:szCs w:val="23"/>
        </w:rPr>
      </w:pPr>
      <w:r w:rsidRPr="00513AE4">
        <w:rPr>
          <w:rFonts w:ascii="Segoe UI" w:hAnsi="Segoe UI" w:cs="Segoe UI"/>
          <w:b/>
          <w:bCs/>
          <w:color w:val="000000" w:themeColor="text1"/>
          <w:sz w:val="23"/>
          <w:szCs w:val="23"/>
        </w:rPr>
        <w:t>Findings:</w:t>
      </w:r>
    </w:p>
    <w:p w14:paraId="1F02F333" w14:textId="77777777" w:rsidR="00396C76" w:rsidRPr="00513AE4" w:rsidRDefault="00396C76" w:rsidP="0092595B">
      <w:pPr>
        <w:pStyle w:val="ListParagraph"/>
        <w:numPr>
          <w:ilvl w:val="0"/>
          <w:numId w:val="6"/>
        </w:numPr>
        <w:rPr>
          <w:rFonts w:ascii="Segoe UI" w:hAnsi="Segoe UI" w:cs="Segoe UI"/>
          <w:color w:val="000000" w:themeColor="text1"/>
          <w:sz w:val="23"/>
          <w:szCs w:val="23"/>
        </w:rPr>
      </w:pPr>
      <w:r w:rsidRPr="00513AE4">
        <w:rPr>
          <w:rFonts w:ascii="Segoe UI" w:hAnsi="Segoe UI" w:cs="Segoe UI"/>
          <w:color w:val="000000" w:themeColor="text1"/>
          <w:sz w:val="23"/>
          <w:szCs w:val="23"/>
        </w:rPr>
        <w:t>Importance of establishing TFRs to reduce commercial drone incursions.</w:t>
      </w:r>
      <w:r w:rsidRPr="00513AE4">
        <w:rPr>
          <w:rStyle w:val="FootnoteReference"/>
          <w:rFonts w:ascii="Segoe UI" w:hAnsi="Segoe UI" w:cs="Segoe UI"/>
          <w:color w:val="000000" w:themeColor="text1"/>
          <w:sz w:val="23"/>
          <w:szCs w:val="23"/>
        </w:rPr>
        <w:footnoteReference w:id="86"/>
      </w:r>
    </w:p>
    <w:p w14:paraId="4F38A5BF" w14:textId="77777777" w:rsidR="00396C76" w:rsidRPr="00513AE4" w:rsidRDefault="00396C76" w:rsidP="0092595B">
      <w:pPr>
        <w:numPr>
          <w:ilvl w:val="0"/>
          <w:numId w:val="6"/>
        </w:numPr>
        <w:rPr>
          <w:rFonts w:ascii="Segoe UI" w:hAnsi="Segoe UI" w:cs="Segoe UI"/>
          <w:color w:val="000000" w:themeColor="text1"/>
          <w:sz w:val="23"/>
          <w:szCs w:val="23"/>
        </w:rPr>
      </w:pPr>
      <w:r w:rsidRPr="00513AE4">
        <w:rPr>
          <w:rFonts w:ascii="Segoe UI" w:hAnsi="Segoe UI" w:cs="Segoe UI"/>
          <w:color w:val="000000" w:themeColor="text1"/>
          <w:sz w:val="23"/>
          <w:szCs w:val="23"/>
        </w:rPr>
        <w:t xml:space="preserve">There is an increase in requests for aircraft to participate in the hazard relief effort, where wildland fires are concerned. </w:t>
      </w:r>
    </w:p>
    <w:p w14:paraId="4B3B6F65" w14:textId="77777777" w:rsidR="00396C76" w:rsidRPr="00513AE4" w:rsidRDefault="00396C76" w:rsidP="0092595B">
      <w:pPr>
        <w:pStyle w:val="ListParagraph"/>
        <w:numPr>
          <w:ilvl w:val="0"/>
          <w:numId w:val="6"/>
        </w:numPr>
        <w:rPr>
          <w:rFonts w:ascii="Segoe UI" w:hAnsi="Segoe UI" w:cs="Segoe UI"/>
          <w:sz w:val="23"/>
          <w:szCs w:val="23"/>
        </w:rPr>
      </w:pPr>
      <w:r w:rsidRPr="00513AE4">
        <w:rPr>
          <w:rFonts w:ascii="Segoe UI" w:hAnsi="Segoe UI" w:cs="Segoe UI"/>
          <w:color w:val="000000" w:themeColor="text1"/>
          <w:sz w:val="23"/>
          <w:szCs w:val="23"/>
        </w:rPr>
        <w:t>Persistent, dynamic communication systems are desired.</w:t>
      </w:r>
    </w:p>
    <w:p w14:paraId="422D5BD2" w14:textId="5ADF476F" w:rsidR="00396C76" w:rsidRPr="00513AE4" w:rsidRDefault="00396C76" w:rsidP="0092595B">
      <w:pPr>
        <w:pStyle w:val="ListParagraph"/>
        <w:numPr>
          <w:ilvl w:val="0"/>
          <w:numId w:val="6"/>
        </w:numPr>
        <w:rPr>
          <w:rFonts w:ascii="Segoe UI" w:hAnsi="Segoe UI" w:cs="Segoe UI"/>
          <w:sz w:val="23"/>
          <w:szCs w:val="23"/>
        </w:rPr>
      </w:pPr>
      <w:r w:rsidRPr="00513AE4">
        <w:rPr>
          <w:rFonts w:ascii="Segoe UI" w:hAnsi="Segoe UI" w:cs="Segoe UI"/>
          <w:sz w:val="23"/>
          <w:szCs w:val="23"/>
        </w:rPr>
        <w:t xml:space="preserve">Importance of having sufficient electromagnetic frequency spectrum for radio frequency communications without interference and safe navigation. It is also necessary to determine how to relay messages and address the decision-making priority, that is, who </w:t>
      </w:r>
      <w:r w:rsidR="007F7278" w:rsidRPr="00513AE4">
        <w:rPr>
          <w:rFonts w:ascii="Segoe UI" w:hAnsi="Segoe UI" w:cs="Segoe UI"/>
          <w:sz w:val="23"/>
          <w:szCs w:val="23"/>
        </w:rPr>
        <w:t>and what are the priorities</w:t>
      </w:r>
      <w:r w:rsidRPr="00513AE4">
        <w:rPr>
          <w:rFonts w:ascii="Segoe UI" w:hAnsi="Segoe UI" w:cs="Segoe UI"/>
          <w:sz w:val="23"/>
          <w:szCs w:val="23"/>
        </w:rPr>
        <w:t>. Transponders can work but they have shadowing issues (e.g., mountains). It is important to produce a solution, so equipment does not need to be retrofitted for the next 10-20 years after implementation.</w:t>
      </w:r>
    </w:p>
    <w:p w14:paraId="612850DE" w14:textId="6E0AF6C9" w:rsidR="00396C76" w:rsidRPr="00513AE4" w:rsidRDefault="00396C76" w:rsidP="0092595B">
      <w:pPr>
        <w:numPr>
          <w:ilvl w:val="0"/>
          <w:numId w:val="6"/>
        </w:numPr>
        <w:rPr>
          <w:rFonts w:ascii="Segoe UI" w:hAnsi="Segoe UI" w:cs="Segoe UI"/>
          <w:color w:val="000000" w:themeColor="text1"/>
          <w:sz w:val="23"/>
          <w:szCs w:val="23"/>
        </w:rPr>
      </w:pPr>
      <w:r w:rsidRPr="00513AE4">
        <w:rPr>
          <w:rFonts w:ascii="Segoe UI" w:hAnsi="Segoe UI" w:cs="Segoe UI"/>
          <w:color w:val="000000" w:themeColor="text1"/>
          <w:sz w:val="23"/>
          <w:szCs w:val="23"/>
        </w:rPr>
        <w:t xml:space="preserve">There is a need for real-time data collection and dissemination for coordinated UAS operations in the wildland fire environment. Robust and redundant information-sharing protocol and system </w:t>
      </w:r>
      <w:r w:rsidR="007F7278" w:rsidRPr="00513AE4">
        <w:rPr>
          <w:rFonts w:ascii="Segoe UI" w:hAnsi="Segoe UI" w:cs="Segoe UI"/>
          <w:color w:val="000000" w:themeColor="text1"/>
          <w:sz w:val="23"/>
          <w:szCs w:val="23"/>
        </w:rPr>
        <w:t xml:space="preserve">is needed </w:t>
      </w:r>
      <w:r w:rsidRPr="00513AE4">
        <w:rPr>
          <w:rFonts w:ascii="Segoe UI" w:hAnsi="Segoe UI" w:cs="Segoe UI"/>
          <w:color w:val="000000" w:themeColor="text1"/>
          <w:sz w:val="23"/>
          <w:szCs w:val="23"/>
        </w:rPr>
        <w:t xml:space="preserve">for safe integration within the response and recovery effort. </w:t>
      </w:r>
    </w:p>
    <w:p w14:paraId="62B33CB9" w14:textId="77777777" w:rsidR="00396C76" w:rsidRPr="00513AE4" w:rsidRDefault="00396C76" w:rsidP="0092595B">
      <w:pPr>
        <w:numPr>
          <w:ilvl w:val="0"/>
          <w:numId w:val="6"/>
        </w:numPr>
        <w:rPr>
          <w:rFonts w:ascii="Segoe UI" w:hAnsi="Segoe UI" w:cs="Segoe UI"/>
          <w:color w:val="000000" w:themeColor="text1"/>
          <w:sz w:val="23"/>
          <w:szCs w:val="23"/>
        </w:rPr>
      </w:pPr>
      <w:r w:rsidRPr="00513AE4">
        <w:rPr>
          <w:rFonts w:ascii="Segoe UI" w:hAnsi="Segoe UI" w:cs="Segoe UI"/>
          <w:color w:val="000000" w:themeColor="text1"/>
          <w:sz w:val="23"/>
          <w:szCs w:val="23"/>
        </w:rPr>
        <w:lastRenderedPageBreak/>
        <w:t>Sense-and-avoid technologies that synchronize for harmonious coordination over the wildland and RX environment. UDS / UTM Infrastructure will be critical in WUI and remote environments: Airspace regulations in low altitude.</w:t>
      </w:r>
    </w:p>
    <w:p w14:paraId="112D6A83" w14:textId="77777777" w:rsidR="00396C76" w:rsidRPr="00513AE4" w:rsidRDefault="00396C76" w:rsidP="0092595B">
      <w:pPr>
        <w:numPr>
          <w:ilvl w:val="0"/>
          <w:numId w:val="6"/>
        </w:numPr>
        <w:rPr>
          <w:rFonts w:ascii="Segoe UI" w:hAnsi="Segoe UI" w:cs="Segoe UI"/>
          <w:color w:val="000000" w:themeColor="text1"/>
          <w:sz w:val="23"/>
          <w:szCs w:val="23"/>
        </w:rPr>
      </w:pPr>
      <w:r w:rsidRPr="00513AE4">
        <w:rPr>
          <w:rFonts w:ascii="Segoe UI" w:hAnsi="Segoe UI" w:cs="Segoe UI"/>
          <w:color w:val="000000" w:themeColor="text1"/>
          <w:sz w:val="23"/>
          <w:szCs w:val="23"/>
        </w:rPr>
        <w:t xml:space="preserve">As UAS technologies mature for the wildland fire and prevention environments, these technologies should be commensurate with application software solutions that advance situational awareness and planning capabilities for airspace management and integration within the wildland fire environment. </w:t>
      </w:r>
    </w:p>
    <w:p w14:paraId="165BED3F" w14:textId="55326856" w:rsidR="00396C76" w:rsidRPr="00513AE4" w:rsidRDefault="00396C76" w:rsidP="0092595B">
      <w:pPr>
        <w:numPr>
          <w:ilvl w:val="0"/>
          <w:numId w:val="6"/>
        </w:numPr>
        <w:rPr>
          <w:rFonts w:ascii="Segoe UI" w:hAnsi="Segoe UI" w:cs="Segoe UI"/>
          <w:color w:val="000000" w:themeColor="text1"/>
          <w:sz w:val="23"/>
          <w:szCs w:val="23"/>
        </w:rPr>
      </w:pPr>
      <w:r w:rsidRPr="00513AE4">
        <w:rPr>
          <w:rFonts w:ascii="Segoe UI" w:hAnsi="Segoe UI" w:cs="Segoe UI"/>
          <w:color w:val="000000" w:themeColor="text1"/>
          <w:sz w:val="23"/>
          <w:szCs w:val="23"/>
        </w:rPr>
        <w:t xml:space="preserve">Opportunities to work together </w:t>
      </w:r>
      <w:r w:rsidR="007F7278" w:rsidRPr="00513AE4">
        <w:rPr>
          <w:rFonts w:ascii="Segoe UI" w:hAnsi="Segoe UI" w:cs="Segoe UI"/>
          <w:color w:val="000000" w:themeColor="text1"/>
          <w:sz w:val="23"/>
          <w:szCs w:val="23"/>
        </w:rPr>
        <w:t xml:space="preserve">can </w:t>
      </w:r>
      <w:r w:rsidRPr="00513AE4">
        <w:rPr>
          <w:rFonts w:ascii="Segoe UI" w:hAnsi="Segoe UI" w:cs="Segoe UI"/>
          <w:color w:val="000000" w:themeColor="text1"/>
          <w:sz w:val="23"/>
          <w:szCs w:val="23"/>
        </w:rPr>
        <w:t>increase situational awareness</w:t>
      </w:r>
      <w:r w:rsidR="007F7278" w:rsidRPr="00513AE4">
        <w:rPr>
          <w:rFonts w:ascii="Segoe UI" w:hAnsi="Segoe UI" w:cs="Segoe UI"/>
          <w:color w:val="000000" w:themeColor="text1"/>
          <w:sz w:val="23"/>
          <w:szCs w:val="23"/>
        </w:rPr>
        <w:t>,</w:t>
      </w:r>
      <w:r w:rsidRPr="00513AE4">
        <w:rPr>
          <w:rFonts w:ascii="Segoe UI" w:hAnsi="Segoe UI" w:cs="Segoe UI"/>
          <w:color w:val="000000" w:themeColor="text1"/>
          <w:sz w:val="23"/>
          <w:szCs w:val="23"/>
        </w:rPr>
        <w:t xml:space="preserve"> </w:t>
      </w:r>
      <w:r w:rsidR="007F7278" w:rsidRPr="00513AE4">
        <w:rPr>
          <w:rFonts w:ascii="Segoe UI" w:hAnsi="Segoe UI" w:cs="Segoe UI"/>
          <w:color w:val="000000" w:themeColor="text1"/>
          <w:sz w:val="23"/>
          <w:szCs w:val="23"/>
        </w:rPr>
        <w:t>facilitate</w:t>
      </w:r>
      <w:r w:rsidRPr="00513AE4">
        <w:rPr>
          <w:rFonts w:ascii="Segoe UI" w:hAnsi="Segoe UI" w:cs="Segoe UI"/>
          <w:color w:val="000000" w:themeColor="text1"/>
          <w:sz w:val="23"/>
          <w:szCs w:val="23"/>
        </w:rPr>
        <w:t xml:space="preserve"> proper training opportunities </w:t>
      </w:r>
      <w:r w:rsidR="007F7278" w:rsidRPr="00513AE4">
        <w:rPr>
          <w:rFonts w:ascii="Segoe UI" w:hAnsi="Segoe UI" w:cs="Segoe UI"/>
          <w:color w:val="000000" w:themeColor="text1"/>
          <w:sz w:val="23"/>
          <w:szCs w:val="23"/>
        </w:rPr>
        <w:t>and</w:t>
      </w:r>
      <w:r w:rsidRPr="00513AE4">
        <w:rPr>
          <w:rFonts w:ascii="Segoe UI" w:hAnsi="Segoe UI" w:cs="Segoe UI"/>
          <w:color w:val="000000" w:themeColor="text1"/>
          <w:sz w:val="23"/>
          <w:szCs w:val="23"/>
        </w:rPr>
        <w:t xml:space="preserve"> promot</w:t>
      </w:r>
      <w:r w:rsidR="007F7278" w:rsidRPr="00513AE4">
        <w:rPr>
          <w:rFonts w:ascii="Segoe UI" w:hAnsi="Segoe UI" w:cs="Segoe UI"/>
          <w:color w:val="000000" w:themeColor="text1"/>
          <w:sz w:val="23"/>
          <w:szCs w:val="23"/>
        </w:rPr>
        <w:t>e</w:t>
      </w:r>
      <w:r w:rsidRPr="00513AE4">
        <w:rPr>
          <w:rFonts w:ascii="Segoe UI" w:hAnsi="Segoe UI" w:cs="Segoe UI"/>
          <w:color w:val="000000" w:themeColor="text1"/>
          <w:sz w:val="23"/>
          <w:szCs w:val="23"/>
        </w:rPr>
        <w:t xml:space="preserve"> preservation of protected areas. To be successful, </w:t>
      </w:r>
      <w:r w:rsidR="00DA68B1" w:rsidRPr="00513AE4">
        <w:rPr>
          <w:rFonts w:ascii="Segoe UI" w:hAnsi="Segoe UI" w:cs="Segoe UI"/>
          <w:color w:val="000000" w:themeColor="text1"/>
          <w:sz w:val="23"/>
          <w:szCs w:val="23"/>
        </w:rPr>
        <w:t xml:space="preserve">the different stakeholders </w:t>
      </w:r>
      <w:r w:rsidRPr="00513AE4">
        <w:rPr>
          <w:rFonts w:ascii="Segoe UI" w:hAnsi="Segoe UI" w:cs="Segoe UI"/>
          <w:color w:val="000000" w:themeColor="text1"/>
          <w:sz w:val="23"/>
          <w:szCs w:val="23"/>
        </w:rPr>
        <w:t xml:space="preserve">should actively involve each other to increase situational awareness. </w:t>
      </w:r>
    </w:p>
    <w:p w14:paraId="58202F58" w14:textId="7806CA08" w:rsidR="008C786C" w:rsidRPr="00513AE4" w:rsidRDefault="008C786C" w:rsidP="0092595B">
      <w:pPr>
        <w:numPr>
          <w:ilvl w:val="0"/>
          <w:numId w:val="6"/>
        </w:numPr>
        <w:rPr>
          <w:rFonts w:ascii="Segoe UI" w:hAnsi="Segoe UI" w:cs="Segoe UI"/>
          <w:color w:val="000000" w:themeColor="text1"/>
          <w:sz w:val="23"/>
          <w:szCs w:val="23"/>
        </w:rPr>
      </w:pPr>
      <w:r w:rsidRPr="00513AE4">
        <w:rPr>
          <w:rFonts w:ascii="Segoe UI" w:hAnsi="Segoe UI" w:cs="Segoe UI"/>
          <w:color w:val="000000" w:themeColor="text1"/>
          <w:sz w:val="23"/>
          <w:szCs w:val="23"/>
        </w:rPr>
        <w:t>Firefighting, Search and Rescue, Law Enforcement, Utility or other Critical Infrastructure Restoration, Damage Assessments Supporting Disaster Recovery Related Insurance Claims, and Media should be thoroughly familiar with the process by which they may apply for waivers from TFRs.</w:t>
      </w:r>
      <w:r w:rsidR="0034516D" w:rsidRPr="00513AE4">
        <w:rPr>
          <w:rStyle w:val="FootnoteReference"/>
          <w:rFonts w:ascii="Segoe UI" w:hAnsi="Segoe UI" w:cs="Segoe UI"/>
          <w:color w:val="000000" w:themeColor="text1"/>
          <w:sz w:val="23"/>
          <w:szCs w:val="23"/>
        </w:rPr>
        <w:footnoteReference w:id="87"/>
      </w:r>
      <w:r w:rsidRPr="00513AE4">
        <w:rPr>
          <w:rFonts w:ascii="Segoe UI" w:hAnsi="Segoe UI" w:cs="Segoe UI"/>
          <w:color w:val="000000" w:themeColor="text1"/>
          <w:sz w:val="23"/>
          <w:szCs w:val="23"/>
        </w:rPr>
        <w:t xml:space="preserve"> </w:t>
      </w:r>
    </w:p>
    <w:p w14:paraId="59F08C0E" w14:textId="13261343" w:rsidR="00475FBF" w:rsidRPr="00513AE4" w:rsidRDefault="008C786C" w:rsidP="0092595B">
      <w:pPr>
        <w:numPr>
          <w:ilvl w:val="0"/>
          <w:numId w:val="6"/>
        </w:numPr>
        <w:rPr>
          <w:rFonts w:ascii="Segoe UI" w:hAnsi="Segoe UI" w:cs="Segoe UI"/>
          <w:color w:val="000000" w:themeColor="text1"/>
          <w:sz w:val="23"/>
          <w:szCs w:val="23"/>
        </w:rPr>
      </w:pPr>
      <w:r w:rsidRPr="00513AE4">
        <w:rPr>
          <w:rFonts w:ascii="Segoe UI" w:hAnsi="Segoe UI" w:cs="Segoe UI"/>
          <w:color w:val="000000" w:themeColor="text1"/>
          <w:sz w:val="23"/>
          <w:szCs w:val="23"/>
        </w:rPr>
        <w:t>Another important source of valuable information on the Collaborative Wildfire Risk Reduction Program, Wildfire Crisis: Landscape Investments, and other issues</w:t>
      </w:r>
      <w:r w:rsidR="000245F2" w:rsidRPr="00513AE4">
        <w:rPr>
          <w:rFonts w:ascii="Segoe UI" w:hAnsi="Segoe UI" w:cs="Segoe UI"/>
          <w:color w:val="000000" w:themeColor="text1"/>
          <w:sz w:val="23"/>
          <w:szCs w:val="23"/>
        </w:rPr>
        <w:t>.</w:t>
      </w:r>
      <w:r w:rsidR="000245F2" w:rsidRPr="00513AE4">
        <w:rPr>
          <w:rStyle w:val="FootnoteReference"/>
          <w:rFonts w:ascii="Segoe UI" w:hAnsi="Segoe UI" w:cs="Segoe UI"/>
          <w:color w:val="000000" w:themeColor="text1"/>
          <w:sz w:val="23"/>
          <w:szCs w:val="23"/>
        </w:rPr>
        <w:footnoteReference w:id="88"/>
      </w:r>
      <w:r w:rsidRPr="00513AE4">
        <w:rPr>
          <w:rFonts w:ascii="Segoe UI" w:hAnsi="Segoe UI" w:cs="Segoe UI"/>
          <w:color w:val="000000" w:themeColor="text1"/>
          <w:sz w:val="23"/>
          <w:szCs w:val="23"/>
        </w:rPr>
        <w:t xml:space="preserve"> </w:t>
      </w:r>
    </w:p>
    <w:p w14:paraId="7DD165DB" w14:textId="77777777" w:rsidR="00396C76" w:rsidRPr="00513AE4" w:rsidRDefault="00396C76" w:rsidP="00513AE4">
      <w:pPr>
        <w:ind w:left="720"/>
        <w:rPr>
          <w:rFonts w:ascii="Segoe UI" w:hAnsi="Segoe UI" w:cs="Segoe UI"/>
          <w:b/>
          <w:bCs/>
          <w:color w:val="000000" w:themeColor="text1"/>
          <w:sz w:val="23"/>
          <w:szCs w:val="23"/>
        </w:rPr>
      </w:pPr>
    </w:p>
    <w:p w14:paraId="4E2AB792" w14:textId="78789D0D" w:rsidR="000245F2" w:rsidRPr="00513AE4" w:rsidRDefault="000245F2" w:rsidP="00513AE4">
      <w:pPr>
        <w:rPr>
          <w:rFonts w:ascii="Segoe UI" w:hAnsi="Segoe UI" w:cs="Segoe UI"/>
          <w:b/>
          <w:bCs/>
          <w:color w:val="000000" w:themeColor="text1"/>
          <w:sz w:val="23"/>
          <w:szCs w:val="23"/>
          <w:u w:val="single"/>
        </w:rPr>
      </w:pPr>
      <w:r w:rsidRPr="00513AE4">
        <w:rPr>
          <w:rFonts w:ascii="Segoe UI" w:hAnsi="Segoe UI" w:cs="Segoe UI"/>
          <w:b/>
          <w:bCs/>
          <w:color w:val="000000"/>
          <w:sz w:val="23"/>
          <w:szCs w:val="23"/>
          <w:u w:val="single"/>
        </w:rPr>
        <w:t xml:space="preserve">POST-FIRE LANDSCAPE RESILIENCE AND </w:t>
      </w:r>
      <w:r w:rsidRPr="00513AE4">
        <w:rPr>
          <w:rFonts w:ascii="Segoe UI" w:hAnsi="Segoe UI" w:cs="Segoe UI"/>
          <w:b/>
          <w:bCs/>
          <w:color w:val="000000" w:themeColor="text1"/>
          <w:sz w:val="23"/>
          <w:szCs w:val="23"/>
          <w:u w:val="single"/>
        </w:rPr>
        <w:t>RECOVERY:</w:t>
      </w:r>
    </w:p>
    <w:p w14:paraId="016FBFCE" w14:textId="46E31005" w:rsidR="00396C76" w:rsidRPr="00513AE4" w:rsidRDefault="00396C76" w:rsidP="00513AE4">
      <w:pPr>
        <w:rPr>
          <w:rFonts w:ascii="Segoe UI" w:hAnsi="Segoe UI" w:cs="Segoe UI"/>
          <w:color w:val="000000" w:themeColor="text1"/>
          <w:sz w:val="23"/>
          <w:szCs w:val="23"/>
        </w:rPr>
      </w:pPr>
      <w:r w:rsidRPr="00513AE4">
        <w:rPr>
          <w:rFonts w:ascii="Segoe UI" w:hAnsi="Segoe UI" w:cs="Segoe UI"/>
          <w:b/>
          <w:bCs/>
          <w:color w:val="000000" w:themeColor="text1"/>
          <w:sz w:val="23"/>
          <w:szCs w:val="23"/>
        </w:rPr>
        <w:t xml:space="preserve">Issue: </w:t>
      </w:r>
      <w:r w:rsidRPr="00513AE4">
        <w:rPr>
          <w:rFonts w:ascii="Segoe UI" w:hAnsi="Segoe UI" w:cs="Segoe UI"/>
          <w:color w:val="000000" w:themeColor="text1"/>
          <w:sz w:val="23"/>
          <w:szCs w:val="23"/>
        </w:rPr>
        <w:t xml:space="preserve">Address post-fire recovery and identify what is missing to prevent cascading </w:t>
      </w:r>
      <w:r w:rsidR="00305F13" w:rsidRPr="00513AE4">
        <w:rPr>
          <w:rFonts w:ascii="Segoe UI" w:hAnsi="Segoe UI" w:cs="Segoe UI"/>
          <w:color w:val="000000" w:themeColor="text1"/>
          <w:sz w:val="23"/>
          <w:szCs w:val="23"/>
        </w:rPr>
        <w:t>effects.</w:t>
      </w:r>
      <w:r w:rsidRPr="00513AE4">
        <w:rPr>
          <w:rFonts w:ascii="Segoe UI" w:hAnsi="Segoe UI" w:cs="Segoe UI"/>
          <w:color w:val="000000" w:themeColor="text1"/>
          <w:sz w:val="23"/>
          <w:szCs w:val="23"/>
        </w:rPr>
        <w:t xml:space="preserve"> </w:t>
      </w:r>
    </w:p>
    <w:p w14:paraId="371DE80D" w14:textId="77777777" w:rsidR="00396C76" w:rsidRPr="00513AE4" w:rsidRDefault="00396C76" w:rsidP="00513AE4">
      <w:pPr>
        <w:rPr>
          <w:rFonts w:ascii="Segoe UI" w:hAnsi="Segoe UI" w:cs="Segoe UI"/>
          <w:color w:val="000000" w:themeColor="text1"/>
          <w:sz w:val="23"/>
          <w:szCs w:val="23"/>
        </w:rPr>
      </w:pPr>
    </w:p>
    <w:p w14:paraId="08B11005" w14:textId="6821014B" w:rsidR="00461CDD" w:rsidRPr="00513AE4" w:rsidRDefault="00461CDD" w:rsidP="00513AE4">
      <w:pPr>
        <w:rPr>
          <w:rFonts w:ascii="Segoe UI" w:hAnsi="Segoe UI" w:cs="Segoe UI"/>
          <w:color w:val="000000" w:themeColor="text1"/>
          <w:sz w:val="23"/>
          <w:szCs w:val="23"/>
        </w:rPr>
      </w:pPr>
      <w:r w:rsidRPr="00513AE4">
        <w:rPr>
          <w:rFonts w:ascii="Segoe UI" w:hAnsi="Segoe UI" w:cs="Segoe UI"/>
          <w:color w:val="000000" w:themeColor="text1"/>
          <w:sz w:val="23"/>
          <w:szCs w:val="23"/>
        </w:rPr>
        <w:t>Roughly thirty agencies (USFS, USGS, NRCS, FEMA, etc.) are involved in pos</w:t>
      </w:r>
      <w:r w:rsidR="000245F2" w:rsidRPr="00513AE4">
        <w:rPr>
          <w:rFonts w:ascii="Segoe UI" w:hAnsi="Segoe UI" w:cs="Segoe UI"/>
          <w:color w:val="000000" w:themeColor="text1"/>
          <w:sz w:val="23"/>
          <w:szCs w:val="23"/>
        </w:rPr>
        <w:t>t</w:t>
      </w:r>
      <w:r w:rsidRPr="00513AE4">
        <w:rPr>
          <w:rFonts w:ascii="Segoe UI" w:hAnsi="Segoe UI" w:cs="Segoe UI"/>
          <w:color w:val="000000" w:themeColor="text1"/>
          <w:sz w:val="23"/>
          <w:szCs w:val="23"/>
        </w:rPr>
        <w:t>-fire response across the west.</w:t>
      </w:r>
    </w:p>
    <w:p w14:paraId="7558EB54" w14:textId="77777777" w:rsidR="00AD35FE" w:rsidRPr="00513AE4" w:rsidRDefault="00AD35FE" w:rsidP="00513AE4">
      <w:pPr>
        <w:rPr>
          <w:rFonts w:ascii="Segoe UI" w:hAnsi="Segoe UI" w:cs="Segoe UI"/>
          <w:color w:val="000000" w:themeColor="text1"/>
          <w:sz w:val="23"/>
          <w:szCs w:val="23"/>
        </w:rPr>
      </w:pPr>
    </w:p>
    <w:p w14:paraId="4621074D" w14:textId="146F137D" w:rsidR="00461CDD" w:rsidRPr="00513AE4" w:rsidRDefault="00AD35FE" w:rsidP="00513AE4">
      <w:pPr>
        <w:rPr>
          <w:rFonts w:ascii="Segoe UI" w:hAnsi="Segoe UI" w:cs="Segoe UI"/>
          <w:color w:val="000000" w:themeColor="text1"/>
          <w:sz w:val="23"/>
          <w:szCs w:val="23"/>
        </w:rPr>
      </w:pPr>
      <w:r w:rsidRPr="00513AE4">
        <w:rPr>
          <w:rFonts w:ascii="Segoe UI" w:eastAsia="Times New Roman" w:hAnsi="Segoe UI" w:cs="Segoe UI"/>
          <w:color w:val="212121"/>
          <w:sz w:val="23"/>
          <w:szCs w:val="23"/>
        </w:rPr>
        <w:t xml:space="preserve">DOD has wildland fire incident reporting and data management, burn severity and perimeter mapping, </w:t>
      </w:r>
      <w:r w:rsidR="00804D96" w:rsidRPr="00513AE4">
        <w:rPr>
          <w:rFonts w:ascii="Segoe UI" w:eastAsia="Times New Roman" w:hAnsi="Segoe UI" w:cs="Segoe UI"/>
          <w:color w:val="212121"/>
          <w:sz w:val="23"/>
          <w:szCs w:val="23"/>
        </w:rPr>
        <w:t>fire line</w:t>
      </w:r>
      <w:r w:rsidRPr="00513AE4">
        <w:rPr>
          <w:rFonts w:ascii="Segoe UI" w:eastAsia="Times New Roman" w:hAnsi="Segoe UI" w:cs="Segoe UI"/>
          <w:color w:val="212121"/>
          <w:sz w:val="23"/>
          <w:szCs w:val="23"/>
        </w:rPr>
        <w:t xml:space="preserve"> rehab</w:t>
      </w:r>
      <w:r w:rsidR="00DA68B1" w:rsidRPr="00513AE4">
        <w:rPr>
          <w:rFonts w:ascii="Segoe UI" w:eastAsia="Times New Roman" w:hAnsi="Segoe UI" w:cs="Segoe UI"/>
          <w:color w:val="212121"/>
          <w:sz w:val="23"/>
          <w:szCs w:val="23"/>
        </w:rPr>
        <w:t>ilitation</w:t>
      </w:r>
      <w:r w:rsidRPr="00513AE4">
        <w:rPr>
          <w:rFonts w:ascii="Segoe UI" w:eastAsia="Times New Roman" w:hAnsi="Segoe UI" w:cs="Segoe UI"/>
          <w:color w:val="212121"/>
          <w:sz w:val="23"/>
          <w:szCs w:val="23"/>
        </w:rPr>
        <w:t xml:space="preserve">, emergency stabilization and erosion control, </w:t>
      </w:r>
      <w:r w:rsidR="00DA68B1" w:rsidRPr="00513AE4">
        <w:rPr>
          <w:rFonts w:ascii="Segoe UI" w:eastAsia="Times New Roman" w:hAnsi="Segoe UI" w:cs="Segoe UI"/>
          <w:color w:val="212121"/>
          <w:sz w:val="23"/>
          <w:szCs w:val="23"/>
        </w:rPr>
        <w:t xml:space="preserve">and </w:t>
      </w:r>
      <w:r w:rsidR="00804D96" w:rsidRPr="00513AE4">
        <w:rPr>
          <w:rFonts w:ascii="Segoe UI" w:eastAsia="Times New Roman" w:hAnsi="Segoe UI" w:cs="Segoe UI"/>
          <w:color w:val="212121"/>
          <w:sz w:val="23"/>
          <w:szCs w:val="23"/>
        </w:rPr>
        <w:t>long-term</w:t>
      </w:r>
      <w:r w:rsidRPr="00513AE4">
        <w:rPr>
          <w:rFonts w:ascii="Segoe UI" w:eastAsia="Times New Roman" w:hAnsi="Segoe UI" w:cs="Segoe UI"/>
          <w:color w:val="212121"/>
          <w:sz w:val="23"/>
          <w:szCs w:val="23"/>
        </w:rPr>
        <w:t xml:space="preserve"> restoration</w:t>
      </w:r>
      <w:r w:rsidR="00DA68B1" w:rsidRPr="00513AE4">
        <w:rPr>
          <w:rFonts w:ascii="Segoe UI" w:eastAsia="Times New Roman" w:hAnsi="Segoe UI" w:cs="Segoe UI"/>
          <w:color w:val="212121"/>
          <w:sz w:val="23"/>
          <w:szCs w:val="23"/>
        </w:rPr>
        <w:t xml:space="preserve"> capabilities</w:t>
      </w:r>
      <w:r w:rsidRPr="00513AE4">
        <w:rPr>
          <w:rFonts w:ascii="Segoe UI" w:eastAsia="Times New Roman" w:hAnsi="Segoe UI" w:cs="Segoe UI"/>
          <w:color w:val="212121"/>
          <w:sz w:val="23"/>
          <w:szCs w:val="23"/>
        </w:rPr>
        <w:t>.</w:t>
      </w:r>
    </w:p>
    <w:p w14:paraId="5EB1A0F0" w14:textId="77777777" w:rsidR="00544CCB" w:rsidRPr="00513AE4" w:rsidRDefault="00544CCB" w:rsidP="00513AE4">
      <w:pPr>
        <w:rPr>
          <w:rFonts w:ascii="Segoe UI" w:hAnsi="Segoe UI" w:cs="Segoe UI"/>
          <w:color w:val="000000" w:themeColor="text1"/>
          <w:sz w:val="23"/>
          <w:szCs w:val="23"/>
        </w:rPr>
      </w:pPr>
    </w:p>
    <w:p w14:paraId="35EB6114" w14:textId="3E9E95AF" w:rsidR="00461CDD" w:rsidRPr="00513AE4" w:rsidRDefault="00461CDD" w:rsidP="00513AE4">
      <w:pPr>
        <w:rPr>
          <w:rFonts w:ascii="Segoe UI" w:hAnsi="Segoe UI" w:cs="Segoe UI"/>
          <w:b/>
          <w:bCs/>
          <w:color w:val="000000" w:themeColor="text1"/>
          <w:sz w:val="23"/>
          <w:szCs w:val="23"/>
        </w:rPr>
      </w:pPr>
      <w:r w:rsidRPr="00513AE4">
        <w:rPr>
          <w:rFonts w:ascii="Segoe UI" w:hAnsi="Segoe UI" w:cs="Segoe UI"/>
          <w:b/>
          <w:bCs/>
          <w:color w:val="000000" w:themeColor="text1"/>
          <w:sz w:val="23"/>
          <w:szCs w:val="23"/>
        </w:rPr>
        <w:t>Best Practice: Emphasize post-fire management</w:t>
      </w:r>
      <w:r w:rsidR="00544CCB" w:rsidRPr="00513AE4">
        <w:rPr>
          <w:rFonts w:ascii="Segoe UI" w:hAnsi="Segoe UI" w:cs="Segoe UI"/>
          <w:b/>
          <w:bCs/>
          <w:color w:val="000000" w:themeColor="text1"/>
          <w:sz w:val="23"/>
          <w:szCs w:val="23"/>
        </w:rPr>
        <w:t xml:space="preserve">. </w:t>
      </w:r>
      <w:r w:rsidRPr="00513AE4">
        <w:rPr>
          <w:rFonts w:ascii="Segoe UI" w:hAnsi="Segoe UI" w:cs="Segoe UI"/>
          <w:color w:val="000000" w:themeColor="text1"/>
          <w:sz w:val="23"/>
          <w:szCs w:val="23"/>
        </w:rPr>
        <w:t xml:space="preserve">The U.S. Forest Service </w:t>
      </w:r>
      <w:r w:rsidR="00396C76" w:rsidRPr="00513AE4">
        <w:rPr>
          <w:rFonts w:ascii="Segoe UI" w:hAnsi="Segoe UI" w:cs="Segoe UI"/>
          <w:color w:val="000000" w:themeColor="text1"/>
          <w:sz w:val="23"/>
          <w:szCs w:val="23"/>
        </w:rPr>
        <w:t xml:space="preserve">has attempted to emphasize post-fire management and include it in the full fire management cycle, from proactive landscape management, </w:t>
      </w:r>
      <w:r w:rsidRPr="00513AE4">
        <w:rPr>
          <w:rFonts w:ascii="Segoe UI" w:hAnsi="Segoe UI" w:cs="Segoe UI"/>
          <w:color w:val="000000" w:themeColor="text1"/>
          <w:sz w:val="23"/>
          <w:szCs w:val="23"/>
        </w:rPr>
        <w:t>(</w:t>
      </w:r>
      <w:r w:rsidR="00396C76" w:rsidRPr="00513AE4">
        <w:rPr>
          <w:rFonts w:ascii="Segoe UI" w:hAnsi="Segoe UI" w:cs="Segoe UI"/>
          <w:color w:val="000000" w:themeColor="text1"/>
          <w:sz w:val="23"/>
          <w:szCs w:val="23"/>
        </w:rPr>
        <w:t xml:space="preserve">fuel treatments, landscape </w:t>
      </w:r>
      <w:r w:rsidRPr="00513AE4">
        <w:rPr>
          <w:rFonts w:ascii="Segoe UI" w:hAnsi="Segoe UI" w:cs="Segoe UI"/>
          <w:color w:val="000000" w:themeColor="text1"/>
          <w:sz w:val="23"/>
          <w:szCs w:val="23"/>
        </w:rPr>
        <w:t>restoration)</w:t>
      </w:r>
      <w:r w:rsidR="00396C76" w:rsidRPr="00513AE4">
        <w:rPr>
          <w:rFonts w:ascii="Segoe UI" w:hAnsi="Segoe UI" w:cs="Segoe UI"/>
          <w:color w:val="000000" w:themeColor="text1"/>
          <w:sz w:val="23"/>
          <w:szCs w:val="23"/>
        </w:rPr>
        <w:t xml:space="preserve">, </w:t>
      </w:r>
      <w:r w:rsidRPr="00513AE4">
        <w:rPr>
          <w:rFonts w:ascii="Segoe UI" w:hAnsi="Segoe UI" w:cs="Segoe UI"/>
          <w:color w:val="000000" w:themeColor="text1"/>
          <w:sz w:val="23"/>
          <w:szCs w:val="23"/>
        </w:rPr>
        <w:t xml:space="preserve">to </w:t>
      </w:r>
      <w:r w:rsidR="00396C76" w:rsidRPr="00513AE4">
        <w:rPr>
          <w:rFonts w:ascii="Segoe UI" w:hAnsi="Segoe UI" w:cs="Segoe UI"/>
          <w:color w:val="000000" w:themeColor="text1"/>
          <w:sz w:val="23"/>
          <w:szCs w:val="23"/>
        </w:rPr>
        <w:t xml:space="preserve">wildfire </w:t>
      </w:r>
      <w:r w:rsidRPr="00513AE4">
        <w:rPr>
          <w:rFonts w:ascii="Segoe UI" w:hAnsi="Segoe UI" w:cs="Segoe UI"/>
          <w:color w:val="000000" w:themeColor="text1"/>
          <w:sz w:val="23"/>
          <w:szCs w:val="23"/>
        </w:rPr>
        <w:t>response</w:t>
      </w:r>
      <w:r w:rsidR="00396C76" w:rsidRPr="00513AE4">
        <w:rPr>
          <w:rFonts w:ascii="Segoe UI" w:hAnsi="Segoe UI" w:cs="Segoe UI"/>
          <w:color w:val="000000" w:themeColor="text1"/>
          <w:sz w:val="23"/>
          <w:szCs w:val="23"/>
        </w:rPr>
        <w:t xml:space="preserve">. The goal of the USFS post-fire </w:t>
      </w:r>
      <w:r w:rsidRPr="00513AE4">
        <w:rPr>
          <w:rFonts w:ascii="Segoe UI" w:hAnsi="Segoe UI" w:cs="Segoe UI"/>
          <w:color w:val="000000" w:themeColor="text1"/>
          <w:sz w:val="23"/>
          <w:szCs w:val="23"/>
        </w:rPr>
        <w:t xml:space="preserve">program is to use post-fire </w:t>
      </w:r>
      <w:r w:rsidR="00396C76" w:rsidRPr="00513AE4">
        <w:rPr>
          <w:rFonts w:ascii="Segoe UI" w:hAnsi="Segoe UI" w:cs="Segoe UI"/>
          <w:color w:val="000000" w:themeColor="text1"/>
          <w:sz w:val="23"/>
          <w:szCs w:val="23"/>
        </w:rPr>
        <w:t xml:space="preserve">response and recovery to return </w:t>
      </w:r>
      <w:r w:rsidRPr="00513AE4">
        <w:rPr>
          <w:rFonts w:ascii="Segoe UI" w:hAnsi="Segoe UI" w:cs="Segoe UI"/>
          <w:color w:val="000000" w:themeColor="text1"/>
          <w:sz w:val="23"/>
          <w:szCs w:val="23"/>
        </w:rPr>
        <w:t xml:space="preserve">the landscape </w:t>
      </w:r>
      <w:r w:rsidR="00396C76" w:rsidRPr="00513AE4">
        <w:rPr>
          <w:rFonts w:ascii="Segoe UI" w:hAnsi="Segoe UI" w:cs="Segoe UI"/>
          <w:color w:val="000000" w:themeColor="text1"/>
          <w:sz w:val="23"/>
          <w:szCs w:val="23"/>
        </w:rPr>
        <w:t>to its baseline proactive landscape management</w:t>
      </w:r>
      <w:r w:rsidRPr="00513AE4">
        <w:rPr>
          <w:rFonts w:ascii="Segoe UI" w:hAnsi="Segoe UI" w:cs="Segoe UI"/>
          <w:color w:val="000000" w:themeColor="text1"/>
          <w:sz w:val="23"/>
          <w:szCs w:val="23"/>
        </w:rPr>
        <w:t xml:space="preserve"> as soon as possible</w:t>
      </w:r>
      <w:r w:rsidR="00396C76" w:rsidRPr="00513AE4">
        <w:rPr>
          <w:rFonts w:ascii="Segoe UI" w:hAnsi="Segoe UI" w:cs="Segoe UI"/>
          <w:color w:val="000000" w:themeColor="text1"/>
          <w:sz w:val="23"/>
          <w:szCs w:val="23"/>
        </w:rPr>
        <w:t xml:space="preserve">. </w:t>
      </w:r>
    </w:p>
    <w:p w14:paraId="0A8153D6" w14:textId="77777777" w:rsidR="00461CDD" w:rsidRPr="00513AE4" w:rsidRDefault="00461CDD" w:rsidP="00513AE4">
      <w:pPr>
        <w:rPr>
          <w:rFonts w:ascii="Segoe UI" w:hAnsi="Segoe UI" w:cs="Segoe UI"/>
          <w:color w:val="000000" w:themeColor="text1"/>
          <w:sz w:val="23"/>
          <w:szCs w:val="23"/>
        </w:rPr>
      </w:pPr>
    </w:p>
    <w:p w14:paraId="07413EF3" w14:textId="77777777" w:rsidR="00461CDD" w:rsidRPr="00513AE4" w:rsidRDefault="00396C76" w:rsidP="00513AE4">
      <w:pPr>
        <w:rPr>
          <w:rFonts w:ascii="Segoe UI" w:hAnsi="Segoe UI" w:cs="Segoe UI"/>
          <w:color w:val="000000" w:themeColor="text1"/>
          <w:sz w:val="23"/>
          <w:szCs w:val="23"/>
        </w:rPr>
      </w:pPr>
      <w:r w:rsidRPr="00513AE4">
        <w:rPr>
          <w:rFonts w:ascii="Segoe UI" w:hAnsi="Segoe UI" w:cs="Segoe UI"/>
          <w:color w:val="000000" w:themeColor="text1"/>
          <w:sz w:val="23"/>
          <w:szCs w:val="23"/>
        </w:rPr>
        <w:t xml:space="preserve">The 4R’s of </w:t>
      </w:r>
      <w:r w:rsidR="00461CDD" w:rsidRPr="00513AE4">
        <w:rPr>
          <w:rFonts w:ascii="Segoe UI" w:hAnsi="Segoe UI" w:cs="Segoe UI"/>
          <w:color w:val="000000" w:themeColor="text1"/>
          <w:sz w:val="23"/>
          <w:szCs w:val="23"/>
        </w:rPr>
        <w:t xml:space="preserve">the USFS </w:t>
      </w:r>
      <w:r w:rsidRPr="00513AE4">
        <w:rPr>
          <w:rFonts w:ascii="Segoe UI" w:hAnsi="Segoe UI" w:cs="Segoe UI"/>
          <w:color w:val="000000" w:themeColor="text1"/>
          <w:sz w:val="23"/>
          <w:szCs w:val="23"/>
        </w:rPr>
        <w:t xml:space="preserve">post-fire response are: 1) Repair, 2) Emergency Response, 3) Rehabilitation, 4) Recovery. </w:t>
      </w:r>
    </w:p>
    <w:p w14:paraId="62482D62" w14:textId="77777777" w:rsidR="00461CDD" w:rsidRPr="00513AE4" w:rsidRDefault="00461CDD" w:rsidP="00513AE4">
      <w:pPr>
        <w:rPr>
          <w:rFonts w:ascii="Segoe UI" w:hAnsi="Segoe UI" w:cs="Segoe UI"/>
          <w:color w:val="000000" w:themeColor="text1"/>
          <w:sz w:val="23"/>
          <w:szCs w:val="23"/>
        </w:rPr>
      </w:pPr>
    </w:p>
    <w:p w14:paraId="7C5B352B" w14:textId="06AF3FD9" w:rsidR="00461CDD" w:rsidRPr="00513AE4" w:rsidRDefault="00461CDD" w:rsidP="00513AE4">
      <w:pPr>
        <w:rPr>
          <w:rFonts w:ascii="Segoe UI" w:hAnsi="Segoe UI" w:cs="Segoe UI"/>
          <w:color w:val="000000" w:themeColor="text1"/>
          <w:sz w:val="23"/>
          <w:szCs w:val="23"/>
        </w:rPr>
      </w:pPr>
      <w:r w:rsidRPr="00513AE4">
        <w:rPr>
          <w:rFonts w:ascii="Segoe UI" w:hAnsi="Segoe UI" w:cs="Segoe UI"/>
          <w:color w:val="000000" w:themeColor="text1"/>
          <w:sz w:val="23"/>
          <w:szCs w:val="23"/>
        </w:rPr>
        <w:lastRenderedPageBreak/>
        <w:t xml:space="preserve">Repairs </w:t>
      </w:r>
      <w:r w:rsidR="00396C76" w:rsidRPr="00513AE4">
        <w:rPr>
          <w:rFonts w:ascii="Segoe UI" w:hAnsi="Segoe UI" w:cs="Segoe UI"/>
          <w:color w:val="000000" w:themeColor="text1"/>
          <w:sz w:val="23"/>
          <w:szCs w:val="23"/>
        </w:rPr>
        <w:t xml:space="preserve">mitigate or eliminate resource impacts </w:t>
      </w:r>
      <w:r w:rsidR="00E13BFF" w:rsidRPr="00513AE4">
        <w:rPr>
          <w:rFonts w:ascii="Segoe UI" w:hAnsi="Segoe UI" w:cs="Segoe UI"/>
          <w:color w:val="000000" w:themeColor="text1"/>
          <w:sz w:val="23"/>
          <w:szCs w:val="23"/>
        </w:rPr>
        <w:t>of</w:t>
      </w:r>
      <w:r w:rsidR="00396C76" w:rsidRPr="00513AE4">
        <w:rPr>
          <w:rFonts w:ascii="Segoe UI" w:hAnsi="Segoe UI" w:cs="Segoe UI"/>
          <w:color w:val="000000" w:themeColor="text1"/>
          <w:sz w:val="23"/>
          <w:szCs w:val="23"/>
        </w:rPr>
        <w:t xml:space="preserve"> fire suppression and restore the area to </w:t>
      </w:r>
      <w:r w:rsidR="00E13BFF" w:rsidRPr="00513AE4">
        <w:rPr>
          <w:rFonts w:ascii="Segoe UI" w:hAnsi="Segoe UI" w:cs="Segoe UI"/>
          <w:color w:val="000000" w:themeColor="text1"/>
          <w:sz w:val="23"/>
          <w:szCs w:val="23"/>
        </w:rPr>
        <w:t xml:space="preserve">the most </w:t>
      </w:r>
      <w:r w:rsidR="00396C76" w:rsidRPr="00513AE4">
        <w:rPr>
          <w:rFonts w:ascii="Segoe UI" w:hAnsi="Segoe UI" w:cs="Segoe UI"/>
          <w:color w:val="000000" w:themeColor="text1"/>
          <w:sz w:val="23"/>
          <w:szCs w:val="23"/>
        </w:rPr>
        <w:t xml:space="preserve">natural </w:t>
      </w:r>
      <w:r w:rsidR="005D3DF2" w:rsidRPr="00513AE4">
        <w:rPr>
          <w:rFonts w:ascii="Segoe UI" w:hAnsi="Segoe UI" w:cs="Segoe UI"/>
          <w:color w:val="000000" w:themeColor="text1"/>
          <w:sz w:val="23"/>
          <w:szCs w:val="23"/>
        </w:rPr>
        <w:t>appearance</w:t>
      </w:r>
      <w:r w:rsidR="00396C76" w:rsidRPr="00513AE4">
        <w:rPr>
          <w:rFonts w:ascii="Segoe UI" w:hAnsi="Segoe UI" w:cs="Segoe UI"/>
          <w:color w:val="000000" w:themeColor="text1"/>
          <w:sz w:val="23"/>
          <w:szCs w:val="23"/>
        </w:rPr>
        <w:t xml:space="preserve"> possible. This work includes trash collection and removal, treatments for the control of invasive species, repairing dozer lines and other disturbed sites typically through seeding and erosion control actions, and repairing roads and bridges from heavy equipment use. The repair is short term and starts before fire containment. Many landscape disturbances happen in fire suppression. USFS inventories the impacts on the ground and plans for suppression repair which is funded through wildfire suppression. The goal of suppression repair is to try to “disappear” these actions off the landscape with erosion control protection to set the area back to where it can be part of the productive land base. </w:t>
      </w:r>
    </w:p>
    <w:p w14:paraId="3BBE25F5" w14:textId="77777777" w:rsidR="00461CDD" w:rsidRPr="00513AE4" w:rsidRDefault="00461CDD" w:rsidP="00513AE4">
      <w:pPr>
        <w:pStyle w:val="ListParagraph"/>
        <w:rPr>
          <w:rFonts w:ascii="Segoe UI" w:hAnsi="Segoe UI" w:cs="Segoe UI"/>
          <w:color w:val="000000" w:themeColor="text1"/>
          <w:sz w:val="23"/>
          <w:szCs w:val="23"/>
        </w:rPr>
      </w:pPr>
    </w:p>
    <w:p w14:paraId="21337D05" w14:textId="77777777" w:rsidR="001D076C" w:rsidRDefault="00396C76" w:rsidP="00513AE4">
      <w:pPr>
        <w:rPr>
          <w:rFonts w:ascii="Segoe UI" w:hAnsi="Segoe UI" w:cs="Segoe UI"/>
          <w:color w:val="000000" w:themeColor="text1"/>
          <w:sz w:val="23"/>
          <w:szCs w:val="23"/>
        </w:rPr>
      </w:pPr>
      <w:r w:rsidRPr="00513AE4">
        <w:rPr>
          <w:rFonts w:ascii="Segoe UI" w:hAnsi="Segoe UI" w:cs="Segoe UI"/>
          <w:sz w:val="23"/>
          <w:szCs w:val="23"/>
        </w:rPr>
        <w:t xml:space="preserve">After Repair, the next step is Emergency </w:t>
      </w:r>
      <w:r w:rsidRPr="00513AE4">
        <w:rPr>
          <w:rFonts w:ascii="Segoe UI" w:hAnsi="Segoe UI" w:cs="Segoe UI"/>
          <w:color w:val="000000" w:themeColor="text1"/>
          <w:sz w:val="23"/>
          <w:szCs w:val="23"/>
        </w:rPr>
        <w:t xml:space="preserve">Response. </w:t>
      </w:r>
      <w:r w:rsidR="00461CDD" w:rsidRPr="00513AE4">
        <w:rPr>
          <w:rFonts w:ascii="Segoe UI" w:hAnsi="Segoe UI" w:cs="Segoe UI"/>
          <w:color w:val="000000" w:themeColor="text1"/>
          <w:sz w:val="23"/>
          <w:szCs w:val="23"/>
        </w:rPr>
        <w:t xml:space="preserve">After a fire, a landscape may have an increased chance of flooding and debris flow; these impacts happen over multiple years if the landscape has not fully recovered, creating the possibility of cascading disaster. </w:t>
      </w:r>
      <w:r w:rsidRPr="00513AE4">
        <w:rPr>
          <w:rFonts w:ascii="Segoe UI" w:hAnsi="Segoe UI" w:cs="Segoe UI"/>
          <w:color w:val="000000" w:themeColor="text1"/>
          <w:sz w:val="23"/>
          <w:szCs w:val="23"/>
        </w:rPr>
        <w:t xml:space="preserve">The Burned Area Emergency Response (BAER) program focuses on post-fire risk management. They work to identify imminent post-wildfire threats to critical values and take immediate actions to manage unacceptable risk with protective measures. </w:t>
      </w:r>
    </w:p>
    <w:p w14:paraId="7789FC49" w14:textId="77777777" w:rsidR="001D076C" w:rsidRDefault="001D076C" w:rsidP="00513AE4">
      <w:pPr>
        <w:rPr>
          <w:rFonts w:ascii="Segoe UI" w:hAnsi="Segoe UI" w:cs="Segoe UI"/>
          <w:color w:val="000000" w:themeColor="text1"/>
          <w:sz w:val="23"/>
          <w:szCs w:val="23"/>
        </w:rPr>
      </w:pPr>
    </w:p>
    <w:p w14:paraId="115C06A1" w14:textId="356B7C3D" w:rsidR="00396C76" w:rsidRPr="00513AE4" w:rsidRDefault="00396C76" w:rsidP="00513AE4">
      <w:pPr>
        <w:rPr>
          <w:rFonts w:ascii="Segoe UI" w:hAnsi="Segoe UI" w:cs="Segoe UI"/>
          <w:color w:val="000000" w:themeColor="text1"/>
          <w:sz w:val="23"/>
          <w:szCs w:val="23"/>
        </w:rPr>
      </w:pPr>
      <w:r w:rsidRPr="00513AE4">
        <w:rPr>
          <w:rFonts w:ascii="Segoe UI" w:hAnsi="Segoe UI" w:cs="Segoe UI"/>
          <w:color w:val="000000" w:themeColor="text1"/>
          <w:sz w:val="23"/>
          <w:szCs w:val="23"/>
        </w:rPr>
        <w:t>These actions are taken within a year of the fire to try to manage the elevated risk of post-fire flooding and debris flow for the protection of life, infrastructure, and critical natural resources. BAER is a post-fire risk management program, not a restoration program. The response team tries to get ahead of flooding, debris flows, and the invasion of invasive species while protecting the resources to maintain the systems on the ground long-term. If many road treatments are done, for example, the USFS will ensure the road drainage is able to sustain the post-fire increase in water flow and keep the road on the landscape with early mitigation work, rather than going back to make greater repairs later.</w:t>
      </w:r>
      <w:r w:rsidRPr="00513AE4">
        <w:rPr>
          <w:rStyle w:val="FootnoteReference"/>
          <w:rFonts w:ascii="Segoe UI" w:hAnsi="Segoe UI" w:cs="Segoe UI"/>
          <w:color w:val="000000" w:themeColor="text1"/>
          <w:sz w:val="23"/>
          <w:szCs w:val="23"/>
        </w:rPr>
        <w:footnoteReference w:id="89"/>
      </w:r>
      <w:r w:rsidRPr="00513AE4">
        <w:rPr>
          <w:rFonts w:ascii="Segoe UI" w:hAnsi="Segoe UI" w:cs="Segoe UI"/>
          <w:color w:val="000000" w:themeColor="text1"/>
          <w:sz w:val="23"/>
          <w:szCs w:val="23"/>
        </w:rPr>
        <w:t xml:space="preserve"> </w:t>
      </w:r>
    </w:p>
    <w:p w14:paraId="12770D82" w14:textId="77777777" w:rsidR="00396C76" w:rsidRPr="00513AE4" w:rsidRDefault="00396C76" w:rsidP="00513AE4">
      <w:pPr>
        <w:rPr>
          <w:rFonts w:ascii="Segoe UI" w:hAnsi="Segoe UI" w:cs="Segoe UI"/>
          <w:sz w:val="23"/>
          <w:szCs w:val="23"/>
        </w:rPr>
      </w:pPr>
    </w:p>
    <w:p w14:paraId="525D25F8" w14:textId="1C95FB80" w:rsidR="00396C76" w:rsidRPr="00513AE4" w:rsidRDefault="00396C76" w:rsidP="00513AE4">
      <w:pPr>
        <w:rPr>
          <w:rFonts w:ascii="Segoe UI" w:hAnsi="Segoe UI" w:cs="Segoe UI"/>
          <w:color w:val="000000" w:themeColor="text1"/>
          <w:sz w:val="23"/>
          <w:szCs w:val="23"/>
        </w:rPr>
      </w:pPr>
      <w:r w:rsidRPr="00513AE4">
        <w:rPr>
          <w:rFonts w:ascii="Segoe UI" w:eastAsia="Times New Roman" w:hAnsi="Segoe UI" w:cs="Segoe UI"/>
          <w:color w:val="000000" w:themeColor="text1"/>
          <w:sz w:val="23"/>
          <w:szCs w:val="23"/>
        </w:rPr>
        <w:t>While the fire may be contained, there is potential for debris from upstream or leaves or dried tinder to be able to blow across it, ignite, and then carry the fire past the containment line with different impacts pre-fire, during fire and post-fire.</w:t>
      </w:r>
      <w:r w:rsidRPr="00513AE4">
        <w:rPr>
          <w:rStyle w:val="FootnoteReference"/>
          <w:rFonts w:ascii="Segoe UI" w:eastAsia="Times New Roman" w:hAnsi="Segoe UI" w:cs="Segoe UI"/>
          <w:color w:val="000000" w:themeColor="text1"/>
          <w:sz w:val="23"/>
          <w:szCs w:val="23"/>
        </w:rPr>
        <w:footnoteReference w:id="90"/>
      </w:r>
    </w:p>
    <w:p w14:paraId="746BB90B" w14:textId="77777777" w:rsidR="00396C76" w:rsidRPr="00513AE4" w:rsidRDefault="00396C76" w:rsidP="00513AE4">
      <w:pPr>
        <w:pStyle w:val="ListParagraph"/>
        <w:rPr>
          <w:rFonts w:ascii="Segoe UI" w:hAnsi="Segoe UI" w:cs="Segoe UI"/>
          <w:sz w:val="23"/>
          <w:szCs w:val="23"/>
        </w:rPr>
      </w:pPr>
    </w:p>
    <w:p w14:paraId="0B6EE4E9" w14:textId="2CD33B80" w:rsidR="0034516D" w:rsidRPr="00513AE4" w:rsidRDefault="00461CDD" w:rsidP="00513AE4">
      <w:pPr>
        <w:rPr>
          <w:rFonts w:ascii="Segoe UI" w:hAnsi="Segoe UI" w:cs="Segoe UI"/>
          <w:sz w:val="23"/>
          <w:szCs w:val="23"/>
        </w:rPr>
      </w:pPr>
      <w:r w:rsidRPr="00513AE4">
        <w:rPr>
          <w:rFonts w:ascii="Segoe UI" w:hAnsi="Segoe UI" w:cs="Segoe UI"/>
          <w:sz w:val="23"/>
          <w:szCs w:val="23"/>
        </w:rPr>
        <w:t>There are many successful post-fire landscape response and recovery examples across the west</w:t>
      </w:r>
      <w:r w:rsidR="00933C63" w:rsidRPr="00513AE4">
        <w:rPr>
          <w:rFonts w:ascii="Segoe UI" w:hAnsi="Segoe UI" w:cs="Segoe UI"/>
          <w:sz w:val="23"/>
          <w:szCs w:val="23"/>
        </w:rPr>
        <w:t>:</w:t>
      </w:r>
    </w:p>
    <w:p w14:paraId="0BA4CDC2" w14:textId="5EEAE692" w:rsidR="0034516D" w:rsidRPr="00513AE4" w:rsidRDefault="00933C63" w:rsidP="0092595B">
      <w:pPr>
        <w:pStyle w:val="ListParagraph"/>
        <w:numPr>
          <w:ilvl w:val="0"/>
          <w:numId w:val="27"/>
        </w:numPr>
        <w:rPr>
          <w:rFonts w:ascii="Segoe UI" w:hAnsi="Segoe UI" w:cs="Segoe UI"/>
          <w:sz w:val="23"/>
          <w:szCs w:val="23"/>
        </w:rPr>
      </w:pPr>
      <w:r w:rsidRPr="00513AE4">
        <w:rPr>
          <w:rFonts w:ascii="Segoe UI" w:hAnsi="Segoe UI" w:cs="Segoe UI"/>
          <w:sz w:val="23"/>
          <w:szCs w:val="23"/>
        </w:rPr>
        <w:t xml:space="preserve">The Colorado Post-Fire Recovery Playbook (2021) was sponsored by Coalitions and Collaboratives. </w:t>
      </w:r>
      <w:r w:rsidR="0034516D" w:rsidRPr="00513AE4">
        <w:rPr>
          <w:rFonts w:ascii="Segoe UI" w:hAnsi="Segoe UI" w:cs="Segoe UI"/>
          <w:sz w:val="23"/>
          <w:szCs w:val="23"/>
        </w:rPr>
        <w:t>I</w:t>
      </w:r>
      <w:r w:rsidRPr="00513AE4">
        <w:rPr>
          <w:rFonts w:ascii="Segoe UI" w:hAnsi="Segoe UI" w:cs="Segoe UI"/>
          <w:sz w:val="23"/>
          <w:szCs w:val="23"/>
        </w:rPr>
        <w:t xml:space="preserve">t is a guide for counties, tribes, municipalities, and water providers to </w:t>
      </w:r>
      <w:r w:rsidRPr="00513AE4">
        <w:rPr>
          <w:rFonts w:ascii="Segoe UI" w:hAnsi="Segoe UI" w:cs="Segoe UI"/>
          <w:sz w:val="23"/>
          <w:szCs w:val="23"/>
        </w:rPr>
        <w:lastRenderedPageBreak/>
        <w:t>use following a wildfire</w:t>
      </w:r>
      <w:r w:rsidR="00DA68B1" w:rsidRPr="00513AE4">
        <w:rPr>
          <w:rFonts w:ascii="Segoe UI" w:hAnsi="Segoe UI" w:cs="Segoe UI"/>
          <w:sz w:val="23"/>
          <w:szCs w:val="23"/>
        </w:rPr>
        <w:t xml:space="preserve">, </w:t>
      </w:r>
      <w:r w:rsidRPr="00513AE4">
        <w:rPr>
          <w:rFonts w:ascii="Segoe UI" w:hAnsi="Segoe UI" w:cs="Segoe UI"/>
          <w:sz w:val="23"/>
          <w:szCs w:val="23"/>
        </w:rPr>
        <w:t>offering tools and resources from the different parties involved in post-wildfire recovery.</w:t>
      </w:r>
    </w:p>
    <w:p w14:paraId="4CB82122" w14:textId="77777777" w:rsidR="0034516D" w:rsidRPr="00513AE4" w:rsidRDefault="00933C63" w:rsidP="0092595B">
      <w:pPr>
        <w:pStyle w:val="ListParagraph"/>
        <w:numPr>
          <w:ilvl w:val="0"/>
          <w:numId w:val="27"/>
        </w:numPr>
        <w:rPr>
          <w:rFonts w:ascii="Segoe UI" w:hAnsi="Segoe UI" w:cs="Segoe UI"/>
          <w:sz w:val="23"/>
          <w:szCs w:val="23"/>
        </w:rPr>
      </w:pPr>
      <w:r w:rsidRPr="00513AE4">
        <w:rPr>
          <w:rFonts w:ascii="Segoe UI" w:hAnsi="Segoe UI" w:cs="Segoe UI"/>
          <w:sz w:val="23"/>
          <w:szCs w:val="23"/>
        </w:rPr>
        <w:t>The Wildfire Ready Watersheds Program, through the Colorado Water Conservation Board, is designed to help communities plan for and mitigate post wildfire effects.  Wildfire Ready Watersheds.</w:t>
      </w:r>
    </w:p>
    <w:p w14:paraId="56AEEB26" w14:textId="2DA70EC1" w:rsidR="0034516D" w:rsidRPr="00513AE4" w:rsidRDefault="00E845FF" w:rsidP="0092595B">
      <w:pPr>
        <w:pStyle w:val="ListParagraph"/>
        <w:numPr>
          <w:ilvl w:val="0"/>
          <w:numId w:val="27"/>
        </w:numPr>
        <w:rPr>
          <w:rFonts w:ascii="Segoe UI" w:hAnsi="Segoe UI" w:cs="Segoe UI"/>
          <w:sz w:val="23"/>
          <w:szCs w:val="23"/>
        </w:rPr>
      </w:pPr>
      <w:r w:rsidRPr="00513AE4">
        <w:rPr>
          <w:rFonts w:ascii="Segoe UI" w:hAnsi="Segoe UI" w:cs="Segoe UI"/>
          <w:sz w:val="23"/>
          <w:szCs w:val="23"/>
        </w:rPr>
        <w:t xml:space="preserve">New Mexico’s </w:t>
      </w:r>
      <w:hyperlink r:id="rId26" w:history="1">
        <w:r w:rsidRPr="00513AE4">
          <w:rPr>
            <w:rStyle w:val="Hyperlink"/>
            <w:rFonts w:ascii="Segoe UI" w:hAnsi="Segoe UI" w:cs="Segoe UI"/>
            <w:color w:val="0070C0"/>
            <w:sz w:val="23"/>
            <w:szCs w:val="23"/>
          </w:rPr>
          <w:t>After Wildfire Guide</w:t>
        </w:r>
      </w:hyperlink>
      <w:r w:rsidRPr="00513AE4">
        <w:rPr>
          <w:rFonts w:ascii="Segoe UI" w:hAnsi="Segoe UI" w:cs="Segoe UI"/>
          <w:color w:val="0070C0"/>
          <w:sz w:val="23"/>
          <w:szCs w:val="23"/>
        </w:rPr>
        <w:t xml:space="preserve"> </w:t>
      </w:r>
      <w:r w:rsidRPr="00513AE4">
        <w:rPr>
          <w:rFonts w:ascii="Segoe UI" w:hAnsi="Segoe UI" w:cs="Segoe UI"/>
          <w:sz w:val="23"/>
          <w:szCs w:val="23"/>
        </w:rPr>
        <w:t xml:space="preserve">helps New Mexico communities recover after wildfire by providing ideas on mobilization, assistance resources, and technical information about post-fire treatments to address the catastrophic effects of a wildfire on the land and to prepare for potential flooding. </w:t>
      </w:r>
    </w:p>
    <w:p w14:paraId="1FE38FCE" w14:textId="10603A72" w:rsidR="00E845FF" w:rsidRPr="00513AE4" w:rsidRDefault="00933C63" w:rsidP="0092595B">
      <w:pPr>
        <w:pStyle w:val="ListParagraph"/>
        <w:numPr>
          <w:ilvl w:val="0"/>
          <w:numId w:val="27"/>
        </w:numPr>
        <w:rPr>
          <w:rFonts w:ascii="Segoe UI" w:hAnsi="Segoe UI" w:cs="Segoe UI"/>
          <w:sz w:val="23"/>
          <w:szCs w:val="23"/>
        </w:rPr>
      </w:pPr>
      <w:r w:rsidRPr="00513AE4">
        <w:rPr>
          <w:rFonts w:ascii="Segoe UI" w:hAnsi="Segoe UI" w:cs="Segoe UI"/>
          <w:sz w:val="23"/>
          <w:szCs w:val="23"/>
        </w:rPr>
        <w:t>Utah has their post-wildfire outreach team, which is a group of subject matter experts that assemble to provide guidance to communities following a wildfire.</w:t>
      </w:r>
    </w:p>
    <w:p w14:paraId="681843E1" w14:textId="77777777" w:rsidR="0054653F" w:rsidRPr="00513AE4" w:rsidRDefault="0054653F" w:rsidP="00513AE4">
      <w:pPr>
        <w:rPr>
          <w:rFonts w:ascii="Segoe UI" w:hAnsi="Segoe UI" w:cs="Segoe UI"/>
          <w:sz w:val="23"/>
          <w:szCs w:val="23"/>
        </w:rPr>
      </w:pPr>
    </w:p>
    <w:p w14:paraId="452FC852" w14:textId="77777777" w:rsidR="0054653F" w:rsidRPr="00513AE4" w:rsidRDefault="0054653F" w:rsidP="00513AE4">
      <w:pPr>
        <w:rPr>
          <w:rFonts w:ascii="Segoe UI" w:hAnsi="Segoe UI" w:cs="Segoe UI"/>
          <w:sz w:val="23"/>
          <w:szCs w:val="23"/>
        </w:rPr>
      </w:pPr>
      <w:r w:rsidRPr="00513AE4">
        <w:rPr>
          <w:rFonts w:ascii="Segoe UI" w:hAnsi="Segoe UI" w:cs="Segoe UI"/>
          <w:sz w:val="23"/>
          <w:szCs w:val="23"/>
        </w:rPr>
        <w:t>There are many GIS and related resources to assist, such as:</w:t>
      </w:r>
    </w:p>
    <w:p w14:paraId="610FB272" w14:textId="1589B12E" w:rsidR="00DA68B1" w:rsidRPr="00A93088" w:rsidRDefault="00DA68B1" w:rsidP="0092595B">
      <w:pPr>
        <w:pStyle w:val="ListParagraph"/>
        <w:numPr>
          <w:ilvl w:val="0"/>
          <w:numId w:val="55"/>
        </w:numPr>
        <w:rPr>
          <w:rFonts w:ascii="Segoe UI" w:hAnsi="Segoe UI" w:cs="Segoe UI"/>
          <w:sz w:val="23"/>
          <w:szCs w:val="23"/>
        </w:rPr>
      </w:pPr>
      <w:r w:rsidRPr="00A93088">
        <w:rPr>
          <w:rFonts w:ascii="Segoe UI" w:hAnsi="Segoe UI" w:cs="Segoe UI"/>
          <w:sz w:val="23"/>
          <w:szCs w:val="23"/>
        </w:rPr>
        <w:t>CalFire (www.fire.ca.gov) provides a GIS Mapping and Data Analytics webpage</w:t>
      </w:r>
      <w:r w:rsidR="0054653F" w:rsidRPr="00513AE4">
        <w:rPr>
          <w:rStyle w:val="FootnoteReference"/>
          <w:rFonts w:ascii="Segoe UI" w:hAnsi="Segoe UI" w:cs="Segoe UI"/>
          <w:sz w:val="23"/>
          <w:szCs w:val="23"/>
        </w:rPr>
        <w:footnoteReference w:id="91"/>
      </w:r>
      <w:r w:rsidRPr="00A93088">
        <w:rPr>
          <w:rFonts w:ascii="Segoe UI" w:hAnsi="Segoe UI" w:cs="Segoe UI"/>
          <w:sz w:val="23"/>
          <w:szCs w:val="23"/>
        </w:rPr>
        <w:t xml:space="preserve"> that provides insights to wildfire mapping in its Fire and Resource Assessment Program (FRAP). Such data analysis would benefit from more frequent and more extensive data collection, including data for atmospheric collection from met towers and lidar. </w:t>
      </w:r>
    </w:p>
    <w:p w14:paraId="6B36B92C" w14:textId="551E613E" w:rsidR="00DA68B1" w:rsidRPr="00513AE4" w:rsidRDefault="00DA68B1" w:rsidP="0092595B">
      <w:pPr>
        <w:pStyle w:val="ListParagraph"/>
        <w:numPr>
          <w:ilvl w:val="0"/>
          <w:numId w:val="27"/>
        </w:numPr>
        <w:rPr>
          <w:rFonts w:ascii="Segoe UI" w:hAnsi="Segoe UI" w:cs="Segoe UI"/>
          <w:sz w:val="23"/>
          <w:szCs w:val="23"/>
        </w:rPr>
      </w:pPr>
      <w:r w:rsidRPr="00513AE4">
        <w:rPr>
          <w:rFonts w:ascii="Segoe UI" w:hAnsi="Segoe UI" w:cs="Segoe UI"/>
          <w:sz w:val="23"/>
          <w:szCs w:val="23"/>
        </w:rPr>
        <w:t>The US Forest Service maintains a website for Geospatial Data</w:t>
      </w:r>
      <w:r w:rsidR="0054653F" w:rsidRPr="00513AE4">
        <w:rPr>
          <w:rFonts w:ascii="Segoe UI" w:hAnsi="Segoe UI" w:cs="Segoe UI"/>
          <w:sz w:val="23"/>
          <w:szCs w:val="23"/>
        </w:rPr>
        <w:t>.</w:t>
      </w:r>
      <w:r w:rsidR="0054653F" w:rsidRPr="00513AE4">
        <w:rPr>
          <w:rStyle w:val="FootnoteReference"/>
          <w:rFonts w:ascii="Segoe UI" w:hAnsi="Segoe UI" w:cs="Segoe UI"/>
          <w:sz w:val="23"/>
          <w:szCs w:val="23"/>
        </w:rPr>
        <w:footnoteReference w:id="92"/>
      </w:r>
      <w:hyperlink w:history="1"/>
    </w:p>
    <w:p w14:paraId="14A5415A" w14:textId="37F5EB57" w:rsidR="00DA68B1" w:rsidRPr="00513AE4" w:rsidRDefault="00DA68B1" w:rsidP="0092595B">
      <w:pPr>
        <w:pStyle w:val="ListParagraph"/>
        <w:numPr>
          <w:ilvl w:val="0"/>
          <w:numId w:val="27"/>
        </w:numPr>
        <w:rPr>
          <w:rFonts w:ascii="Segoe UI" w:hAnsi="Segoe UI" w:cs="Segoe UI"/>
          <w:sz w:val="23"/>
          <w:szCs w:val="23"/>
        </w:rPr>
      </w:pPr>
      <w:r w:rsidRPr="00513AE4">
        <w:rPr>
          <w:rFonts w:ascii="Segoe UI" w:hAnsi="Segoe UI" w:cs="Segoe UI"/>
          <w:sz w:val="23"/>
          <w:szCs w:val="23"/>
        </w:rPr>
        <w:t xml:space="preserve">A wildfire website at </w:t>
      </w:r>
      <w:hyperlink r:id="rId27" w:history="1">
        <w:r w:rsidRPr="00513AE4">
          <w:rPr>
            <w:rStyle w:val="Hyperlink"/>
            <w:rFonts w:ascii="Segoe UI" w:hAnsi="Segoe UI" w:cs="Segoe UI"/>
            <w:color w:val="0070C0"/>
            <w:sz w:val="23"/>
            <w:szCs w:val="23"/>
          </w:rPr>
          <w:t>www.firemap.sdsc.edu </w:t>
        </w:r>
      </w:hyperlink>
      <w:r w:rsidRPr="00513AE4">
        <w:rPr>
          <w:rFonts w:ascii="Segoe UI" w:hAnsi="Segoe UI" w:cs="Segoe UI"/>
          <w:sz w:val="23"/>
          <w:szCs w:val="23"/>
        </w:rPr>
        <w:t>and select the layers depicting webcams and historical fires. The historical fire areas may be tracked back to 1878.</w:t>
      </w:r>
    </w:p>
    <w:p w14:paraId="5BC24BAD" w14:textId="242BD369" w:rsidR="00DA68B1" w:rsidRPr="00513AE4" w:rsidRDefault="00DA68B1" w:rsidP="0092595B">
      <w:pPr>
        <w:pStyle w:val="ListParagraph"/>
        <w:numPr>
          <w:ilvl w:val="0"/>
          <w:numId w:val="27"/>
        </w:numPr>
        <w:rPr>
          <w:rFonts w:ascii="Segoe UI" w:hAnsi="Segoe UI" w:cs="Segoe UI"/>
          <w:sz w:val="23"/>
          <w:szCs w:val="23"/>
        </w:rPr>
      </w:pPr>
      <w:r w:rsidRPr="00513AE4">
        <w:rPr>
          <w:rFonts w:ascii="Segoe UI" w:hAnsi="Segoe UI" w:cs="Segoe UI"/>
          <w:sz w:val="23"/>
          <w:szCs w:val="23"/>
        </w:rPr>
        <w:t>The National Interagency Fire Center website has its NIFC Open Data Site of Federal interagency wildland fire maps and data at </w:t>
      </w:r>
      <w:hyperlink r:id="rId28" w:history="1">
        <w:r w:rsidRPr="00513AE4">
          <w:rPr>
            <w:rStyle w:val="Hyperlink"/>
            <w:rFonts w:ascii="Segoe UI" w:hAnsi="Segoe UI" w:cs="Segoe UI"/>
            <w:color w:val="0070C0"/>
            <w:sz w:val="23"/>
            <w:szCs w:val="23"/>
          </w:rPr>
          <w:t>https://data-nifc.opendata.arcgis.com/</w:t>
        </w:r>
      </w:hyperlink>
      <w:r w:rsidRPr="00513AE4">
        <w:rPr>
          <w:rFonts w:ascii="Segoe UI" w:hAnsi="Segoe UI" w:cs="Segoe UI"/>
          <w:sz w:val="23"/>
          <w:szCs w:val="23"/>
        </w:rPr>
        <w:t>.</w:t>
      </w:r>
    </w:p>
    <w:p w14:paraId="1225D16F" w14:textId="78A49E4C" w:rsidR="00396C76" w:rsidRPr="00513AE4" w:rsidRDefault="00396C76" w:rsidP="00513AE4">
      <w:pPr>
        <w:rPr>
          <w:rFonts w:ascii="Segoe UI" w:hAnsi="Segoe UI" w:cs="Segoe UI"/>
          <w:color w:val="000000" w:themeColor="text1"/>
          <w:sz w:val="23"/>
          <w:szCs w:val="23"/>
        </w:rPr>
      </w:pPr>
    </w:p>
    <w:p w14:paraId="4FE04D11" w14:textId="77777777" w:rsidR="00396C76" w:rsidRPr="00513AE4" w:rsidRDefault="00396C76" w:rsidP="00513AE4">
      <w:pPr>
        <w:rPr>
          <w:rFonts w:ascii="Segoe UI" w:hAnsi="Segoe UI" w:cs="Segoe UI"/>
          <w:b/>
          <w:bCs/>
          <w:color w:val="000000" w:themeColor="text1"/>
          <w:sz w:val="23"/>
          <w:szCs w:val="23"/>
        </w:rPr>
      </w:pPr>
      <w:r w:rsidRPr="00513AE4">
        <w:rPr>
          <w:rFonts w:ascii="Segoe UI" w:hAnsi="Segoe UI" w:cs="Segoe UI"/>
          <w:b/>
          <w:bCs/>
          <w:color w:val="000000" w:themeColor="text1"/>
          <w:sz w:val="23"/>
          <w:szCs w:val="23"/>
        </w:rPr>
        <w:t>Findings:</w:t>
      </w:r>
    </w:p>
    <w:p w14:paraId="6AF9526D" w14:textId="77777777" w:rsidR="00396C76" w:rsidRPr="00513AE4" w:rsidRDefault="00396C76" w:rsidP="0092595B">
      <w:pPr>
        <w:pStyle w:val="ListParagraph"/>
        <w:numPr>
          <w:ilvl w:val="0"/>
          <w:numId w:val="25"/>
        </w:numPr>
        <w:rPr>
          <w:rFonts w:ascii="Segoe UI" w:hAnsi="Segoe UI" w:cs="Segoe UI"/>
          <w:b/>
          <w:bCs/>
          <w:color w:val="000000" w:themeColor="text1"/>
          <w:sz w:val="23"/>
          <w:szCs w:val="23"/>
        </w:rPr>
      </w:pPr>
      <w:r w:rsidRPr="00513AE4">
        <w:rPr>
          <w:rFonts w:ascii="Segoe UI" w:hAnsi="Segoe UI" w:cs="Segoe UI"/>
          <w:color w:val="000000" w:themeColor="text1"/>
          <w:sz w:val="23"/>
          <w:szCs w:val="23"/>
        </w:rPr>
        <w:t xml:space="preserve">Many of these issues also apply to water security. </w:t>
      </w:r>
    </w:p>
    <w:p w14:paraId="79DC03D9" w14:textId="556BF4D0" w:rsidR="00396C76" w:rsidRPr="00513AE4" w:rsidRDefault="00396C76" w:rsidP="0092595B">
      <w:pPr>
        <w:pStyle w:val="ListParagraph"/>
        <w:numPr>
          <w:ilvl w:val="0"/>
          <w:numId w:val="25"/>
        </w:numPr>
        <w:rPr>
          <w:rFonts w:ascii="Segoe UI" w:hAnsi="Segoe UI" w:cs="Segoe UI"/>
          <w:b/>
          <w:bCs/>
          <w:color w:val="000000" w:themeColor="text1"/>
          <w:sz w:val="23"/>
          <w:szCs w:val="23"/>
        </w:rPr>
      </w:pPr>
      <w:r w:rsidRPr="00513AE4">
        <w:rPr>
          <w:rFonts w:ascii="Segoe UI" w:hAnsi="Segoe UI" w:cs="Segoe UI"/>
          <w:color w:val="000000" w:themeColor="text1"/>
          <w:sz w:val="23"/>
          <w:szCs w:val="23"/>
        </w:rPr>
        <w:t xml:space="preserve">Flooding has risks of immediate cascading effects (life and loss) and </w:t>
      </w:r>
      <w:r w:rsidR="00244467" w:rsidRPr="00513AE4">
        <w:rPr>
          <w:rFonts w:ascii="Segoe UI" w:hAnsi="Segoe UI" w:cs="Segoe UI"/>
          <w:color w:val="000000" w:themeColor="text1"/>
          <w:sz w:val="23"/>
          <w:szCs w:val="23"/>
        </w:rPr>
        <w:t>long-term</w:t>
      </w:r>
      <w:r w:rsidRPr="00513AE4">
        <w:rPr>
          <w:rFonts w:ascii="Segoe UI" w:hAnsi="Segoe UI" w:cs="Segoe UI"/>
          <w:color w:val="000000" w:themeColor="text1"/>
          <w:sz w:val="23"/>
          <w:szCs w:val="23"/>
        </w:rPr>
        <w:t xml:space="preserve"> effects (water quality, levee damage, etc.).  </w:t>
      </w:r>
    </w:p>
    <w:p w14:paraId="088C9D89" w14:textId="77777777" w:rsidR="00396C76" w:rsidRPr="00513AE4" w:rsidRDefault="00396C76" w:rsidP="0092595B">
      <w:pPr>
        <w:pStyle w:val="ListParagraph"/>
        <w:numPr>
          <w:ilvl w:val="0"/>
          <w:numId w:val="25"/>
        </w:numPr>
        <w:rPr>
          <w:rFonts w:ascii="Segoe UI" w:hAnsi="Segoe UI" w:cs="Segoe UI"/>
          <w:b/>
          <w:bCs/>
          <w:color w:val="000000" w:themeColor="text1"/>
          <w:sz w:val="23"/>
          <w:szCs w:val="23"/>
        </w:rPr>
      </w:pPr>
      <w:r w:rsidRPr="00513AE4">
        <w:rPr>
          <w:rFonts w:ascii="Segoe UI" w:hAnsi="Segoe UI" w:cs="Segoe UI"/>
          <w:color w:val="000000" w:themeColor="text1"/>
          <w:sz w:val="23"/>
          <w:szCs w:val="23"/>
        </w:rPr>
        <w:t>Contaminants can enter the water supply.</w:t>
      </w:r>
    </w:p>
    <w:p w14:paraId="1584546F" w14:textId="77777777" w:rsidR="00396C76" w:rsidRPr="00513AE4" w:rsidRDefault="00396C76" w:rsidP="0092595B">
      <w:pPr>
        <w:pStyle w:val="ListParagraph"/>
        <w:numPr>
          <w:ilvl w:val="0"/>
          <w:numId w:val="25"/>
        </w:numPr>
        <w:rPr>
          <w:rFonts w:ascii="Segoe UI" w:hAnsi="Segoe UI" w:cs="Segoe UI"/>
          <w:b/>
          <w:bCs/>
          <w:color w:val="000000" w:themeColor="text1"/>
          <w:sz w:val="23"/>
          <w:szCs w:val="23"/>
        </w:rPr>
      </w:pPr>
      <w:r w:rsidRPr="00513AE4">
        <w:rPr>
          <w:rFonts w:ascii="Segoe UI" w:hAnsi="Segoe UI" w:cs="Segoe UI"/>
          <w:color w:val="000000" w:themeColor="text1"/>
          <w:sz w:val="23"/>
          <w:szCs w:val="23"/>
        </w:rPr>
        <w:t>There is a need for post-fire management to be part of the fire management cycle.</w:t>
      </w:r>
    </w:p>
    <w:p w14:paraId="10A7DAA1" w14:textId="77777777" w:rsidR="00396C76" w:rsidRPr="00513AE4" w:rsidRDefault="00396C76" w:rsidP="0092595B">
      <w:pPr>
        <w:pStyle w:val="ListParagraph"/>
        <w:numPr>
          <w:ilvl w:val="0"/>
          <w:numId w:val="25"/>
        </w:numPr>
        <w:rPr>
          <w:rFonts w:ascii="Segoe UI" w:hAnsi="Segoe UI" w:cs="Segoe UI"/>
          <w:b/>
          <w:bCs/>
          <w:color w:val="000000" w:themeColor="text1"/>
          <w:sz w:val="23"/>
          <w:szCs w:val="23"/>
        </w:rPr>
      </w:pPr>
      <w:r w:rsidRPr="00513AE4">
        <w:rPr>
          <w:rFonts w:ascii="Segoe UI" w:hAnsi="Segoe UI" w:cs="Segoe UI"/>
          <w:color w:val="000000" w:themeColor="text1"/>
          <w:sz w:val="23"/>
          <w:szCs w:val="23"/>
        </w:rPr>
        <w:t>Have strong collaboration with the many levels of government to determine whether any areas are at risk of flooding. (USGS, FEMA U.S. Army Corps of Engineers, State, etc.)</w:t>
      </w:r>
    </w:p>
    <w:p w14:paraId="127AFDBA" w14:textId="77777777" w:rsidR="00396C76" w:rsidRPr="00513AE4" w:rsidRDefault="00396C76" w:rsidP="0092595B">
      <w:pPr>
        <w:pStyle w:val="ListParagraph"/>
        <w:numPr>
          <w:ilvl w:val="0"/>
          <w:numId w:val="25"/>
        </w:numPr>
        <w:rPr>
          <w:rFonts w:ascii="Segoe UI" w:hAnsi="Segoe UI" w:cs="Segoe UI"/>
          <w:sz w:val="23"/>
          <w:szCs w:val="23"/>
        </w:rPr>
      </w:pPr>
      <w:r w:rsidRPr="00513AE4">
        <w:rPr>
          <w:rFonts w:ascii="Segoe UI" w:hAnsi="Segoe UI" w:cs="Segoe UI"/>
          <w:sz w:val="23"/>
          <w:szCs w:val="23"/>
        </w:rPr>
        <w:t>Importance of gray infrastructure solutions, including building structures like debris basins and erosion control features to mitigate flood risks, to complement nature-based solutions, such as reducing hazardous fuels on federal and private forestry programs on private lands.</w:t>
      </w:r>
    </w:p>
    <w:p w14:paraId="136474A2" w14:textId="11C2A998" w:rsidR="00396C76" w:rsidRPr="00513AE4" w:rsidRDefault="00396C76" w:rsidP="0092595B">
      <w:pPr>
        <w:pStyle w:val="ListParagraph"/>
        <w:numPr>
          <w:ilvl w:val="0"/>
          <w:numId w:val="25"/>
        </w:numPr>
        <w:rPr>
          <w:rFonts w:ascii="Segoe UI" w:hAnsi="Segoe UI" w:cs="Segoe UI"/>
          <w:sz w:val="23"/>
          <w:szCs w:val="23"/>
        </w:rPr>
      </w:pPr>
      <w:r w:rsidRPr="00513AE4">
        <w:rPr>
          <w:rFonts w:ascii="Segoe UI" w:hAnsi="Segoe UI" w:cs="Segoe UI"/>
          <w:sz w:val="23"/>
          <w:szCs w:val="23"/>
        </w:rPr>
        <w:lastRenderedPageBreak/>
        <w:t>Importance of native grass bank supply in nursery stock</w:t>
      </w:r>
      <w:r w:rsidR="00FA467B">
        <w:rPr>
          <w:rFonts w:ascii="Segoe UI" w:hAnsi="Segoe UI" w:cs="Segoe UI"/>
          <w:sz w:val="23"/>
          <w:szCs w:val="23"/>
        </w:rPr>
        <w:t>, including</w:t>
      </w:r>
      <w:r w:rsidRPr="00513AE4">
        <w:rPr>
          <w:rFonts w:ascii="Segoe UI" w:hAnsi="Segoe UI" w:cs="Segoe UI"/>
          <w:sz w:val="23"/>
          <w:szCs w:val="23"/>
        </w:rPr>
        <w:t xml:space="preserve"> for reforestation. Need to ensure enough stock is available on an annual basis to address potential fires along with the manpower to assist in emergency seeding.</w:t>
      </w:r>
    </w:p>
    <w:p w14:paraId="0FDB16D6" w14:textId="77777777" w:rsidR="00396C76" w:rsidRPr="00513AE4" w:rsidRDefault="00396C76" w:rsidP="0092595B">
      <w:pPr>
        <w:pStyle w:val="ListParagraph"/>
        <w:numPr>
          <w:ilvl w:val="0"/>
          <w:numId w:val="25"/>
        </w:numPr>
        <w:rPr>
          <w:rFonts w:ascii="Segoe UI" w:hAnsi="Segoe UI" w:cs="Segoe UI"/>
          <w:b/>
          <w:bCs/>
          <w:color w:val="000000" w:themeColor="text1"/>
          <w:sz w:val="23"/>
          <w:szCs w:val="23"/>
        </w:rPr>
      </w:pPr>
      <w:r w:rsidRPr="00513AE4">
        <w:rPr>
          <w:rFonts w:ascii="Segoe UI" w:hAnsi="Segoe UI" w:cs="Segoe UI"/>
          <w:color w:val="000000" w:themeColor="text1"/>
          <w:sz w:val="23"/>
          <w:szCs w:val="23"/>
        </w:rPr>
        <w:t xml:space="preserve">Recommend a strong, coordinated outreach and risk analysis by the many federal agencies to assist with post-fire response. </w:t>
      </w:r>
    </w:p>
    <w:p w14:paraId="5DE2B255" w14:textId="30B907E3" w:rsidR="00936C27" w:rsidRPr="00513AE4" w:rsidRDefault="00933C63" w:rsidP="0092595B">
      <w:pPr>
        <w:pStyle w:val="ListParagraph"/>
        <w:numPr>
          <w:ilvl w:val="0"/>
          <w:numId w:val="25"/>
        </w:numPr>
        <w:rPr>
          <w:rFonts w:ascii="Segoe UI" w:hAnsi="Segoe UI" w:cs="Segoe UI"/>
          <w:sz w:val="23"/>
          <w:szCs w:val="23"/>
        </w:rPr>
      </w:pPr>
      <w:r w:rsidRPr="00513AE4">
        <w:rPr>
          <w:rFonts w:ascii="Segoe UI" w:hAnsi="Segoe UI" w:cs="Segoe UI"/>
          <w:sz w:val="23"/>
          <w:szCs w:val="23"/>
        </w:rPr>
        <w:t>Post-fire flooding and debris flow analyses necessitate interagency coordination to ensure the delivery of consistent and unified risk assessments to communities, facilitating response and recovery efforts effectively.</w:t>
      </w:r>
    </w:p>
    <w:p w14:paraId="6307DB1E" w14:textId="5C64B578" w:rsidR="00396C76" w:rsidRPr="00513AE4" w:rsidRDefault="00396C76" w:rsidP="0092595B">
      <w:pPr>
        <w:pStyle w:val="ListParagraph"/>
        <w:numPr>
          <w:ilvl w:val="0"/>
          <w:numId w:val="25"/>
        </w:numPr>
        <w:rPr>
          <w:rFonts w:ascii="Segoe UI" w:hAnsi="Segoe UI" w:cs="Segoe UI"/>
          <w:sz w:val="23"/>
          <w:szCs w:val="23"/>
        </w:rPr>
      </w:pPr>
      <w:r w:rsidRPr="00513AE4">
        <w:rPr>
          <w:rFonts w:ascii="Segoe UI" w:hAnsi="Segoe UI" w:cs="Segoe UI"/>
          <w:sz w:val="23"/>
          <w:szCs w:val="23"/>
        </w:rPr>
        <w:t>Need to develop a comprehensive package of tools and resources to assist communities in the recovery phase.</w:t>
      </w:r>
      <w:r w:rsidR="00FA467B">
        <w:rPr>
          <w:rStyle w:val="FootnoteReference"/>
          <w:rFonts w:ascii="Segoe UI" w:hAnsi="Segoe UI" w:cs="Segoe UI"/>
          <w:sz w:val="23"/>
          <w:szCs w:val="23"/>
        </w:rPr>
        <w:footnoteReference w:id="93"/>
      </w:r>
      <w:r w:rsidRPr="00513AE4">
        <w:rPr>
          <w:rFonts w:ascii="Segoe UI" w:hAnsi="Segoe UI" w:cs="Segoe UI"/>
          <w:sz w:val="23"/>
          <w:szCs w:val="23"/>
        </w:rPr>
        <w:t xml:space="preserve"> </w:t>
      </w:r>
    </w:p>
    <w:p w14:paraId="3F6E03C3" w14:textId="77777777" w:rsidR="00396C76" w:rsidRPr="00513AE4" w:rsidRDefault="00396C76" w:rsidP="0092595B">
      <w:pPr>
        <w:pStyle w:val="ListParagraph"/>
        <w:numPr>
          <w:ilvl w:val="0"/>
          <w:numId w:val="25"/>
        </w:numPr>
        <w:rPr>
          <w:rFonts w:ascii="Segoe UI" w:hAnsi="Segoe UI" w:cs="Segoe UI"/>
          <w:b/>
          <w:bCs/>
          <w:color w:val="000000" w:themeColor="text1"/>
          <w:sz w:val="23"/>
          <w:szCs w:val="23"/>
        </w:rPr>
      </w:pPr>
      <w:r w:rsidRPr="00513AE4">
        <w:rPr>
          <w:rFonts w:ascii="Segoe UI" w:hAnsi="Segoe UI" w:cs="Segoe UI"/>
          <w:color w:val="000000" w:themeColor="text1"/>
          <w:sz w:val="23"/>
          <w:szCs w:val="23"/>
        </w:rPr>
        <w:t xml:space="preserve">Work with USFS new National Post-Disaster Recovery Team on areas of mutual collaboration. </w:t>
      </w:r>
    </w:p>
    <w:p w14:paraId="7A931EF6" w14:textId="77777777" w:rsidR="00396C76" w:rsidRPr="00513AE4" w:rsidRDefault="00396C76" w:rsidP="0092595B">
      <w:pPr>
        <w:pStyle w:val="ListParagraph"/>
        <w:numPr>
          <w:ilvl w:val="0"/>
          <w:numId w:val="25"/>
        </w:numPr>
        <w:rPr>
          <w:rFonts w:ascii="Segoe UI" w:hAnsi="Segoe UI" w:cs="Segoe UI"/>
          <w:b/>
          <w:bCs/>
          <w:color w:val="000000" w:themeColor="text1"/>
          <w:sz w:val="23"/>
          <w:szCs w:val="23"/>
        </w:rPr>
      </w:pPr>
      <w:r w:rsidRPr="00513AE4">
        <w:rPr>
          <w:rFonts w:ascii="Segoe UI" w:hAnsi="Segoe UI" w:cs="Segoe UI"/>
          <w:color w:val="000000" w:themeColor="text1"/>
          <w:sz w:val="23"/>
          <w:szCs w:val="23"/>
        </w:rPr>
        <w:t>Review the Wildland Fire Mitigation and Management Commission Reports and recommendations.</w:t>
      </w:r>
      <w:r w:rsidRPr="00513AE4">
        <w:rPr>
          <w:rStyle w:val="FootnoteReference"/>
          <w:rFonts w:ascii="Segoe UI" w:hAnsi="Segoe UI" w:cs="Segoe UI"/>
          <w:color w:val="000000" w:themeColor="text1"/>
          <w:sz w:val="23"/>
          <w:szCs w:val="23"/>
        </w:rPr>
        <w:footnoteReference w:id="94"/>
      </w:r>
    </w:p>
    <w:p w14:paraId="7917BC60" w14:textId="77777777" w:rsidR="00396C76" w:rsidRPr="00513AE4" w:rsidRDefault="00396C76" w:rsidP="0092595B">
      <w:pPr>
        <w:pStyle w:val="ListParagraph"/>
        <w:numPr>
          <w:ilvl w:val="0"/>
          <w:numId w:val="25"/>
        </w:numPr>
        <w:rPr>
          <w:rFonts w:ascii="Segoe UI" w:hAnsi="Segoe UI" w:cs="Segoe UI"/>
          <w:b/>
          <w:bCs/>
          <w:color w:val="000000" w:themeColor="text1"/>
          <w:sz w:val="23"/>
          <w:szCs w:val="23"/>
        </w:rPr>
      </w:pPr>
      <w:r w:rsidRPr="00513AE4">
        <w:rPr>
          <w:rFonts w:ascii="Segoe UI" w:hAnsi="Segoe UI" w:cs="Segoe UI"/>
          <w:color w:val="000000" w:themeColor="text1"/>
          <w:sz w:val="23"/>
          <w:szCs w:val="23"/>
        </w:rPr>
        <w:t xml:space="preserve">Identify opportunities to leverage efforts more fully. </w:t>
      </w:r>
    </w:p>
    <w:p w14:paraId="1EA29634" w14:textId="77777777" w:rsidR="00396C76" w:rsidRPr="00513AE4" w:rsidRDefault="00396C76" w:rsidP="00513AE4">
      <w:pPr>
        <w:rPr>
          <w:rFonts w:ascii="Segoe UI" w:hAnsi="Segoe UI" w:cs="Segoe UI"/>
          <w:b/>
          <w:bCs/>
          <w:color w:val="000000" w:themeColor="text1"/>
          <w:sz w:val="23"/>
          <w:szCs w:val="23"/>
        </w:rPr>
      </w:pPr>
    </w:p>
    <w:p w14:paraId="5E690EF2" w14:textId="0F7FF271" w:rsidR="00396C76" w:rsidRPr="00513AE4" w:rsidRDefault="00396C76" w:rsidP="00513AE4">
      <w:pPr>
        <w:rPr>
          <w:rFonts w:ascii="Segoe UI" w:hAnsi="Segoe UI" w:cs="Segoe UI"/>
          <w:b/>
          <w:bCs/>
          <w:color w:val="000000" w:themeColor="text1"/>
          <w:sz w:val="23"/>
          <w:szCs w:val="23"/>
        </w:rPr>
      </w:pPr>
      <w:r w:rsidRPr="00513AE4">
        <w:rPr>
          <w:rFonts w:ascii="Segoe UI" w:hAnsi="Segoe UI" w:cs="Segoe UI"/>
          <w:b/>
          <w:bCs/>
          <w:color w:val="000000" w:themeColor="text1"/>
          <w:sz w:val="23"/>
          <w:szCs w:val="23"/>
        </w:rPr>
        <w:t>SCIENCE</w:t>
      </w:r>
      <w:r w:rsidR="00D40F88" w:rsidRPr="00513AE4">
        <w:rPr>
          <w:rFonts w:ascii="Segoe UI" w:hAnsi="Segoe UI" w:cs="Segoe UI"/>
          <w:b/>
          <w:bCs/>
          <w:color w:val="000000" w:themeColor="text1"/>
          <w:sz w:val="23"/>
          <w:szCs w:val="23"/>
        </w:rPr>
        <w:t xml:space="preserve">, </w:t>
      </w:r>
      <w:r w:rsidRPr="00513AE4">
        <w:rPr>
          <w:rFonts w:ascii="Segoe UI" w:hAnsi="Segoe UI" w:cs="Segoe UI"/>
          <w:b/>
          <w:bCs/>
          <w:color w:val="000000" w:themeColor="text1"/>
          <w:sz w:val="23"/>
          <w:szCs w:val="23"/>
        </w:rPr>
        <w:t>DATA</w:t>
      </w:r>
      <w:r w:rsidR="00D40F88" w:rsidRPr="00513AE4">
        <w:rPr>
          <w:rFonts w:ascii="Segoe UI" w:hAnsi="Segoe UI" w:cs="Segoe UI"/>
          <w:b/>
          <w:bCs/>
          <w:color w:val="000000" w:themeColor="text1"/>
          <w:sz w:val="23"/>
          <w:szCs w:val="23"/>
        </w:rPr>
        <w:t xml:space="preserve"> AND</w:t>
      </w:r>
      <w:r w:rsidR="0034516D" w:rsidRPr="00513AE4">
        <w:rPr>
          <w:rFonts w:ascii="Segoe UI" w:hAnsi="Segoe UI" w:cs="Segoe UI"/>
          <w:b/>
          <w:bCs/>
          <w:color w:val="000000" w:themeColor="text1"/>
          <w:sz w:val="23"/>
          <w:szCs w:val="23"/>
        </w:rPr>
        <w:t xml:space="preserve"> </w:t>
      </w:r>
      <w:r w:rsidR="00E845FF" w:rsidRPr="00513AE4">
        <w:rPr>
          <w:rFonts w:ascii="Segoe UI" w:hAnsi="Segoe UI" w:cs="Segoe UI"/>
          <w:b/>
          <w:bCs/>
          <w:color w:val="000000" w:themeColor="text1"/>
          <w:sz w:val="23"/>
          <w:szCs w:val="23"/>
        </w:rPr>
        <w:t>TECHNOLOGY</w:t>
      </w:r>
    </w:p>
    <w:p w14:paraId="7F6F53BE" w14:textId="30FD4AA4" w:rsidR="00396C76" w:rsidRPr="00513AE4" w:rsidRDefault="00396C76" w:rsidP="00513AE4">
      <w:pPr>
        <w:rPr>
          <w:rFonts w:ascii="Segoe UI" w:hAnsi="Segoe UI" w:cs="Segoe UI"/>
          <w:color w:val="000000" w:themeColor="text1"/>
          <w:sz w:val="23"/>
          <w:szCs w:val="23"/>
        </w:rPr>
      </w:pPr>
      <w:r w:rsidRPr="00513AE4">
        <w:rPr>
          <w:rFonts w:ascii="Segoe UI" w:hAnsi="Segoe UI" w:cs="Segoe UI"/>
          <w:b/>
          <w:bCs/>
          <w:color w:val="000000" w:themeColor="text1"/>
          <w:sz w:val="23"/>
          <w:szCs w:val="23"/>
        </w:rPr>
        <w:t>Issue:</w:t>
      </w:r>
      <w:r w:rsidRPr="00513AE4">
        <w:rPr>
          <w:rFonts w:ascii="Segoe UI" w:hAnsi="Segoe UI" w:cs="Segoe UI"/>
          <w:color w:val="000000" w:themeColor="text1"/>
          <w:sz w:val="23"/>
          <w:szCs w:val="23"/>
        </w:rPr>
        <w:t xml:space="preserve"> Identify science</w:t>
      </w:r>
      <w:r w:rsidR="00E845FF" w:rsidRPr="00513AE4">
        <w:rPr>
          <w:rFonts w:ascii="Segoe UI" w:hAnsi="Segoe UI" w:cs="Segoe UI"/>
          <w:color w:val="000000" w:themeColor="text1"/>
          <w:sz w:val="23"/>
          <w:szCs w:val="23"/>
        </w:rPr>
        <w:t xml:space="preserve">, data and technology </w:t>
      </w:r>
      <w:r w:rsidRPr="00513AE4">
        <w:rPr>
          <w:rFonts w:ascii="Segoe UI" w:hAnsi="Segoe UI" w:cs="Segoe UI"/>
          <w:color w:val="000000" w:themeColor="text1"/>
          <w:sz w:val="23"/>
          <w:szCs w:val="23"/>
        </w:rPr>
        <w:t>needs to understand wildfires, their impacts and how to mitigate them, and support informed, risk-based decisions.</w:t>
      </w:r>
    </w:p>
    <w:p w14:paraId="6CECAD90" w14:textId="77777777" w:rsidR="00396C76" w:rsidRPr="00513AE4" w:rsidRDefault="00396C76" w:rsidP="00513AE4">
      <w:pPr>
        <w:rPr>
          <w:rFonts w:ascii="Segoe UI" w:hAnsi="Segoe UI" w:cs="Segoe UI"/>
          <w:color w:val="000000" w:themeColor="text1"/>
          <w:sz w:val="23"/>
          <w:szCs w:val="23"/>
        </w:rPr>
      </w:pPr>
    </w:p>
    <w:p w14:paraId="07173778" w14:textId="0FA2C0C9" w:rsidR="00E845FF" w:rsidRPr="00513AE4" w:rsidRDefault="00E845FF" w:rsidP="00513AE4">
      <w:pPr>
        <w:rPr>
          <w:rFonts w:ascii="Segoe UI" w:hAnsi="Segoe UI" w:cs="Segoe UI"/>
          <w:color w:val="000000" w:themeColor="text1"/>
          <w:sz w:val="23"/>
          <w:szCs w:val="23"/>
        </w:rPr>
      </w:pPr>
      <w:r w:rsidRPr="00513AE4">
        <w:rPr>
          <w:rFonts w:ascii="Segoe UI" w:hAnsi="Segoe UI" w:cs="Segoe UI"/>
          <w:color w:val="000000" w:themeColor="text1"/>
          <w:sz w:val="23"/>
          <w:szCs w:val="23"/>
        </w:rPr>
        <w:t>Science, data, and technology has not kept pace with the extent of wildland fire and post-fire impacts, or been fully integrated into decision-making for fire, land and community managers.</w:t>
      </w:r>
      <w:r w:rsidR="0034516D" w:rsidRPr="00513AE4">
        <w:rPr>
          <w:rStyle w:val="FootnoteReference"/>
          <w:rFonts w:ascii="Segoe UI" w:hAnsi="Segoe UI" w:cs="Segoe UI"/>
          <w:color w:val="000000" w:themeColor="text1"/>
          <w:sz w:val="23"/>
          <w:szCs w:val="23"/>
        </w:rPr>
        <w:footnoteReference w:id="95"/>
      </w:r>
      <w:r w:rsidRPr="00513AE4">
        <w:rPr>
          <w:rFonts w:ascii="Segoe UI" w:hAnsi="Segoe UI" w:cs="Segoe UI"/>
          <w:color w:val="000000" w:themeColor="text1"/>
          <w:sz w:val="23"/>
          <w:szCs w:val="23"/>
        </w:rPr>
        <w:t xml:space="preserve">  </w:t>
      </w:r>
    </w:p>
    <w:p w14:paraId="20B79DEF" w14:textId="77777777" w:rsidR="00E845FF" w:rsidRPr="00513AE4" w:rsidRDefault="00E845FF" w:rsidP="00513AE4">
      <w:pPr>
        <w:rPr>
          <w:rFonts w:ascii="Segoe UI" w:hAnsi="Segoe UI" w:cs="Segoe UI"/>
          <w:color w:val="000000" w:themeColor="text1"/>
          <w:sz w:val="23"/>
          <w:szCs w:val="23"/>
        </w:rPr>
      </w:pPr>
    </w:p>
    <w:p w14:paraId="63A2EDD2" w14:textId="3A72B10A" w:rsidR="00396C76" w:rsidRPr="00513AE4" w:rsidRDefault="00E845FF" w:rsidP="00513AE4">
      <w:pPr>
        <w:rPr>
          <w:rFonts w:ascii="Segoe UI" w:hAnsi="Segoe UI" w:cs="Segoe UI"/>
          <w:color w:val="000000" w:themeColor="text1"/>
          <w:sz w:val="23"/>
          <w:szCs w:val="23"/>
        </w:rPr>
      </w:pPr>
      <w:r w:rsidRPr="00513AE4">
        <w:rPr>
          <w:rFonts w:ascii="Segoe UI" w:hAnsi="Segoe UI" w:cs="Segoe UI"/>
          <w:color w:val="000000" w:themeColor="text1"/>
          <w:sz w:val="23"/>
          <w:szCs w:val="23"/>
        </w:rPr>
        <w:t xml:space="preserve">Specifically, the team identified the need for science-driven tools that can help agencies and organizations address a variety of wildfire issues. To date, it has been a challenge to develop an aggregate tool that can be utilized by both DOI and USDA agencies and other decision-making bodies. In addition, it is important to concede that one model will not provide all the answers. Utilizing several data points however, to see where they intersect, can provide a point of inflection where action or preparation for response can occur. </w:t>
      </w:r>
    </w:p>
    <w:p w14:paraId="553552C2" w14:textId="77777777" w:rsidR="00E845FF" w:rsidRPr="00513AE4" w:rsidRDefault="00E845FF" w:rsidP="00513AE4">
      <w:pPr>
        <w:rPr>
          <w:rFonts w:ascii="Segoe UI" w:hAnsi="Segoe UI" w:cs="Segoe UI"/>
          <w:color w:val="000000" w:themeColor="text1"/>
          <w:sz w:val="23"/>
          <w:szCs w:val="23"/>
        </w:rPr>
      </w:pPr>
    </w:p>
    <w:p w14:paraId="7FAE18D0" w14:textId="62E7B24B" w:rsidR="00E845FF" w:rsidRPr="00513AE4" w:rsidRDefault="00E845FF" w:rsidP="00513AE4">
      <w:pPr>
        <w:rPr>
          <w:rFonts w:ascii="Segoe UI" w:hAnsi="Segoe UI" w:cs="Segoe UI"/>
          <w:b/>
          <w:bCs/>
          <w:color w:val="000000" w:themeColor="text1"/>
          <w:sz w:val="23"/>
          <w:szCs w:val="23"/>
        </w:rPr>
      </w:pPr>
      <w:r w:rsidRPr="00513AE4">
        <w:rPr>
          <w:rFonts w:ascii="Segoe UI" w:hAnsi="Segoe UI" w:cs="Segoe UI"/>
          <w:b/>
          <w:bCs/>
          <w:color w:val="000000" w:themeColor="text1"/>
          <w:sz w:val="23"/>
          <w:szCs w:val="23"/>
        </w:rPr>
        <w:t>Best Practice: Utilize current tools</w:t>
      </w:r>
      <w:r w:rsidR="00544CCB" w:rsidRPr="00513AE4">
        <w:rPr>
          <w:rFonts w:ascii="Segoe UI" w:hAnsi="Segoe UI" w:cs="Segoe UI"/>
          <w:b/>
          <w:bCs/>
          <w:color w:val="000000" w:themeColor="text1"/>
          <w:sz w:val="23"/>
          <w:szCs w:val="23"/>
        </w:rPr>
        <w:t xml:space="preserve">. </w:t>
      </w:r>
      <w:r w:rsidR="00396C76" w:rsidRPr="00513AE4">
        <w:rPr>
          <w:rFonts w:ascii="Segoe UI" w:hAnsi="Segoe UI" w:cs="Segoe UI"/>
          <w:color w:val="000000" w:themeColor="text1"/>
          <w:sz w:val="23"/>
          <w:szCs w:val="23"/>
        </w:rPr>
        <w:t xml:space="preserve">The Burn Intensity and Debris Flow Probability maps that USGS produces are used by Emergency Managers at the federal, state, and local levels. </w:t>
      </w:r>
    </w:p>
    <w:p w14:paraId="7F540129" w14:textId="77777777" w:rsidR="00E845FF" w:rsidRPr="00513AE4" w:rsidRDefault="00E845FF" w:rsidP="00513AE4">
      <w:pPr>
        <w:rPr>
          <w:rFonts w:ascii="Segoe UI" w:hAnsi="Segoe UI" w:cs="Segoe UI"/>
          <w:color w:val="000000" w:themeColor="text1"/>
          <w:sz w:val="23"/>
          <w:szCs w:val="23"/>
        </w:rPr>
      </w:pPr>
    </w:p>
    <w:p w14:paraId="1EFA6973" w14:textId="77777777" w:rsidR="001D076C" w:rsidRDefault="00396C76" w:rsidP="00513AE4">
      <w:pPr>
        <w:rPr>
          <w:rFonts w:ascii="Segoe UI" w:hAnsi="Segoe UI" w:cs="Segoe UI"/>
          <w:color w:val="000000" w:themeColor="text1"/>
          <w:sz w:val="23"/>
          <w:szCs w:val="23"/>
        </w:rPr>
      </w:pPr>
      <w:r w:rsidRPr="00513AE4">
        <w:rPr>
          <w:rFonts w:ascii="Segoe UI" w:hAnsi="Segoe UI" w:cs="Segoe UI"/>
          <w:color w:val="000000" w:themeColor="text1"/>
          <w:sz w:val="23"/>
          <w:szCs w:val="23"/>
        </w:rPr>
        <w:lastRenderedPageBreak/>
        <w:t xml:space="preserve">The Burned Area Emergency Response (BAER) team analysis produces the burn intensity map. </w:t>
      </w:r>
      <w:r w:rsidR="00E845FF" w:rsidRPr="00513AE4">
        <w:rPr>
          <w:rFonts w:ascii="Segoe UI" w:hAnsi="Segoe UI" w:cs="Segoe UI"/>
          <w:color w:val="000000" w:themeColor="text1"/>
          <w:sz w:val="23"/>
          <w:szCs w:val="23"/>
        </w:rPr>
        <w:t>These are</w:t>
      </w:r>
      <w:r w:rsidRPr="00513AE4">
        <w:rPr>
          <w:rFonts w:ascii="Segoe UI" w:hAnsi="Segoe UI" w:cs="Segoe UI"/>
          <w:color w:val="000000" w:themeColor="text1"/>
          <w:sz w:val="23"/>
          <w:szCs w:val="23"/>
        </w:rPr>
        <w:t xml:space="preserve"> based on geography, soil type and rainfall simulations for intensity, time and duration across the landscape. To obtain the data, they use various field techniques, which include emergency response using notification processes through rain gauges, stage gauges, turbidity sensors and water quality monitoring to inform organizations that may or may not manage those water resources. </w:t>
      </w:r>
    </w:p>
    <w:p w14:paraId="6A8DC024" w14:textId="77777777" w:rsidR="001D076C" w:rsidRDefault="001D076C" w:rsidP="00513AE4">
      <w:pPr>
        <w:rPr>
          <w:rFonts w:ascii="Segoe UI" w:hAnsi="Segoe UI" w:cs="Segoe UI"/>
          <w:color w:val="000000" w:themeColor="text1"/>
          <w:sz w:val="23"/>
          <w:szCs w:val="23"/>
        </w:rPr>
      </w:pPr>
    </w:p>
    <w:p w14:paraId="0761D7AE" w14:textId="45E4834B" w:rsidR="008B53FF" w:rsidRPr="00513AE4" w:rsidRDefault="00396C76" w:rsidP="00513AE4">
      <w:pPr>
        <w:rPr>
          <w:rFonts w:ascii="Segoe UI" w:hAnsi="Segoe UI" w:cs="Segoe UI"/>
          <w:color w:val="000000" w:themeColor="text1"/>
          <w:sz w:val="23"/>
          <w:szCs w:val="23"/>
        </w:rPr>
      </w:pPr>
      <w:r w:rsidRPr="00513AE4">
        <w:rPr>
          <w:rFonts w:ascii="Segoe UI" w:hAnsi="Segoe UI" w:cs="Segoe UI"/>
          <w:color w:val="000000" w:themeColor="text1"/>
          <w:sz w:val="23"/>
          <w:szCs w:val="23"/>
        </w:rPr>
        <w:t>Debris flow analysis is GIS centric, because it is spatial data, but is now an automated process. Once USGS receives the burn intensity map from the BAER team, USGS can turn it around in 24-48 hours. Landscape recovery is modeled by the land manager, BLM or NPS. USGS provides the data, such as rainfall, to help determine how effective it is to do seeding or contour filling in terms of soil moisture for plant growth to support that activity.</w:t>
      </w:r>
      <w:r w:rsidRPr="00513AE4">
        <w:rPr>
          <w:rStyle w:val="FootnoteReference"/>
          <w:rFonts w:ascii="Segoe UI" w:hAnsi="Segoe UI" w:cs="Segoe UI"/>
          <w:color w:val="000000" w:themeColor="text1"/>
          <w:sz w:val="23"/>
          <w:szCs w:val="23"/>
        </w:rPr>
        <w:footnoteReference w:id="96"/>
      </w:r>
      <w:r w:rsidRPr="00513AE4">
        <w:rPr>
          <w:rFonts w:ascii="Segoe UI" w:hAnsi="Segoe UI" w:cs="Segoe UI"/>
          <w:color w:val="000000" w:themeColor="text1"/>
          <w:sz w:val="23"/>
          <w:szCs w:val="23"/>
        </w:rPr>
        <w:t xml:space="preserve"> </w:t>
      </w:r>
    </w:p>
    <w:p w14:paraId="7C84C7C2" w14:textId="77777777" w:rsidR="008B53FF" w:rsidRPr="00513AE4" w:rsidRDefault="008B53FF" w:rsidP="00513AE4">
      <w:pPr>
        <w:rPr>
          <w:rFonts w:ascii="Segoe UI" w:hAnsi="Segoe UI" w:cs="Segoe UI"/>
          <w:color w:val="000000" w:themeColor="text1"/>
          <w:sz w:val="23"/>
          <w:szCs w:val="23"/>
        </w:rPr>
      </w:pPr>
    </w:p>
    <w:p w14:paraId="7C8A8F9D" w14:textId="6B752430" w:rsidR="00396C76" w:rsidRPr="00513AE4" w:rsidRDefault="00396C76" w:rsidP="00513AE4">
      <w:pPr>
        <w:rPr>
          <w:rFonts w:ascii="Segoe UI" w:hAnsi="Segoe UI" w:cs="Segoe UI"/>
          <w:color w:val="000000" w:themeColor="text1"/>
          <w:sz w:val="23"/>
          <w:szCs w:val="23"/>
        </w:rPr>
      </w:pPr>
      <w:r w:rsidRPr="00513AE4">
        <w:rPr>
          <w:rFonts w:ascii="Segoe UI" w:hAnsi="Segoe UI" w:cs="Segoe UI"/>
          <w:color w:val="000000" w:themeColor="text1"/>
          <w:sz w:val="23"/>
          <w:szCs w:val="23"/>
        </w:rPr>
        <w:t>USGS provides the Forest Service with debris flow mapping and modeling, which gives an idea as to where the highest risks are and how much material could potentially come off hill slopes in the area. It also suggests the kind of treatments to use in dealing with risks, especially in the very high and very critical areas where there are unacceptable risks</w:t>
      </w:r>
      <w:r w:rsidR="008B53FF" w:rsidRPr="00513AE4">
        <w:rPr>
          <w:rFonts w:ascii="Segoe UI" w:hAnsi="Segoe UI" w:cs="Segoe UI"/>
          <w:color w:val="000000" w:themeColor="text1"/>
          <w:sz w:val="23"/>
          <w:szCs w:val="23"/>
        </w:rPr>
        <w:t xml:space="preserve"> to communities, economies, and natural resources</w:t>
      </w:r>
      <w:r w:rsidRPr="00513AE4">
        <w:rPr>
          <w:rFonts w:ascii="Segoe UI" w:hAnsi="Segoe UI" w:cs="Segoe UI"/>
          <w:color w:val="000000" w:themeColor="text1"/>
          <w:sz w:val="23"/>
          <w:szCs w:val="23"/>
        </w:rPr>
        <w:t>. With this, information needs are prioritized, and a response strategy is developed while considering natural recovery. The USFS then determines whether the system is likely to bounce back quickly, or it will need extra time and attention before threats may start to subside.</w:t>
      </w:r>
    </w:p>
    <w:p w14:paraId="6AB483AD" w14:textId="77777777" w:rsidR="00396C76" w:rsidRPr="00513AE4" w:rsidRDefault="00396C76" w:rsidP="00513AE4">
      <w:pPr>
        <w:rPr>
          <w:rFonts w:ascii="Segoe UI" w:hAnsi="Segoe UI" w:cs="Segoe UI"/>
          <w:color w:val="000000" w:themeColor="text1"/>
          <w:sz w:val="23"/>
          <w:szCs w:val="23"/>
        </w:rPr>
      </w:pPr>
    </w:p>
    <w:p w14:paraId="2218258C" w14:textId="77777777" w:rsidR="008B53FF" w:rsidRPr="00513AE4" w:rsidRDefault="00396C76" w:rsidP="00513AE4">
      <w:pPr>
        <w:rPr>
          <w:rFonts w:ascii="Segoe UI" w:hAnsi="Segoe UI" w:cs="Segoe UI"/>
          <w:color w:val="000000" w:themeColor="text1"/>
          <w:sz w:val="23"/>
          <w:szCs w:val="23"/>
        </w:rPr>
      </w:pPr>
      <w:r w:rsidRPr="00513AE4">
        <w:rPr>
          <w:rFonts w:ascii="Segoe UI" w:hAnsi="Segoe UI" w:cs="Segoe UI"/>
          <w:color w:val="000000" w:themeColor="text1"/>
          <w:sz w:val="23"/>
          <w:szCs w:val="23"/>
        </w:rPr>
        <w:t xml:space="preserve">USGS uses rain gauges and sensors to detect rising water levels. The rain gauge is a standalone system that transmits via satellite. Once a threshold meter is set and receives rainfall, it is the first indicator in the burn scar of potential debris flow formation. A non-contact radar sensor hangs in a channel over the water. As the water level rises, it sets off an alert. The pressure transducer also measures water levels and acts as a trip sensor alerting emergency managers that a flow is occurring based on the height of the water. These tools provide information to determine if there is in fact a risk to the public downstream. Alerts and notifications are made through the USGS's </w:t>
      </w:r>
      <w:hyperlink r:id="rId29" w:history="1">
        <w:r w:rsidRPr="00513AE4">
          <w:rPr>
            <w:rStyle w:val="Hyperlink"/>
            <w:rFonts w:ascii="Segoe UI" w:hAnsi="Segoe UI" w:cs="Segoe UI"/>
            <w:color w:val="0070C0"/>
            <w:sz w:val="23"/>
            <w:szCs w:val="23"/>
          </w:rPr>
          <w:t>Water Alert</w:t>
        </w:r>
      </w:hyperlink>
      <w:r w:rsidRPr="00513AE4">
        <w:rPr>
          <w:rFonts w:ascii="Segoe UI" w:hAnsi="Segoe UI" w:cs="Segoe UI"/>
          <w:color w:val="0070C0"/>
          <w:sz w:val="23"/>
          <w:szCs w:val="23"/>
        </w:rPr>
        <w:t xml:space="preserve"> </w:t>
      </w:r>
      <w:r w:rsidRPr="00513AE4">
        <w:rPr>
          <w:rFonts w:ascii="Segoe UI" w:hAnsi="Segoe UI" w:cs="Segoe UI"/>
          <w:color w:val="000000" w:themeColor="text1"/>
          <w:sz w:val="23"/>
          <w:szCs w:val="23"/>
        </w:rPr>
        <w:t xml:space="preserve">notification mechanism. This data is public, not proprietary; the public can sign up for water alerts. </w:t>
      </w:r>
    </w:p>
    <w:p w14:paraId="175D7A30" w14:textId="77777777" w:rsidR="008B53FF" w:rsidRPr="00513AE4" w:rsidRDefault="008B53FF" w:rsidP="00513AE4">
      <w:pPr>
        <w:rPr>
          <w:rFonts w:ascii="Segoe UI" w:hAnsi="Segoe UI" w:cs="Segoe UI"/>
          <w:color w:val="000000" w:themeColor="text1"/>
          <w:sz w:val="23"/>
          <w:szCs w:val="23"/>
        </w:rPr>
      </w:pPr>
    </w:p>
    <w:p w14:paraId="2A2C779D" w14:textId="73D9404A" w:rsidR="00396C76" w:rsidRPr="00513AE4" w:rsidRDefault="00396C76" w:rsidP="00513AE4">
      <w:pPr>
        <w:rPr>
          <w:rFonts w:ascii="Segoe UI" w:hAnsi="Segoe UI" w:cs="Segoe UI"/>
          <w:color w:val="000000" w:themeColor="text1"/>
          <w:sz w:val="23"/>
          <w:szCs w:val="23"/>
        </w:rPr>
      </w:pPr>
      <w:r w:rsidRPr="00513AE4">
        <w:rPr>
          <w:rFonts w:ascii="Segoe UI" w:hAnsi="Segoe UI" w:cs="Segoe UI"/>
          <w:color w:val="000000" w:themeColor="text1"/>
          <w:sz w:val="23"/>
          <w:szCs w:val="23"/>
        </w:rPr>
        <w:t xml:space="preserve">The </w:t>
      </w:r>
      <w:hyperlink r:id="rId30" w:history="1">
        <w:r w:rsidRPr="00513AE4">
          <w:rPr>
            <w:rStyle w:val="Hyperlink"/>
            <w:rFonts w:ascii="Segoe UI" w:hAnsi="Segoe UI" w:cs="Segoe UI"/>
            <w:color w:val="0070C0"/>
            <w:sz w:val="23"/>
            <w:szCs w:val="23"/>
          </w:rPr>
          <w:t>National Water Dashboard</w:t>
        </w:r>
      </w:hyperlink>
      <w:r w:rsidRPr="00513AE4">
        <w:rPr>
          <w:rFonts w:ascii="Segoe UI" w:hAnsi="Segoe UI" w:cs="Segoe UI"/>
          <w:color w:val="000000" w:themeColor="text1"/>
          <w:sz w:val="23"/>
          <w:szCs w:val="23"/>
        </w:rPr>
        <w:t xml:space="preserve"> is an interactive map</w:t>
      </w:r>
      <w:r w:rsidR="008B53FF" w:rsidRPr="00513AE4">
        <w:rPr>
          <w:rFonts w:ascii="Segoe UI" w:hAnsi="Segoe UI" w:cs="Segoe UI"/>
          <w:color w:val="000000" w:themeColor="text1"/>
          <w:sz w:val="23"/>
          <w:szCs w:val="23"/>
        </w:rPr>
        <w:t xml:space="preserve"> and </w:t>
      </w:r>
      <w:r w:rsidRPr="00513AE4">
        <w:rPr>
          <w:rFonts w:ascii="Segoe UI" w:hAnsi="Segoe UI" w:cs="Segoe UI"/>
          <w:color w:val="000000" w:themeColor="text1"/>
          <w:sz w:val="23"/>
          <w:szCs w:val="23"/>
        </w:rPr>
        <w:t xml:space="preserve">GIS platform, where users can hover over various gauges, showing a hydrograph of stream flow of a channel and a second graph of precipitation or turbidity of the water. </w:t>
      </w:r>
      <w:r w:rsidRPr="00513AE4">
        <w:rPr>
          <w:rStyle w:val="FootnoteReference"/>
          <w:rFonts w:ascii="Segoe UI" w:hAnsi="Segoe UI" w:cs="Segoe UI"/>
          <w:color w:val="000000" w:themeColor="text1"/>
          <w:sz w:val="23"/>
          <w:szCs w:val="23"/>
        </w:rPr>
        <w:footnoteReference w:id="97"/>
      </w:r>
      <w:r w:rsidRPr="00513AE4">
        <w:rPr>
          <w:rFonts w:ascii="Segoe UI" w:hAnsi="Segoe UI" w:cs="Segoe UI"/>
          <w:color w:val="000000" w:themeColor="text1"/>
          <w:sz w:val="23"/>
          <w:szCs w:val="23"/>
        </w:rPr>
        <w:t xml:space="preserve"> </w:t>
      </w:r>
    </w:p>
    <w:p w14:paraId="06F58DDE" w14:textId="77777777" w:rsidR="00396C76" w:rsidRPr="00513AE4" w:rsidRDefault="00396C76" w:rsidP="00513AE4">
      <w:pPr>
        <w:rPr>
          <w:rFonts w:ascii="Segoe UI" w:hAnsi="Segoe UI" w:cs="Segoe UI"/>
          <w:color w:val="000000" w:themeColor="text1"/>
          <w:sz w:val="23"/>
          <w:szCs w:val="23"/>
        </w:rPr>
      </w:pPr>
    </w:p>
    <w:p w14:paraId="15502A3C" w14:textId="0AA8BED5" w:rsidR="00396C76" w:rsidRPr="00513AE4" w:rsidRDefault="00396C76" w:rsidP="00513AE4">
      <w:pPr>
        <w:rPr>
          <w:rFonts w:ascii="Segoe UI" w:eastAsia="Times New Roman" w:hAnsi="Segoe UI" w:cs="Segoe UI"/>
          <w:sz w:val="23"/>
          <w:szCs w:val="23"/>
        </w:rPr>
      </w:pPr>
      <w:r w:rsidRPr="00513AE4">
        <w:rPr>
          <w:rFonts w:ascii="Segoe UI" w:eastAsia="Times New Roman" w:hAnsi="Segoe UI" w:cs="Segoe UI"/>
          <w:sz w:val="23"/>
          <w:szCs w:val="23"/>
        </w:rPr>
        <w:lastRenderedPageBreak/>
        <w:t xml:space="preserve">AirNow and the Fire Information for Resource Management System US/CANADA are </w:t>
      </w:r>
      <w:r w:rsidR="008B53FF" w:rsidRPr="00513AE4">
        <w:rPr>
          <w:rFonts w:ascii="Segoe UI" w:eastAsia="Times New Roman" w:hAnsi="Segoe UI" w:cs="Segoe UI"/>
          <w:sz w:val="23"/>
          <w:szCs w:val="23"/>
        </w:rPr>
        <w:t>tools that</w:t>
      </w:r>
      <w:r w:rsidRPr="00513AE4">
        <w:rPr>
          <w:rFonts w:ascii="Segoe UI" w:eastAsia="Times New Roman" w:hAnsi="Segoe UI" w:cs="Segoe UI"/>
          <w:sz w:val="23"/>
          <w:szCs w:val="23"/>
        </w:rPr>
        <w:t xml:space="preserve"> look at wildfire locations. These maps can be utilized to keep situational awareness about where fires are occurring, where the smoke is, and what smoke degradation is going to look like.</w:t>
      </w:r>
      <w:r w:rsidRPr="00513AE4">
        <w:rPr>
          <w:rStyle w:val="FootnoteReference"/>
          <w:rFonts w:ascii="Segoe UI" w:eastAsia="Times New Roman" w:hAnsi="Segoe UI" w:cs="Segoe UI"/>
          <w:sz w:val="23"/>
          <w:szCs w:val="23"/>
        </w:rPr>
        <w:footnoteReference w:id="98"/>
      </w:r>
      <w:r w:rsidRPr="00513AE4">
        <w:rPr>
          <w:rFonts w:ascii="Segoe UI" w:eastAsia="Times New Roman" w:hAnsi="Segoe UI" w:cs="Segoe UI"/>
          <w:sz w:val="23"/>
          <w:szCs w:val="23"/>
        </w:rPr>
        <w:t> </w:t>
      </w:r>
    </w:p>
    <w:p w14:paraId="3F70F632" w14:textId="77777777" w:rsidR="00396C76" w:rsidRPr="00513AE4" w:rsidRDefault="00396C76" w:rsidP="00513AE4">
      <w:pPr>
        <w:rPr>
          <w:rFonts w:ascii="Segoe UI" w:hAnsi="Segoe UI" w:cs="Segoe UI"/>
          <w:color w:val="000000" w:themeColor="text1"/>
          <w:sz w:val="23"/>
          <w:szCs w:val="23"/>
        </w:rPr>
      </w:pPr>
    </w:p>
    <w:p w14:paraId="4D011059" w14:textId="77777777" w:rsidR="007957E2" w:rsidRPr="00513AE4" w:rsidRDefault="00396C76" w:rsidP="00513AE4">
      <w:pPr>
        <w:rPr>
          <w:rFonts w:ascii="Segoe UI" w:hAnsi="Segoe UI" w:cs="Segoe UI"/>
          <w:b/>
          <w:bCs/>
          <w:color w:val="000000" w:themeColor="text1"/>
          <w:sz w:val="23"/>
          <w:szCs w:val="23"/>
        </w:rPr>
      </w:pPr>
      <w:r w:rsidRPr="00513AE4">
        <w:rPr>
          <w:rFonts w:ascii="Segoe UI" w:hAnsi="Segoe UI" w:cs="Segoe UI"/>
          <w:b/>
          <w:bCs/>
          <w:color w:val="000000" w:themeColor="text1"/>
          <w:sz w:val="23"/>
          <w:szCs w:val="23"/>
        </w:rPr>
        <w:t>Findings:</w:t>
      </w:r>
    </w:p>
    <w:p w14:paraId="05528C48" w14:textId="77777777" w:rsidR="007957E2" w:rsidRPr="00513AE4" w:rsidRDefault="008B53FF" w:rsidP="0092595B">
      <w:pPr>
        <w:pStyle w:val="ListParagraph"/>
        <w:numPr>
          <w:ilvl w:val="0"/>
          <w:numId w:val="49"/>
        </w:numPr>
        <w:rPr>
          <w:rFonts w:ascii="Segoe UI" w:hAnsi="Segoe UI" w:cs="Segoe UI"/>
          <w:b/>
          <w:bCs/>
          <w:color w:val="000000" w:themeColor="text1"/>
          <w:sz w:val="23"/>
          <w:szCs w:val="23"/>
        </w:rPr>
      </w:pPr>
      <w:r w:rsidRPr="00513AE4">
        <w:rPr>
          <w:rFonts w:ascii="Segoe UI" w:hAnsi="Segoe UI" w:cs="Segoe UI"/>
          <w:sz w:val="23"/>
          <w:szCs w:val="23"/>
        </w:rPr>
        <w:t>Coupling the predictive model with meteorological models can determine where the risks lie.</w:t>
      </w:r>
    </w:p>
    <w:p w14:paraId="35125E92" w14:textId="776F5666" w:rsidR="00396C76" w:rsidRPr="00513AE4" w:rsidRDefault="00396C76" w:rsidP="0092595B">
      <w:pPr>
        <w:pStyle w:val="ListParagraph"/>
        <w:numPr>
          <w:ilvl w:val="0"/>
          <w:numId w:val="49"/>
        </w:numPr>
        <w:rPr>
          <w:rFonts w:ascii="Segoe UI" w:hAnsi="Segoe UI" w:cs="Segoe UI"/>
          <w:b/>
          <w:bCs/>
          <w:color w:val="000000" w:themeColor="text1"/>
          <w:sz w:val="23"/>
          <w:szCs w:val="23"/>
        </w:rPr>
      </w:pPr>
      <w:r w:rsidRPr="00513AE4">
        <w:rPr>
          <w:rFonts w:ascii="Segoe UI" w:hAnsi="Segoe UI" w:cs="Segoe UI"/>
          <w:sz w:val="23"/>
          <w:szCs w:val="23"/>
        </w:rPr>
        <w:t>Hazards are easier to figure out. Risk is based on probabilities. Probabilities are where risk is measured and where you put your values. Risk is the probability of impacts to values. Agencies differ on the weights placed on different values.</w:t>
      </w:r>
    </w:p>
    <w:p w14:paraId="1CC2E3E1" w14:textId="5B317416" w:rsidR="00396C76" w:rsidRPr="00513AE4" w:rsidRDefault="007C38E3" w:rsidP="0092595B">
      <w:pPr>
        <w:pStyle w:val="ListParagraph"/>
        <w:numPr>
          <w:ilvl w:val="0"/>
          <w:numId w:val="26"/>
        </w:numPr>
        <w:rPr>
          <w:rFonts w:ascii="Segoe UI" w:hAnsi="Segoe UI" w:cs="Segoe UI"/>
          <w:color w:val="000000" w:themeColor="text1"/>
          <w:sz w:val="23"/>
          <w:szCs w:val="23"/>
        </w:rPr>
      </w:pPr>
      <w:r w:rsidRPr="00513AE4">
        <w:rPr>
          <w:rFonts w:ascii="Segoe UI" w:hAnsi="Segoe UI" w:cs="Segoe UI"/>
          <w:color w:val="000000" w:themeColor="text1"/>
          <w:sz w:val="23"/>
          <w:szCs w:val="23"/>
        </w:rPr>
        <w:t xml:space="preserve">It is necessary </w:t>
      </w:r>
      <w:r w:rsidR="00804D96" w:rsidRPr="00513AE4">
        <w:rPr>
          <w:rFonts w:ascii="Segoe UI" w:hAnsi="Segoe UI" w:cs="Segoe UI"/>
          <w:color w:val="000000" w:themeColor="text1"/>
          <w:sz w:val="23"/>
          <w:szCs w:val="23"/>
        </w:rPr>
        <w:t>to understand</w:t>
      </w:r>
      <w:r w:rsidR="00396C76" w:rsidRPr="00513AE4">
        <w:rPr>
          <w:rFonts w:ascii="Segoe UI" w:hAnsi="Segoe UI" w:cs="Segoe UI"/>
          <w:color w:val="000000" w:themeColor="text1"/>
          <w:sz w:val="23"/>
          <w:szCs w:val="23"/>
        </w:rPr>
        <w:t xml:space="preserve"> the potential geologic response (post-fire landslide, etc.</w:t>
      </w:r>
      <w:r w:rsidR="00244467" w:rsidRPr="00513AE4">
        <w:rPr>
          <w:rFonts w:ascii="Segoe UI" w:hAnsi="Segoe UI" w:cs="Segoe UI"/>
          <w:color w:val="000000" w:themeColor="text1"/>
          <w:sz w:val="23"/>
          <w:szCs w:val="23"/>
        </w:rPr>
        <w:t>), both</w:t>
      </w:r>
      <w:r w:rsidR="00396C76" w:rsidRPr="00513AE4">
        <w:rPr>
          <w:rFonts w:ascii="Segoe UI" w:hAnsi="Segoe UI" w:cs="Segoe UI"/>
          <w:color w:val="000000" w:themeColor="text1"/>
          <w:sz w:val="23"/>
          <w:szCs w:val="23"/>
        </w:rPr>
        <w:t xml:space="preserve"> from looking at debris flow and rockfall. There are many areas with major increases in rockfall, even in low severity areas, because ground cover holds it together. </w:t>
      </w:r>
    </w:p>
    <w:p w14:paraId="7BACE43C" w14:textId="08506FEE" w:rsidR="00396C76" w:rsidRPr="00513AE4" w:rsidRDefault="00396C76" w:rsidP="0092595B">
      <w:pPr>
        <w:pStyle w:val="ListParagraph"/>
        <w:numPr>
          <w:ilvl w:val="0"/>
          <w:numId w:val="26"/>
        </w:numPr>
        <w:rPr>
          <w:rFonts w:ascii="Segoe UI" w:hAnsi="Segoe UI" w:cs="Segoe UI"/>
          <w:color w:val="000000" w:themeColor="text1"/>
          <w:sz w:val="23"/>
          <w:szCs w:val="23"/>
        </w:rPr>
      </w:pPr>
      <w:r w:rsidRPr="00513AE4">
        <w:rPr>
          <w:rFonts w:ascii="Segoe UI" w:hAnsi="Segoe UI" w:cs="Segoe UI"/>
          <w:color w:val="000000" w:themeColor="text1"/>
          <w:sz w:val="23"/>
          <w:szCs w:val="23"/>
        </w:rPr>
        <w:t xml:space="preserve">The use of additional technology, perhaps even with AI analysis, might provide additional fire predictive tools. However, </w:t>
      </w:r>
      <w:r w:rsidR="007C38E3" w:rsidRPr="00513AE4">
        <w:rPr>
          <w:rFonts w:ascii="Segoe UI" w:hAnsi="Segoe UI" w:cs="Segoe UI"/>
          <w:bCs/>
          <w:color w:val="000000" w:themeColor="text1"/>
          <w:sz w:val="23"/>
          <w:szCs w:val="23"/>
        </w:rPr>
        <w:t xml:space="preserve">although models are helpful, in the end </w:t>
      </w:r>
      <w:r w:rsidRPr="00513AE4">
        <w:rPr>
          <w:rFonts w:ascii="Segoe UI" w:hAnsi="Segoe UI" w:cs="Segoe UI"/>
          <w:bCs/>
          <w:color w:val="000000" w:themeColor="text1"/>
          <w:sz w:val="23"/>
          <w:szCs w:val="23"/>
        </w:rPr>
        <w:t>fire</w:t>
      </w:r>
      <w:r w:rsidR="007C38E3" w:rsidRPr="00513AE4">
        <w:rPr>
          <w:rFonts w:ascii="Segoe UI" w:hAnsi="Segoe UI" w:cs="Segoe UI"/>
          <w:bCs/>
          <w:color w:val="000000" w:themeColor="text1"/>
          <w:sz w:val="23"/>
          <w:szCs w:val="23"/>
        </w:rPr>
        <w:t xml:space="preserve"> cannot be predicted</w:t>
      </w:r>
      <w:r w:rsidRPr="00513AE4">
        <w:rPr>
          <w:rFonts w:ascii="Segoe UI" w:hAnsi="Segoe UI" w:cs="Segoe UI"/>
          <w:bCs/>
          <w:color w:val="000000" w:themeColor="text1"/>
          <w:sz w:val="23"/>
          <w:szCs w:val="23"/>
        </w:rPr>
        <w:t xml:space="preserve">. Coupling the predictive model with meteorological models </w:t>
      </w:r>
      <w:r w:rsidR="00FA467B">
        <w:rPr>
          <w:rFonts w:ascii="Segoe UI" w:hAnsi="Segoe UI" w:cs="Segoe UI"/>
          <w:bCs/>
          <w:color w:val="000000" w:themeColor="text1"/>
          <w:sz w:val="23"/>
          <w:szCs w:val="23"/>
        </w:rPr>
        <w:t xml:space="preserve">and </w:t>
      </w:r>
      <w:r w:rsidR="00007F1D">
        <w:rPr>
          <w:rFonts w:ascii="Segoe UI" w:hAnsi="Segoe UI" w:cs="Segoe UI"/>
          <w:bCs/>
          <w:color w:val="000000" w:themeColor="text1"/>
          <w:sz w:val="23"/>
          <w:szCs w:val="23"/>
        </w:rPr>
        <w:t>rapid-fire</w:t>
      </w:r>
      <w:r w:rsidR="00FA467B">
        <w:rPr>
          <w:rFonts w:ascii="Segoe UI" w:hAnsi="Segoe UI" w:cs="Segoe UI"/>
          <w:bCs/>
          <w:color w:val="000000" w:themeColor="text1"/>
          <w:sz w:val="23"/>
          <w:szCs w:val="23"/>
        </w:rPr>
        <w:t xml:space="preserve"> detection technology </w:t>
      </w:r>
      <w:r w:rsidRPr="00513AE4">
        <w:rPr>
          <w:rFonts w:ascii="Segoe UI" w:hAnsi="Segoe UI" w:cs="Segoe UI"/>
          <w:bCs/>
          <w:color w:val="000000" w:themeColor="text1"/>
          <w:sz w:val="23"/>
          <w:szCs w:val="23"/>
        </w:rPr>
        <w:t>can determine where the risk lies</w:t>
      </w:r>
      <w:r w:rsidR="00FA467B">
        <w:rPr>
          <w:rFonts w:ascii="Segoe UI" w:hAnsi="Segoe UI" w:cs="Segoe UI"/>
          <w:bCs/>
          <w:color w:val="000000" w:themeColor="text1"/>
          <w:sz w:val="23"/>
          <w:szCs w:val="23"/>
        </w:rPr>
        <w:t xml:space="preserve"> and target warnings regarding potential flooding</w:t>
      </w:r>
      <w:r w:rsidRPr="00513AE4">
        <w:rPr>
          <w:rFonts w:ascii="Segoe UI" w:hAnsi="Segoe UI" w:cs="Segoe UI"/>
          <w:bCs/>
          <w:color w:val="000000" w:themeColor="text1"/>
          <w:sz w:val="23"/>
          <w:szCs w:val="23"/>
        </w:rPr>
        <w:t xml:space="preserve">. </w:t>
      </w:r>
    </w:p>
    <w:p w14:paraId="32BCC629" w14:textId="77777777" w:rsidR="00396C76" w:rsidRPr="00513AE4" w:rsidRDefault="00396C76" w:rsidP="0092595B">
      <w:pPr>
        <w:pStyle w:val="ListParagraph"/>
        <w:numPr>
          <w:ilvl w:val="0"/>
          <w:numId w:val="26"/>
        </w:numPr>
        <w:rPr>
          <w:rFonts w:ascii="Segoe UI" w:hAnsi="Segoe UI" w:cs="Segoe UI"/>
          <w:color w:val="000000" w:themeColor="text1"/>
          <w:sz w:val="23"/>
          <w:szCs w:val="23"/>
        </w:rPr>
      </w:pPr>
      <w:r w:rsidRPr="00513AE4">
        <w:rPr>
          <w:rFonts w:ascii="Segoe UI" w:hAnsi="Segoe UI" w:cs="Segoe UI"/>
          <w:bCs/>
          <w:color w:val="000000" w:themeColor="text1"/>
          <w:sz w:val="23"/>
          <w:szCs w:val="23"/>
        </w:rPr>
        <w:t>Data challenge is that no one agency or bureau has all the data.</w:t>
      </w:r>
    </w:p>
    <w:p w14:paraId="08D8741E" w14:textId="132B1462" w:rsidR="005E1253" w:rsidRPr="00513AE4" w:rsidRDefault="005E1253" w:rsidP="0092595B">
      <w:pPr>
        <w:pStyle w:val="ListParagraph"/>
        <w:numPr>
          <w:ilvl w:val="0"/>
          <w:numId w:val="26"/>
        </w:numPr>
        <w:rPr>
          <w:rFonts w:ascii="Segoe UI" w:hAnsi="Segoe UI" w:cs="Segoe UI"/>
          <w:color w:val="000000" w:themeColor="text1"/>
          <w:sz w:val="23"/>
          <w:szCs w:val="23"/>
        </w:rPr>
      </w:pPr>
      <w:r w:rsidRPr="00513AE4">
        <w:rPr>
          <w:rFonts w:ascii="Segoe UI" w:hAnsi="Segoe UI" w:cs="Segoe UI"/>
          <w:color w:val="000000" w:themeColor="text1"/>
          <w:sz w:val="23"/>
          <w:szCs w:val="23"/>
        </w:rPr>
        <w:t>Implement the Cohesive Strategy:</w:t>
      </w:r>
      <w:r w:rsidR="00DA77F1" w:rsidRPr="00513AE4">
        <w:rPr>
          <w:rFonts w:ascii="Segoe UI" w:hAnsi="Segoe UI" w:cs="Segoe UI"/>
          <w:color w:val="000000" w:themeColor="text1"/>
          <w:sz w:val="23"/>
          <w:szCs w:val="23"/>
        </w:rPr>
        <w:t xml:space="preserve"> </w:t>
      </w:r>
      <w:r w:rsidRPr="00513AE4">
        <w:rPr>
          <w:rFonts w:ascii="Segoe UI" w:hAnsi="Segoe UI" w:cs="Segoe UI"/>
          <w:color w:val="000000" w:themeColor="text1"/>
          <w:sz w:val="23"/>
          <w:szCs w:val="23"/>
        </w:rPr>
        <w:t>The Wildland Fire Leadership Council is convening science, data, and technology experts in June 2024 to address a broad scope of issues in this space and how to proceed in developing solutions based on current</w:t>
      </w:r>
      <w:r w:rsidR="007C38E3" w:rsidRPr="00513AE4">
        <w:rPr>
          <w:rFonts w:ascii="Segoe UI" w:hAnsi="Segoe UI" w:cs="Segoe UI"/>
          <w:color w:val="000000" w:themeColor="text1"/>
          <w:sz w:val="23"/>
          <w:szCs w:val="23"/>
        </w:rPr>
        <w:t>,</w:t>
      </w:r>
      <w:r w:rsidRPr="00513AE4">
        <w:rPr>
          <w:rFonts w:ascii="Segoe UI" w:hAnsi="Segoe UI" w:cs="Segoe UI"/>
          <w:color w:val="000000" w:themeColor="text1"/>
          <w:sz w:val="23"/>
          <w:szCs w:val="23"/>
        </w:rPr>
        <w:t xml:space="preserve"> in-depth research and how to ensure that results make it to the field for use in decision-making.  </w:t>
      </w:r>
    </w:p>
    <w:p w14:paraId="31ACF405" w14:textId="77777777" w:rsidR="00396C76" w:rsidRPr="00513AE4" w:rsidRDefault="00396C76" w:rsidP="00513AE4">
      <w:pPr>
        <w:rPr>
          <w:rFonts w:ascii="Segoe UI" w:hAnsi="Segoe UI" w:cs="Segoe UI"/>
          <w:b/>
          <w:bCs/>
          <w:sz w:val="23"/>
          <w:szCs w:val="23"/>
        </w:rPr>
      </w:pPr>
    </w:p>
    <w:p w14:paraId="531A3F74" w14:textId="77777777" w:rsidR="00396C76" w:rsidRPr="00513AE4" w:rsidRDefault="00396C76" w:rsidP="00513AE4">
      <w:pPr>
        <w:rPr>
          <w:rFonts w:ascii="Segoe UI" w:hAnsi="Segoe UI" w:cs="Segoe UI"/>
          <w:b/>
          <w:bCs/>
          <w:color w:val="000000" w:themeColor="text1"/>
          <w:sz w:val="23"/>
          <w:szCs w:val="23"/>
        </w:rPr>
      </w:pPr>
      <w:r w:rsidRPr="00513AE4">
        <w:rPr>
          <w:rFonts w:ascii="Segoe UI" w:hAnsi="Segoe UI" w:cs="Segoe UI"/>
          <w:b/>
          <w:bCs/>
          <w:color w:val="000000" w:themeColor="text1"/>
          <w:sz w:val="23"/>
          <w:szCs w:val="23"/>
        </w:rPr>
        <w:t>RECOMMENDATIONS FOR WRP ACTION:</w:t>
      </w:r>
    </w:p>
    <w:p w14:paraId="38103AB2" w14:textId="77777777" w:rsidR="00173BB8" w:rsidRPr="00513AE4" w:rsidRDefault="00173BB8" w:rsidP="00513AE4">
      <w:pPr>
        <w:rPr>
          <w:rFonts w:ascii="Segoe UI" w:hAnsi="Segoe UI" w:cs="Segoe UI"/>
          <w:iCs/>
          <w:color w:val="000000" w:themeColor="text1"/>
          <w:sz w:val="23"/>
          <w:szCs w:val="23"/>
        </w:rPr>
      </w:pPr>
      <w:r w:rsidRPr="00513AE4">
        <w:rPr>
          <w:rFonts w:ascii="Segoe UI" w:hAnsi="Segoe UI" w:cs="Segoe UI"/>
          <w:iCs/>
          <w:color w:val="000000" w:themeColor="text1"/>
          <w:sz w:val="23"/>
          <w:szCs w:val="23"/>
        </w:rPr>
        <w:t xml:space="preserve">WRP Wildland Fire Team to work through the issues identified more fully across state, federal and tribal perspectives. Invite additional subject matter experts to share information on best practices, and challenges, with focus on the following areas: </w:t>
      </w:r>
    </w:p>
    <w:p w14:paraId="61A890A2" w14:textId="77777777" w:rsidR="00173BB8" w:rsidRPr="00513AE4" w:rsidRDefault="00173BB8" w:rsidP="0092595B">
      <w:pPr>
        <w:numPr>
          <w:ilvl w:val="0"/>
          <w:numId w:val="32"/>
        </w:numPr>
        <w:rPr>
          <w:rFonts w:ascii="Segoe UI" w:hAnsi="Segoe UI" w:cs="Segoe UI"/>
          <w:iCs/>
          <w:color w:val="000000" w:themeColor="text1"/>
          <w:sz w:val="23"/>
          <w:szCs w:val="23"/>
        </w:rPr>
      </w:pPr>
      <w:r w:rsidRPr="00513AE4">
        <w:rPr>
          <w:rFonts w:ascii="Segoe UI" w:hAnsi="Segoe UI" w:cs="Segoe UI"/>
          <w:iCs/>
          <w:color w:val="000000" w:themeColor="text1"/>
          <w:sz w:val="23"/>
          <w:szCs w:val="23"/>
        </w:rPr>
        <w:t>Preparedness Before The Disaster</w:t>
      </w:r>
    </w:p>
    <w:p w14:paraId="1AC18C1E" w14:textId="77777777" w:rsidR="00173BB8" w:rsidRPr="00513AE4" w:rsidRDefault="00173BB8" w:rsidP="0092595B">
      <w:pPr>
        <w:numPr>
          <w:ilvl w:val="0"/>
          <w:numId w:val="32"/>
        </w:numPr>
        <w:rPr>
          <w:rFonts w:ascii="Segoe UI" w:hAnsi="Segoe UI" w:cs="Segoe UI"/>
          <w:iCs/>
          <w:color w:val="000000" w:themeColor="text1"/>
          <w:sz w:val="23"/>
          <w:szCs w:val="23"/>
        </w:rPr>
      </w:pPr>
      <w:r w:rsidRPr="00513AE4">
        <w:rPr>
          <w:rFonts w:ascii="Segoe UI" w:hAnsi="Segoe UI" w:cs="Segoe UI"/>
          <w:iCs/>
          <w:color w:val="000000" w:themeColor="text1"/>
          <w:sz w:val="23"/>
          <w:szCs w:val="23"/>
        </w:rPr>
        <w:t>Mitigation</w:t>
      </w:r>
    </w:p>
    <w:p w14:paraId="0E2918A5" w14:textId="77777777" w:rsidR="00173BB8" w:rsidRPr="00513AE4" w:rsidRDefault="00173BB8" w:rsidP="0092595B">
      <w:pPr>
        <w:numPr>
          <w:ilvl w:val="0"/>
          <w:numId w:val="32"/>
        </w:numPr>
        <w:rPr>
          <w:rFonts w:ascii="Segoe UI" w:hAnsi="Segoe UI" w:cs="Segoe UI"/>
          <w:iCs/>
          <w:color w:val="000000" w:themeColor="text1"/>
          <w:sz w:val="23"/>
          <w:szCs w:val="23"/>
        </w:rPr>
      </w:pPr>
      <w:r w:rsidRPr="00513AE4">
        <w:rPr>
          <w:rFonts w:ascii="Segoe UI" w:hAnsi="Segoe UI" w:cs="Segoe UI"/>
          <w:iCs/>
          <w:color w:val="000000" w:themeColor="text1"/>
          <w:sz w:val="23"/>
          <w:szCs w:val="23"/>
        </w:rPr>
        <w:t>Aerial Response/Drones</w:t>
      </w:r>
    </w:p>
    <w:p w14:paraId="59A318D4" w14:textId="77777777" w:rsidR="00173BB8" w:rsidRPr="00513AE4" w:rsidRDefault="00173BB8" w:rsidP="0092595B">
      <w:pPr>
        <w:numPr>
          <w:ilvl w:val="0"/>
          <w:numId w:val="32"/>
        </w:numPr>
        <w:rPr>
          <w:rFonts w:ascii="Segoe UI" w:hAnsi="Segoe UI" w:cs="Segoe UI"/>
          <w:iCs/>
          <w:color w:val="000000" w:themeColor="text1"/>
          <w:sz w:val="23"/>
          <w:szCs w:val="23"/>
        </w:rPr>
      </w:pPr>
      <w:r w:rsidRPr="00513AE4">
        <w:rPr>
          <w:rFonts w:ascii="Segoe UI" w:hAnsi="Segoe UI" w:cs="Segoe UI"/>
          <w:iCs/>
          <w:color w:val="000000" w:themeColor="text1"/>
          <w:sz w:val="23"/>
          <w:szCs w:val="23"/>
        </w:rPr>
        <w:t>Post-Fire Landscape Resilience and Recovery</w:t>
      </w:r>
    </w:p>
    <w:p w14:paraId="60FC6145" w14:textId="77777777" w:rsidR="00173BB8" w:rsidRPr="00513AE4" w:rsidRDefault="00173BB8" w:rsidP="0092595B">
      <w:pPr>
        <w:numPr>
          <w:ilvl w:val="0"/>
          <w:numId w:val="32"/>
        </w:numPr>
        <w:rPr>
          <w:rFonts w:ascii="Segoe UI" w:hAnsi="Segoe UI" w:cs="Segoe UI"/>
          <w:iCs/>
          <w:color w:val="000000" w:themeColor="text1"/>
          <w:sz w:val="23"/>
          <w:szCs w:val="23"/>
        </w:rPr>
      </w:pPr>
      <w:r w:rsidRPr="00513AE4">
        <w:rPr>
          <w:rFonts w:ascii="Segoe UI" w:hAnsi="Segoe UI" w:cs="Segoe UI"/>
          <w:iCs/>
          <w:color w:val="000000" w:themeColor="text1"/>
          <w:sz w:val="23"/>
          <w:szCs w:val="23"/>
        </w:rPr>
        <w:t>Science, Data and Technology</w:t>
      </w:r>
    </w:p>
    <w:p w14:paraId="13E5EB29" w14:textId="77777777" w:rsidR="00396C76" w:rsidRPr="00513AE4" w:rsidRDefault="00396C76" w:rsidP="00513AE4">
      <w:pPr>
        <w:jc w:val="center"/>
        <w:rPr>
          <w:rFonts w:ascii="Segoe UI" w:hAnsi="Segoe UI" w:cs="Segoe UI"/>
          <w:b/>
          <w:bCs/>
          <w:sz w:val="23"/>
          <w:szCs w:val="23"/>
        </w:rPr>
      </w:pPr>
    </w:p>
    <w:p w14:paraId="569A846C" w14:textId="33479044" w:rsidR="00F92569" w:rsidRPr="00513AE4" w:rsidRDefault="00F92569" w:rsidP="00513AE4">
      <w:pPr>
        <w:rPr>
          <w:rFonts w:ascii="Segoe UI" w:eastAsiaTheme="majorEastAsia" w:hAnsi="Segoe UI" w:cs="Segoe UI"/>
          <w:b/>
          <w:bCs/>
          <w:iCs/>
          <w:color w:val="945200"/>
          <w:sz w:val="32"/>
          <w:szCs w:val="32"/>
        </w:rPr>
      </w:pPr>
    </w:p>
    <w:p w14:paraId="5720E49F" w14:textId="77777777" w:rsidR="00F92569" w:rsidRPr="00513AE4" w:rsidRDefault="00F92569" w:rsidP="00513AE4">
      <w:pPr>
        <w:pStyle w:val="Heading1"/>
        <w:spacing w:before="0" w:after="0"/>
        <w:jc w:val="center"/>
        <w:rPr>
          <w:rFonts w:ascii="Segoe UI" w:hAnsi="Segoe UI" w:cs="Segoe UI"/>
          <w:b/>
          <w:bCs/>
          <w:iCs/>
          <w:color w:val="945200"/>
        </w:rPr>
      </w:pPr>
      <w:bookmarkStart w:id="10" w:name="_Toc121147817"/>
      <w:bookmarkStart w:id="11" w:name="_Toc165300867"/>
      <w:r w:rsidRPr="00513AE4">
        <w:rPr>
          <w:rFonts w:ascii="Segoe UI" w:hAnsi="Segoe UI" w:cs="Segoe UI"/>
          <w:b/>
          <w:bCs/>
          <w:iCs/>
          <w:color w:val="945200"/>
        </w:rPr>
        <w:t>Tribal Engagement Committee (TEC)</w:t>
      </w:r>
      <w:bookmarkEnd w:id="10"/>
      <w:bookmarkEnd w:id="11"/>
    </w:p>
    <w:p w14:paraId="23EF880C" w14:textId="77777777" w:rsidR="00F92569" w:rsidRPr="00513AE4" w:rsidRDefault="00F92569" w:rsidP="00513AE4">
      <w:pPr>
        <w:rPr>
          <w:rFonts w:ascii="Segoe UI" w:hAnsi="Segoe UI" w:cs="Segoe UI"/>
          <w:sz w:val="23"/>
          <w:szCs w:val="23"/>
        </w:rPr>
      </w:pPr>
    </w:p>
    <w:p w14:paraId="3742F77F" w14:textId="77777777" w:rsidR="00F92569" w:rsidRPr="00513AE4" w:rsidRDefault="00F92569" w:rsidP="00513AE4">
      <w:pPr>
        <w:rPr>
          <w:rFonts w:ascii="Segoe UI" w:hAnsi="Segoe UI" w:cs="Segoe UI"/>
          <w:b/>
          <w:bCs/>
          <w:color w:val="000000" w:themeColor="text1"/>
          <w:sz w:val="23"/>
          <w:szCs w:val="23"/>
        </w:rPr>
      </w:pPr>
      <w:r w:rsidRPr="00513AE4">
        <w:rPr>
          <w:rFonts w:ascii="Segoe UI" w:hAnsi="Segoe UI" w:cs="Segoe UI"/>
          <w:b/>
          <w:bCs/>
          <w:color w:val="000000" w:themeColor="text1"/>
          <w:sz w:val="23"/>
          <w:szCs w:val="23"/>
        </w:rPr>
        <w:t>Stand up of TEC per 2022 WRP Principals’ Meeting Action:</w:t>
      </w:r>
    </w:p>
    <w:p w14:paraId="1F1D9363" w14:textId="77777777" w:rsidR="00F92569" w:rsidRPr="00513AE4" w:rsidRDefault="00F92569" w:rsidP="00513AE4">
      <w:pPr>
        <w:rPr>
          <w:rFonts w:ascii="Segoe UI" w:hAnsi="Segoe UI" w:cs="Segoe UI"/>
          <w:sz w:val="23"/>
          <w:szCs w:val="23"/>
        </w:rPr>
      </w:pPr>
      <w:r w:rsidRPr="00513AE4">
        <w:rPr>
          <w:rFonts w:ascii="Segoe UI" w:hAnsi="Segoe UI" w:cs="Segoe UI"/>
          <w:sz w:val="23"/>
          <w:szCs w:val="23"/>
        </w:rPr>
        <w:t>At the 2022 Principals’ Meeting, the Tribal Engagement Temporary Working Group recommended establishment of the WRP Tribal Engagement Committee which was accepted by WRP Principals at their 2022 Meeting. The TEC has four Committee Co-Chairs:</w:t>
      </w:r>
    </w:p>
    <w:p w14:paraId="4CAC050C" w14:textId="77777777" w:rsidR="00F92569" w:rsidRPr="00513AE4" w:rsidRDefault="00F92569" w:rsidP="0092595B">
      <w:pPr>
        <w:pStyle w:val="ListParagraph"/>
        <w:numPr>
          <w:ilvl w:val="0"/>
          <w:numId w:val="31"/>
        </w:numPr>
        <w:rPr>
          <w:rFonts w:ascii="Segoe UI" w:hAnsi="Segoe UI" w:cs="Segoe UI"/>
          <w:sz w:val="23"/>
          <w:szCs w:val="23"/>
        </w:rPr>
      </w:pPr>
      <w:r w:rsidRPr="00513AE4">
        <w:rPr>
          <w:rFonts w:ascii="Segoe UI" w:hAnsi="Segoe UI" w:cs="Segoe UI"/>
          <w:sz w:val="23"/>
          <w:szCs w:val="23"/>
        </w:rPr>
        <w:t xml:space="preserve">Elveda Martinez, Walker River Paiute Tribe </w:t>
      </w:r>
    </w:p>
    <w:p w14:paraId="7E4A6D28" w14:textId="77777777" w:rsidR="00F92569" w:rsidRPr="00513AE4" w:rsidRDefault="00F92569" w:rsidP="0092595B">
      <w:pPr>
        <w:pStyle w:val="ListParagraph"/>
        <w:numPr>
          <w:ilvl w:val="0"/>
          <w:numId w:val="31"/>
        </w:numPr>
        <w:rPr>
          <w:rFonts w:ascii="Segoe UI" w:hAnsi="Segoe UI" w:cs="Segoe UI"/>
          <w:sz w:val="23"/>
          <w:szCs w:val="23"/>
        </w:rPr>
      </w:pPr>
      <w:r w:rsidRPr="00513AE4">
        <w:rPr>
          <w:rFonts w:ascii="Segoe UI" w:hAnsi="Segoe UI" w:cs="Segoe UI"/>
          <w:sz w:val="23"/>
          <w:szCs w:val="23"/>
        </w:rPr>
        <w:t>Will Micklin, CEO, Ewiiaapaayp Band of Kumeyaay Indians</w:t>
      </w:r>
    </w:p>
    <w:p w14:paraId="084A8288" w14:textId="77777777" w:rsidR="00F92569" w:rsidRPr="00513AE4" w:rsidRDefault="00F92569" w:rsidP="0092595B">
      <w:pPr>
        <w:pStyle w:val="ListParagraph"/>
        <w:numPr>
          <w:ilvl w:val="0"/>
          <w:numId w:val="31"/>
        </w:numPr>
        <w:rPr>
          <w:rFonts w:ascii="Segoe UI" w:hAnsi="Segoe UI" w:cs="Segoe UI"/>
          <w:sz w:val="23"/>
          <w:szCs w:val="23"/>
        </w:rPr>
      </w:pPr>
      <w:r w:rsidRPr="00513AE4">
        <w:rPr>
          <w:rFonts w:ascii="Segoe UI" w:hAnsi="Segoe UI" w:cs="Segoe UI"/>
          <w:sz w:val="23"/>
          <w:szCs w:val="23"/>
        </w:rPr>
        <w:t xml:space="preserve">LeRoy N. Shingoitewa, Hopi Tribal Council Representative </w:t>
      </w:r>
    </w:p>
    <w:p w14:paraId="2D7E5D92" w14:textId="77777777" w:rsidR="00F92569" w:rsidRPr="00513AE4" w:rsidRDefault="00F92569" w:rsidP="0092595B">
      <w:pPr>
        <w:pStyle w:val="ListParagraph"/>
        <w:numPr>
          <w:ilvl w:val="0"/>
          <w:numId w:val="31"/>
        </w:numPr>
        <w:rPr>
          <w:rFonts w:ascii="Segoe UI" w:hAnsi="Segoe UI" w:cs="Segoe UI"/>
          <w:sz w:val="23"/>
          <w:szCs w:val="23"/>
        </w:rPr>
      </w:pPr>
      <w:r w:rsidRPr="00513AE4">
        <w:rPr>
          <w:rFonts w:ascii="Segoe UI" w:hAnsi="Segoe UI" w:cs="Segoe UI"/>
          <w:sz w:val="23"/>
          <w:szCs w:val="23"/>
        </w:rPr>
        <w:t>Floyd W Velasquez Sr., Emergency Services Administrator, Morongo Band of Mission Indians</w:t>
      </w:r>
    </w:p>
    <w:p w14:paraId="63D86C6C" w14:textId="77777777" w:rsidR="00F92569" w:rsidRPr="00513AE4" w:rsidRDefault="00F92569" w:rsidP="00513AE4">
      <w:pPr>
        <w:rPr>
          <w:rFonts w:ascii="Segoe UI" w:hAnsi="Segoe UI" w:cs="Segoe UI"/>
          <w:color w:val="000000" w:themeColor="text1"/>
          <w:sz w:val="23"/>
          <w:szCs w:val="23"/>
        </w:rPr>
      </w:pPr>
    </w:p>
    <w:p w14:paraId="00C468E5" w14:textId="77777777" w:rsidR="00F92569" w:rsidRPr="00513AE4" w:rsidRDefault="00F92569" w:rsidP="00513AE4">
      <w:pPr>
        <w:rPr>
          <w:rFonts w:ascii="Segoe UI" w:hAnsi="Segoe UI" w:cs="Segoe UI"/>
          <w:b/>
          <w:bCs/>
          <w:color w:val="000000" w:themeColor="text1"/>
          <w:sz w:val="23"/>
          <w:szCs w:val="23"/>
        </w:rPr>
      </w:pPr>
      <w:r w:rsidRPr="00513AE4">
        <w:rPr>
          <w:rFonts w:ascii="Segoe UI" w:hAnsi="Segoe UI" w:cs="Segoe UI"/>
          <w:b/>
          <w:bCs/>
          <w:color w:val="000000" w:themeColor="text1"/>
          <w:sz w:val="23"/>
          <w:szCs w:val="23"/>
        </w:rPr>
        <w:t>Background</w:t>
      </w:r>
    </w:p>
    <w:p w14:paraId="09F8BDC3" w14:textId="77777777" w:rsidR="00F92569" w:rsidRPr="00513AE4" w:rsidRDefault="00F92569" w:rsidP="00513AE4">
      <w:pPr>
        <w:rPr>
          <w:rFonts w:ascii="Segoe UI" w:hAnsi="Segoe UI" w:cs="Segoe UI"/>
          <w:color w:val="000000" w:themeColor="text1"/>
          <w:sz w:val="23"/>
          <w:szCs w:val="23"/>
        </w:rPr>
      </w:pPr>
      <w:r w:rsidRPr="00513AE4">
        <w:rPr>
          <w:rFonts w:ascii="Segoe UI" w:hAnsi="Segoe UI" w:cs="Segoe UI"/>
          <w:color w:val="000000" w:themeColor="text1"/>
          <w:sz w:val="23"/>
          <w:szCs w:val="23"/>
        </w:rPr>
        <w:t>Within the WRP Region there are 172 Federally Recognized Tribes.</w:t>
      </w:r>
      <w:r w:rsidRPr="00513AE4">
        <w:rPr>
          <w:rStyle w:val="FootnoteReference"/>
          <w:rFonts w:ascii="Segoe UI" w:eastAsiaTheme="majorEastAsia" w:hAnsi="Segoe UI" w:cs="Segoe UI"/>
          <w:color w:val="000000" w:themeColor="text1"/>
          <w:sz w:val="23"/>
          <w:szCs w:val="23"/>
        </w:rPr>
        <w:footnoteReference w:id="99"/>
      </w:r>
      <w:r w:rsidRPr="00513AE4">
        <w:rPr>
          <w:rFonts w:ascii="Segoe UI" w:hAnsi="Segoe UI" w:cs="Segoe UI"/>
          <w:color w:val="000000" w:themeColor="text1"/>
          <w:sz w:val="23"/>
          <w:szCs w:val="23"/>
          <w:vertAlign w:val="superscript"/>
        </w:rPr>
        <w:t xml:space="preserve">, </w:t>
      </w:r>
      <w:r w:rsidRPr="00513AE4">
        <w:rPr>
          <w:rStyle w:val="FootnoteReference"/>
          <w:rFonts w:ascii="Segoe UI" w:eastAsiaTheme="majorEastAsia" w:hAnsi="Segoe UI" w:cs="Segoe UI"/>
          <w:color w:val="000000" w:themeColor="text1"/>
          <w:sz w:val="23"/>
          <w:szCs w:val="23"/>
        </w:rPr>
        <w:footnoteReference w:id="100"/>
      </w:r>
      <w:r w:rsidRPr="00513AE4">
        <w:rPr>
          <w:rFonts w:ascii="Segoe UI" w:hAnsi="Segoe UI" w:cs="Segoe UI"/>
          <w:color w:val="000000" w:themeColor="text1"/>
          <w:sz w:val="23"/>
          <w:szCs w:val="23"/>
          <w:vertAlign w:val="superscript"/>
        </w:rPr>
        <w:t xml:space="preserve"> </w:t>
      </w:r>
      <w:r w:rsidRPr="00513AE4">
        <w:rPr>
          <w:rFonts w:ascii="Segoe UI" w:hAnsi="Segoe UI" w:cs="Segoe UI"/>
          <w:color w:val="000000" w:themeColor="text1"/>
          <w:sz w:val="23"/>
          <w:szCs w:val="23"/>
        </w:rPr>
        <w:t>Federally Recognized Tribes “</w:t>
      </w:r>
      <w:r w:rsidRPr="00513AE4">
        <w:rPr>
          <w:rFonts w:ascii="Segoe UI" w:hAnsi="Segoe UI" w:cs="Segoe UI"/>
          <w:i/>
          <w:iCs/>
          <w:color w:val="000000" w:themeColor="text1"/>
          <w:sz w:val="23"/>
          <w:szCs w:val="23"/>
        </w:rPr>
        <w:t>are acknowledged to have the immunities and privileges available to federally recognized Indian Tribes by virtue of their government-to-government relationship with the United States as well as the responsibilities, powers, limitations, and obligations of such Tribes</w:t>
      </w:r>
      <w:r w:rsidRPr="00513AE4">
        <w:rPr>
          <w:rFonts w:ascii="Segoe UI" w:hAnsi="Segoe UI" w:cs="Segoe UI"/>
          <w:color w:val="000000" w:themeColor="text1"/>
          <w:sz w:val="23"/>
          <w:szCs w:val="23"/>
        </w:rPr>
        <w:t>.”</w:t>
      </w:r>
      <w:r w:rsidRPr="00513AE4">
        <w:rPr>
          <w:rStyle w:val="FootnoteReference"/>
          <w:rFonts w:ascii="Segoe UI" w:eastAsiaTheme="majorEastAsia" w:hAnsi="Segoe UI" w:cs="Segoe UI"/>
          <w:color w:val="000000" w:themeColor="text1"/>
          <w:sz w:val="23"/>
          <w:szCs w:val="23"/>
        </w:rPr>
        <w:footnoteReference w:id="101"/>
      </w:r>
      <w:r w:rsidRPr="00513AE4">
        <w:rPr>
          <w:rFonts w:ascii="Segoe UI" w:hAnsi="Segoe UI" w:cs="Segoe UI"/>
          <w:color w:val="000000" w:themeColor="text1"/>
          <w:sz w:val="23"/>
          <w:szCs w:val="23"/>
        </w:rPr>
        <w:t xml:space="preserve"> The percentage of Indian Trust land within each of the WRP States ranges from 0.5% to 27.6%. </w:t>
      </w:r>
    </w:p>
    <w:p w14:paraId="26948788" w14:textId="77777777" w:rsidR="00F92569" w:rsidRPr="00513AE4" w:rsidRDefault="00F92569" w:rsidP="00513AE4">
      <w:pPr>
        <w:rPr>
          <w:rFonts w:ascii="Segoe UI" w:hAnsi="Segoe UI" w:cs="Segoe UI"/>
          <w:color w:val="000000" w:themeColor="text1"/>
          <w:sz w:val="23"/>
          <w:szCs w:val="23"/>
        </w:rPr>
      </w:pPr>
    </w:p>
    <w:p w14:paraId="2B203966" w14:textId="77777777" w:rsidR="00F92569" w:rsidRPr="00513AE4" w:rsidRDefault="00F92569" w:rsidP="00513AE4">
      <w:pPr>
        <w:rPr>
          <w:rFonts w:ascii="Segoe UI" w:hAnsi="Segoe UI" w:cs="Segoe UI"/>
          <w:color w:val="000000" w:themeColor="text1"/>
          <w:sz w:val="23"/>
          <w:szCs w:val="23"/>
        </w:rPr>
      </w:pPr>
      <w:r w:rsidRPr="00513AE4">
        <w:rPr>
          <w:rFonts w:ascii="Segoe UI" w:hAnsi="Segoe UI" w:cs="Segoe UI"/>
          <w:color w:val="000000" w:themeColor="text1"/>
          <w:sz w:val="23"/>
          <w:szCs w:val="23"/>
        </w:rPr>
        <w:t xml:space="preserve">From its inception, WRP has recognized the importance of Tribal participation and input on WRP’s activities and focus, as noted in the WRP Mission Statement. From 2010 through 2014, WRP had a Tribal Relations Committee. </w:t>
      </w:r>
      <w:r w:rsidRPr="00513AE4">
        <w:rPr>
          <w:rFonts w:ascii="Segoe UI" w:hAnsi="Segoe UI" w:cs="Segoe UI"/>
          <w:color w:val="000000"/>
          <w:sz w:val="23"/>
          <w:szCs w:val="23"/>
        </w:rPr>
        <w:t xml:space="preserve">That Committee was integrated into the other WRP Committees; each of the WRP Committees has a Tribal Co-Chair. </w:t>
      </w:r>
      <w:r w:rsidRPr="00513AE4">
        <w:rPr>
          <w:rFonts w:ascii="Segoe UI" w:hAnsi="Segoe UI" w:cs="Segoe UI"/>
          <w:sz w:val="23"/>
          <w:szCs w:val="23"/>
        </w:rPr>
        <w:t xml:space="preserve">TETWG was established by WRP Principals in 2017 and continued through December 2022 when it became a permanent WRP Committee. </w:t>
      </w:r>
      <w:r w:rsidRPr="00513AE4">
        <w:rPr>
          <w:rFonts w:ascii="Segoe UI" w:hAnsi="Segoe UI" w:cs="Segoe UI"/>
          <w:color w:val="000000" w:themeColor="text1"/>
          <w:sz w:val="23"/>
          <w:szCs w:val="23"/>
        </w:rPr>
        <w:t xml:space="preserve">This was not intended to supplant any existing forums for tribal-agency engagement. </w:t>
      </w:r>
    </w:p>
    <w:p w14:paraId="0E46B6BE" w14:textId="77777777" w:rsidR="00F92569" w:rsidRPr="00513AE4" w:rsidRDefault="00F92569" w:rsidP="00513AE4">
      <w:pPr>
        <w:rPr>
          <w:rFonts w:ascii="Segoe UI" w:hAnsi="Segoe UI" w:cs="Segoe UI"/>
          <w:color w:val="000000" w:themeColor="text1"/>
          <w:sz w:val="23"/>
          <w:szCs w:val="23"/>
        </w:rPr>
      </w:pPr>
    </w:p>
    <w:p w14:paraId="49DD4717" w14:textId="77777777" w:rsidR="00F92569" w:rsidRPr="00513AE4" w:rsidRDefault="00F92569" w:rsidP="00513AE4">
      <w:pPr>
        <w:rPr>
          <w:rFonts w:ascii="Segoe UI" w:hAnsi="Segoe UI" w:cs="Segoe UI"/>
          <w:b/>
          <w:bCs/>
          <w:color w:val="000000" w:themeColor="text1"/>
          <w:sz w:val="23"/>
          <w:szCs w:val="23"/>
        </w:rPr>
      </w:pPr>
      <w:r w:rsidRPr="00513AE4">
        <w:rPr>
          <w:rFonts w:ascii="Segoe UI" w:hAnsi="Segoe UI" w:cs="Segoe UI"/>
          <w:b/>
          <w:bCs/>
          <w:color w:val="000000" w:themeColor="text1"/>
          <w:sz w:val="23"/>
          <w:szCs w:val="23"/>
        </w:rPr>
        <w:t>TEC Focus</w:t>
      </w:r>
    </w:p>
    <w:p w14:paraId="48FD180E" w14:textId="6949ABA2" w:rsidR="00F92569" w:rsidRPr="00513AE4" w:rsidRDefault="00F92569" w:rsidP="00513AE4">
      <w:pPr>
        <w:rPr>
          <w:rFonts w:ascii="Segoe UI" w:hAnsi="Segoe UI" w:cs="Segoe UI"/>
          <w:color w:val="000000" w:themeColor="text1"/>
          <w:sz w:val="23"/>
          <w:szCs w:val="23"/>
        </w:rPr>
      </w:pPr>
      <w:r w:rsidRPr="00513AE4">
        <w:rPr>
          <w:rFonts w:ascii="Segoe UI" w:hAnsi="Segoe UI" w:cs="Segoe UI"/>
          <w:color w:val="000000" w:themeColor="text1"/>
          <w:sz w:val="23"/>
          <w:szCs w:val="23"/>
        </w:rPr>
        <w:t xml:space="preserve">The TEC held regular calls that: have </w:t>
      </w:r>
      <w:r w:rsidRPr="00513AE4">
        <w:rPr>
          <w:rFonts w:ascii="Segoe UI" w:eastAsiaTheme="minorEastAsia" w:hAnsi="Segoe UI" w:cs="Segoe UI"/>
          <w:color w:val="000000" w:themeColor="text1"/>
          <w:sz w:val="23"/>
          <w:szCs w:val="23"/>
        </w:rPr>
        <w:t xml:space="preserve">facilitated information-sharing among tribal members and state and federal agencies in the WRP Region; sought tribal input on WRP efforts; and received updates on timely and important issues. </w:t>
      </w:r>
      <w:r w:rsidRPr="00513AE4">
        <w:rPr>
          <w:rFonts w:ascii="Segoe UI" w:hAnsi="Segoe UI" w:cs="Segoe UI"/>
          <w:color w:val="000000" w:themeColor="text1"/>
          <w:sz w:val="23"/>
          <w:szCs w:val="23"/>
        </w:rPr>
        <w:t xml:space="preserve">The TEC served as an effective forum to empower technical staff from multiple agencies to find innovative, cross-program solutions to identified tribal issues. As expressed by one long-time tribal representative in WRP, the </w:t>
      </w:r>
      <w:r w:rsidRPr="00513AE4">
        <w:rPr>
          <w:rFonts w:ascii="Segoe UI" w:hAnsi="Segoe UI" w:cs="Segoe UI"/>
          <w:color w:val="000000" w:themeColor="text1"/>
          <w:sz w:val="23"/>
          <w:szCs w:val="23"/>
        </w:rPr>
        <w:lastRenderedPageBreak/>
        <w:t xml:space="preserve">WRP provides another level of communication among tribal leadership, tribal staff, tribal organizations, federal or state leadership, and specialists working to achieve effective outcomes, and this </w:t>
      </w:r>
      <w:r w:rsidR="00373378" w:rsidRPr="00513AE4">
        <w:rPr>
          <w:rFonts w:ascii="Segoe UI" w:hAnsi="Segoe UI" w:cs="Segoe UI"/>
          <w:color w:val="000000" w:themeColor="text1"/>
          <w:sz w:val="23"/>
          <w:szCs w:val="23"/>
        </w:rPr>
        <w:t>Committee</w:t>
      </w:r>
      <w:r w:rsidRPr="00513AE4">
        <w:rPr>
          <w:rFonts w:ascii="Segoe UI" w:hAnsi="Segoe UI" w:cs="Segoe UI"/>
          <w:color w:val="000000" w:themeColor="text1"/>
          <w:sz w:val="23"/>
          <w:szCs w:val="23"/>
        </w:rPr>
        <w:t xml:space="preserve"> has assisted to promote outreach to tribes to obtain greater engagement in WRP. Tribal members are still encouraged to participate in all WRP Committees. Their expertise is needed and sought. </w:t>
      </w:r>
    </w:p>
    <w:p w14:paraId="3090B963" w14:textId="77777777" w:rsidR="00F92569" w:rsidRPr="00513AE4" w:rsidRDefault="00F92569" w:rsidP="00513AE4">
      <w:pPr>
        <w:rPr>
          <w:rFonts w:ascii="Segoe UI" w:hAnsi="Segoe UI" w:cs="Segoe UI"/>
          <w:color w:val="000000" w:themeColor="text1"/>
          <w:sz w:val="23"/>
          <w:szCs w:val="23"/>
        </w:rPr>
      </w:pPr>
    </w:p>
    <w:p w14:paraId="3B24DECF" w14:textId="77777777" w:rsidR="00F92569" w:rsidRPr="00513AE4" w:rsidRDefault="00F92569" w:rsidP="00513AE4">
      <w:pPr>
        <w:rPr>
          <w:rFonts w:ascii="Segoe UI" w:hAnsi="Segoe UI" w:cs="Segoe UI"/>
          <w:color w:val="000000" w:themeColor="text1"/>
          <w:sz w:val="23"/>
          <w:szCs w:val="23"/>
        </w:rPr>
      </w:pPr>
      <w:r w:rsidRPr="00513AE4">
        <w:rPr>
          <w:rFonts w:ascii="Segoe UI" w:hAnsi="Segoe UI" w:cs="Segoe UI"/>
          <w:color w:val="000000" w:themeColor="text1"/>
          <w:sz w:val="23"/>
          <w:szCs w:val="23"/>
        </w:rPr>
        <w:t>TEC guiding principles and areas of collaboration included:</w:t>
      </w:r>
    </w:p>
    <w:p w14:paraId="10848EDB" w14:textId="77777777" w:rsidR="00F92569" w:rsidRPr="00513AE4" w:rsidRDefault="00F92569" w:rsidP="0092595B">
      <w:pPr>
        <w:numPr>
          <w:ilvl w:val="0"/>
          <w:numId w:val="28"/>
        </w:numPr>
        <w:rPr>
          <w:rFonts w:ascii="Segoe UI" w:hAnsi="Segoe UI" w:cs="Segoe UI"/>
          <w:color w:val="000000" w:themeColor="text1"/>
          <w:sz w:val="23"/>
          <w:szCs w:val="23"/>
        </w:rPr>
      </w:pPr>
      <w:r w:rsidRPr="00513AE4">
        <w:rPr>
          <w:rFonts w:ascii="Segoe UI" w:hAnsi="Segoe UI" w:cs="Segoe UI"/>
          <w:color w:val="000000" w:themeColor="text1"/>
          <w:sz w:val="23"/>
          <w:szCs w:val="23"/>
        </w:rPr>
        <w:t xml:space="preserve">WRP seeks to increase tribal participation </w:t>
      </w:r>
    </w:p>
    <w:p w14:paraId="4869315D" w14:textId="77777777" w:rsidR="00F92569" w:rsidRPr="00513AE4" w:rsidRDefault="00F92569" w:rsidP="0092595B">
      <w:pPr>
        <w:numPr>
          <w:ilvl w:val="0"/>
          <w:numId w:val="28"/>
        </w:numPr>
        <w:rPr>
          <w:rFonts w:ascii="Segoe UI" w:hAnsi="Segoe UI" w:cs="Segoe UI"/>
          <w:color w:val="000000" w:themeColor="text1"/>
          <w:sz w:val="23"/>
          <w:szCs w:val="23"/>
        </w:rPr>
      </w:pPr>
      <w:r w:rsidRPr="00513AE4">
        <w:rPr>
          <w:rFonts w:ascii="Segoe UI" w:hAnsi="Segoe UI" w:cs="Segoe UI"/>
          <w:color w:val="000000" w:themeColor="text1"/>
          <w:sz w:val="23"/>
          <w:szCs w:val="23"/>
        </w:rPr>
        <w:t>WRP is a forum that empowers technical staffs from multiple agencies to find innovative, cross-program solutions to identified tribal issues</w:t>
      </w:r>
    </w:p>
    <w:p w14:paraId="06979368" w14:textId="77777777" w:rsidR="00F92569" w:rsidRPr="00513AE4" w:rsidRDefault="00F92569" w:rsidP="0092595B">
      <w:pPr>
        <w:numPr>
          <w:ilvl w:val="0"/>
          <w:numId w:val="28"/>
        </w:numPr>
        <w:rPr>
          <w:rFonts w:ascii="Segoe UI" w:hAnsi="Segoe UI" w:cs="Segoe UI"/>
          <w:color w:val="000000" w:themeColor="text1"/>
          <w:sz w:val="23"/>
          <w:szCs w:val="23"/>
        </w:rPr>
      </w:pPr>
      <w:r w:rsidRPr="00513AE4">
        <w:rPr>
          <w:rFonts w:ascii="Segoe UI" w:hAnsi="Segoe UI" w:cs="Segoe UI"/>
          <w:color w:val="000000" w:themeColor="text1"/>
          <w:sz w:val="23"/>
          <w:szCs w:val="23"/>
        </w:rPr>
        <w:t>WRP continues to honor the government-to-government relationship unique to tribal sovereign nations, and to foster a collaborative atmosphere that generates solutions to tribal issues, while recognizing that no tribal entity speaks for another</w:t>
      </w:r>
    </w:p>
    <w:p w14:paraId="7FFEAF5B" w14:textId="77777777" w:rsidR="00F92569" w:rsidRPr="00513AE4" w:rsidRDefault="00F92569" w:rsidP="0092595B">
      <w:pPr>
        <w:numPr>
          <w:ilvl w:val="0"/>
          <w:numId w:val="28"/>
        </w:numPr>
        <w:rPr>
          <w:rFonts w:ascii="Segoe UI" w:hAnsi="Segoe UI" w:cs="Segoe UI"/>
          <w:color w:val="000000" w:themeColor="text1"/>
          <w:sz w:val="23"/>
          <w:szCs w:val="23"/>
        </w:rPr>
      </w:pPr>
      <w:r w:rsidRPr="00513AE4">
        <w:rPr>
          <w:rFonts w:ascii="Segoe UI" w:hAnsi="Segoe UI" w:cs="Segoe UI"/>
          <w:color w:val="000000" w:themeColor="text1"/>
          <w:sz w:val="23"/>
          <w:szCs w:val="23"/>
        </w:rPr>
        <w:t>WRP does not supplant or usurp federal agencies’ responsibilities to consult with tribes</w:t>
      </w:r>
    </w:p>
    <w:p w14:paraId="689A2733" w14:textId="77777777" w:rsidR="00F92569" w:rsidRPr="00513AE4" w:rsidRDefault="00F92569" w:rsidP="0092595B">
      <w:pPr>
        <w:numPr>
          <w:ilvl w:val="0"/>
          <w:numId w:val="28"/>
        </w:numPr>
        <w:rPr>
          <w:rFonts w:ascii="Segoe UI" w:hAnsi="Segoe UI" w:cs="Segoe UI"/>
          <w:color w:val="000000" w:themeColor="text1"/>
          <w:sz w:val="23"/>
          <w:szCs w:val="23"/>
        </w:rPr>
      </w:pPr>
      <w:r w:rsidRPr="00513AE4">
        <w:rPr>
          <w:rFonts w:ascii="Segoe UI" w:hAnsi="Segoe UI" w:cs="Segoe UI"/>
          <w:color w:val="000000" w:themeColor="text1"/>
          <w:sz w:val="23"/>
          <w:szCs w:val="23"/>
        </w:rPr>
        <w:t xml:space="preserve">Tribes engaged in WRP have identified and applied solutions to priority issues that would not have been possible but for WRP. Many WRP Partners provide technical support and assistance </w:t>
      </w:r>
    </w:p>
    <w:p w14:paraId="7CDEB427" w14:textId="77777777" w:rsidR="00F92569" w:rsidRPr="00513AE4" w:rsidRDefault="00F92569" w:rsidP="00513AE4">
      <w:pPr>
        <w:rPr>
          <w:rFonts w:ascii="Segoe UI" w:hAnsi="Segoe UI" w:cs="Segoe UI"/>
          <w:color w:val="000000" w:themeColor="text1"/>
          <w:sz w:val="23"/>
          <w:szCs w:val="23"/>
        </w:rPr>
      </w:pPr>
    </w:p>
    <w:p w14:paraId="06B23A34" w14:textId="77777777" w:rsidR="00F92569" w:rsidRPr="00513AE4" w:rsidRDefault="00F92569" w:rsidP="00513AE4">
      <w:pPr>
        <w:rPr>
          <w:rFonts w:ascii="Segoe UI" w:hAnsi="Segoe UI" w:cs="Segoe UI"/>
          <w:color w:val="000000" w:themeColor="text1"/>
          <w:sz w:val="23"/>
          <w:szCs w:val="23"/>
        </w:rPr>
      </w:pPr>
      <w:r w:rsidRPr="00513AE4">
        <w:rPr>
          <w:rFonts w:ascii="Segoe UI" w:hAnsi="Segoe UI" w:cs="Segoe UI"/>
          <w:b/>
          <w:bCs/>
          <w:color w:val="000000" w:themeColor="text1"/>
          <w:sz w:val="23"/>
          <w:szCs w:val="23"/>
        </w:rPr>
        <w:t>WRP TEC Subcommittee Actions</w:t>
      </w:r>
    </w:p>
    <w:p w14:paraId="7E6F7E15" w14:textId="77777777" w:rsidR="00F92569" w:rsidRPr="00513AE4" w:rsidRDefault="00F92569" w:rsidP="00513AE4">
      <w:pPr>
        <w:rPr>
          <w:rFonts w:ascii="Segoe UI" w:hAnsi="Segoe UI" w:cs="Segoe UI"/>
          <w:bCs/>
          <w:color w:val="000000" w:themeColor="text1"/>
          <w:sz w:val="23"/>
          <w:szCs w:val="23"/>
        </w:rPr>
      </w:pPr>
      <w:r w:rsidRPr="00513AE4">
        <w:rPr>
          <w:rFonts w:ascii="Segoe UI" w:hAnsi="Segoe UI" w:cs="Segoe UI"/>
          <w:color w:val="000000" w:themeColor="text1"/>
          <w:sz w:val="23"/>
          <w:szCs w:val="23"/>
        </w:rPr>
        <w:t xml:space="preserve">To delve into issues more fully, the WRP TEC established an outreach subcommittee. Its goal was to </w:t>
      </w:r>
      <w:r w:rsidRPr="00513AE4">
        <w:rPr>
          <w:rFonts w:ascii="Segoe UI" w:hAnsi="Segoe UI" w:cs="Segoe UI"/>
          <w:color w:val="000000" w:themeColor="text1"/>
          <w:spacing w:val="4"/>
          <w:sz w:val="23"/>
          <w:szCs w:val="23"/>
        </w:rPr>
        <w:t xml:space="preserve">develop a communication/outreach plan to </w:t>
      </w:r>
      <w:r w:rsidRPr="00513AE4">
        <w:rPr>
          <w:rFonts w:ascii="Segoe UI" w:hAnsi="Segoe UI" w:cs="Segoe UI"/>
          <w:color w:val="000000" w:themeColor="text1"/>
          <w:sz w:val="23"/>
          <w:szCs w:val="23"/>
        </w:rPr>
        <w:t>encourage additional Tribal participation in WRP</w:t>
      </w:r>
      <w:r w:rsidRPr="00513AE4">
        <w:rPr>
          <w:rFonts w:ascii="Segoe UI" w:hAnsi="Segoe UI" w:cs="Segoe UI"/>
          <w:bCs/>
          <w:color w:val="000000" w:themeColor="text1"/>
          <w:sz w:val="23"/>
          <w:szCs w:val="23"/>
        </w:rPr>
        <w:t xml:space="preserve">; as much as possible, it will leverage existing structures. </w:t>
      </w:r>
      <w:r w:rsidRPr="00513AE4">
        <w:rPr>
          <w:rFonts w:ascii="Segoe UI" w:hAnsi="Segoe UI" w:cs="Segoe UI"/>
          <w:color w:val="000000" w:themeColor="text1"/>
          <w:sz w:val="23"/>
          <w:szCs w:val="23"/>
        </w:rPr>
        <w:t xml:space="preserve">It is hoped that over the next year tribal participation in WRP will continue to increase. </w:t>
      </w:r>
      <w:r w:rsidRPr="00513AE4">
        <w:rPr>
          <w:rFonts w:ascii="Segoe UI" w:hAnsi="Segoe UI" w:cs="Segoe UI"/>
          <w:sz w:val="23"/>
          <w:szCs w:val="23"/>
        </w:rPr>
        <w:t>There is a Tribal leadership listing for the WRP Region, but it needs to be constantly updated due to turnover.</w:t>
      </w:r>
      <w:r w:rsidRPr="00513AE4">
        <w:rPr>
          <w:rFonts w:ascii="Segoe UI" w:hAnsi="Segoe UI" w:cs="Segoe UI"/>
          <w:bCs/>
          <w:color w:val="000000" w:themeColor="text1"/>
          <w:sz w:val="23"/>
          <w:szCs w:val="23"/>
        </w:rPr>
        <w:t xml:space="preserve"> Current solution sets they are working through are:</w:t>
      </w:r>
    </w:p>
    <w:p w14:paraId="1644D761" w14:textId="77777777" w:rsidR="00F92569" w:rsidRPr="00513AE4" w:rsidRDefault="00F92569" w:rsidP="0092595B">
      <w:pPr>
        <w:pStyle w:val="ListParagraph"/>
        <w:numPr>
          <w:ilvl w:val="0"/>
          <w:numId w:val="30"/>
        </w:numPr>
        <w:rPr>
          <w:rFonts w:ascii="Segoe UI" w:hAnsi="Segoe UI" w:cs="Segoe UI"/>
          <w:bCs/>
          <w:color w:val="000000" w:themeColor="text1"/>
          <w:sz w:val="23"/>
          <w:szCs w:val="23"/>
        </w:rPr>
      </w:pPr>
      <w:r w:rsidRPr="00513AE4">
        <w:rPr>
          <w:rFonts w:ascii="Segoe UI" w:hAnsi="Segoe UI" w:cs="Segoe UI"/>
          <w:bCs/>
          <w:color w:val="000000" w:themeColor="text1"/>
          <w:sz w:val="23"/>
          <w:szCs w:val="23"/>
        </w:rPr>
        <w:t>Continue communications to TEC and seek input on ways to augment efforts</w:t>
      </w:r>
    </w:p>
    <w:p w14:paraId="6A075F81" w14:textId="77777777" w:rsidR="00F92569" w:rsidRPr="00513AE4" w:rsidRDefault="00F92569" w:rsidP="0092595B">
      <w:pPr>
        <w:pStyle w:val="ListParagraph"/>
        <w:numPr>
          <w:ilvl w:val="0"/>
          <w:numId w:val="30"/>
        </w:numPr>
        <w:rPr>
          <w:rFonts w:ascii="Segoe UI" w:hAnsi="Segoe UI" w:cs="Segoe UI"/>
          <w:bCs/>
          <w:color w:val="000000" w:themeColor="text1"/>
          <w:sz w:val="23"/>
          <w:szCs w:val="23"/>
        </w:rPr>
      </w:pPr>
      <w:r w:rsidRPr="00513AE4">
        <w:rPr>
          <w:rFonts w:ascii="Segoe UI" w:hAnsi="Segoe UI" w:cs="Segoe UI"/>
          <w:bCs/>
          <w:color w:val="000000" w:themeColor="text1"/>
          <w:sz w:val="23"/>
          <w:szCs w:val="23"/>
        </w:rPr>
        <w:t>Continue to hold TEC outreach subcommittee calls; seek additional input and participation</w:t>
      </w:r>
    </w:p>
    <w:p w14:paraId="37E7CBB4" w14:textId="77777777" w:rsidR="00F92569" w:rsidRPr="00513AE4" w:rsidRDefault="00F92569" w:rsidP="0092595B">
      <w:pPr>
        <w:pStyle w:val="ListParagraph"/>
        <w:numPr>
          <w:ilvl w:val="0"/>
          <w:numId w:val="30"/>
        </w:numPr>
        <w:rPr>
          <w:rFonts w:ascii="Segoe UI" w:hAnsi="Segoe UI" w:cs="Segoe UI"/>
          <w:bCs/>
          <w:color w:val="000000" w:themeColor="text1"/>
          <w:sz w:val="23"/>
          <w:szCs w:val="23"/>
        </w:rPr>
      </w:pPr>
      <w:r w:rsidRPr="00513AE4">
        <w:rPr>
          <w:rFonts w:ascii="Segoe UI" w:hAnsi="Segoe UI" w:cs="Segoe UI"/>
          <w:bCs/>
          <w:color w:val="000000" w:themeColor="text1"/>
          <w:sz w:val="23"/>
          <w:szCs w:val="23"/>
        </w:rPr>
        <w:t>Empower TEC members to reach out to their colleagues and invite them to participate in WRP</w:t>
      </w:r>
    </w:p>
    <w:p w14:paraId="527E8B30" w14:textId="77777777" w:rsidR="00F92569" w:rsidRPr="00513AE4" w:rsidRDefault="00F92569" w:rsidP="0092595B">
      <w:pPr>
        <w:pStyle w:val="ListParagraph"/>
        <w:numPr>
          <w:ilvl w:val="0"/>
          <w:numId w:val="29"/>
        </w:numPr>
        <w:rPr>
          <w:rFonts w:ascii="Segoe UI" w:hAnsi="Segoe UI" w:cs="Segoe UI"/>
          <w:bCs/>
          <w:color w:val="000000" w:themeColor="text1"/>
          <w:sz w:val="23"/>
          <w:szCs w:val="23"/>
        </w:rPr>
      </w:pPr>
      <w:r w:rsidRPr="00513AE4">
        <w:rPr>
          <w:rFonts w:ascii="Segoe UI" w:hAnsi="Segoe UI" w:cs="Segoe UI"/>
          <w:bCs/>
          <w:color w:val="000000" w:themeColor="text1"/>
          <w:sz w:val="23"/>
          <w:szCs w:val="23"/>
        </w:rPr>
        <w:t xml:space="preserve">Present WRP to existing Tribal organizations </w:t>
      </w:r>
    </w:p>
    <w:p w14:paraId="5BAE7F43" w14:textId="77777777" w:rsidR="00F92569" w:rsidRPr="00513AE4" w:rsidRDefault="00F92569" w:rsidP="0092595B">
      <w:pPr>
        <w:pStyle w:val="ListParagraph"/>
        <w:numPr>
          <w:ilvl w:val="0"/>
          <w:numId w:val="29"/>
        </w:numPr>
        <w:rPr>
          <w:rFonts w:ascii="Segoe UI" w:hAnsi="Segoe UI" w:cs="Segoe UI"/>
          <w:bCs/>
          <w:color w:val="000000" w:themeColor="text1"/>
          <w:sz w:val="23"/>
          <w:szCs w:val="23"/>
        </w:rPr>
      </w:pPr>
      <w:r w:rsidRPr="00513AE4">
        <w:rPr>
          <w:rFonts w:ascii="Segoe UI" w:hAnsi="Segoe UI" w:cs="Segoe UI"/>
          <w:bCs/>
          <w:color w:val="000000" w:themeColor="text1"/>
          <w:sz w:val="23"/>
          <w:szCs w:val="23"/>
        </w:rPr>
        <w:t xml:space="preserve">Ask </w:t>
      </w:r>
      <w:r w:rsidRPr="00513AE4">
        <w:rPr>
          <w:rFonts w:ascii="Segoe UI" w:hAnsi="Segoe UI" w:cs="Segoe UI"/>
          <w:sz w:val="23"/>
          <w:szCs w:val="23"/>
        </w:rPr>
        <w:t>Regional, State and National Tribal Organizations and State/Federal agencies for information on Tribal events to share with the TEC</w:t>
      </w:r>
    </w:p>
    <w:p w14:paraId="50550A7A" w14:textId="77777777" w:rsidR="00F92569" w:rsidRPr="00513AE4" w:rsidRDefault="00F92569" w:rsidP="00513AE4">
      <w:pPr>
        <w:rPr>
          <w:rFonts w:ascii="Segoe UI" w:hAnsi="Segoe UI" w:cs="Segoe UI"/>
          <w:color w:val="000000" w:themeColor="text1"/>
          <w:sz w:val="23"/>
          <w:szCs w:val="23"/>
        </w:rPr>
      </w:pPr>
    </w:p>
    <w:p w14:paraId="31257F57" w14:textId="4E677B82" w:rsidR="0023788A" w:rsidRPr="00513AE4" w:rsidRDefault="0023788A" w:rsidP="00513AE4">
      <w:pPr>
        <w:rPr>
          <w:rFonts w:ascii="Segoe UI" w:hAnsi="Segoe UI" w:cs="Segoe UI"/>
        </w:rPr>
      </w:pPr>
      <w:bookmarkStart w:id="12" w:name="_Toc121147821"/>
      <w:r w:rsidRPr="00513AE4">
        <w:rPr>
          <w:rFonts w:ascii="Segoe UI" w:hAnsi="Segoe UI" w:cs="Segoe UI"/>
          <w:b/>
          <w:bCs/>
          <w:color w:val="945200"/>
        </w:rPr>
        <w:br w:type="page"/>
      </w:r>
    </w:p>
    <w:p w14:paraId="0BB42941" w14:textId="5C40654B" w:rsidR="0023788A" w:rsidRPr="00513AE4" w:rsidRDefault="0023788A" w:rsidP="00513AE4">
      <w:pPr>
        <w:pStyle w:val="Heading1"/>
        <w:spacing w:before="0" w:after="0"/>
        <w:jc w:val="center"/>
        <w:rPr>
          <w:rFonts w:ascii="Segoe UI" w:hAnsi="Segoe UI" w:cs="Segoe UI"/>
          <w:b/>
          <w:bCs/>
          <w:color w:val="945200"/>
        </w:rPr>
      </w:pPr>
      <w:bookmarkStart w:id="13" w:name="_Toc165300868"/>
      <w:r w:rsidRPr="00513AE4">
        <w:rPr>
          <w:rFonts w:ascii="Segoe UI" w:hAnsi="Segoe UI" w:cs="Segoe UI"/>
          <w:b/>
          <w:bCs/>
          <w:color w:val="945200"/>
        </w:rPr>
        <w:lastRenderedPageBreak/>
        <w:t>WRP Sentinel Landscape Temporary Working Group</w:t>
      </w:r>
      <w:bookmarkEnd w:id="13"/>
    </w:p>
    <w:p w14:paraId="138AE171" w14:textId="77777777" w:rsidR="0023788A" w:rsidRPr="00170315" w:rsidRDefault="0023788A" w:rsidP="00513AE4">
      <w:pPr>
        <w:jc w:val="center"/>
        <w:rPr>
          <w:rFonts w:ascii="Segoe UI" w:hAnsi="Segoe UI" w:cs="Segoe UI"/>
          <w:b/>
          <w:bCs/>
          <w:color w:val="945200"/>
          <w:sz w:val="22"/>
          <w:szCs w:val="22"/>
        </w:rPr>
      </w:pPr>
    </w:p>
    <w:p w14:paraId="5589FA83" w14:textId="77777777" w:rsidR="00170315" w:rsidRDefault="0023788A" w:rsidP="00513AE4">
      <w:pPr>
        <w:jc w:val="center"/>
        <w:rPr>
          <w:rFonts w:ascii="Segoe UI" w:hAnsi="Segoe UI" w:cs="Segoe UI"/>
          <w:b/>
          <w:bCs/>
          <w:color w:val="000000" w:themeColor="text1"/>
          <w:sz w:val="23"/>
          <w:szCs w:val="23"/>
        </w:rPr>
      </w:pPr>
      <w:r w:rsidRPr="00170315">
        <w:rPr>
          <w:rFonts w:ascii="Segoe UI" w:hAnsi="Segoe UI" w:cs="Segoe UI"/>
          <w:b/>
          <w:bCs/>
          <w:color w:val="000000" w:themeColor="text1"/>
          <w:sz w:val="23"/>
          <w:szCs w:val="23"/>
        </w:rPr>
        <w:t xml:space="preserve">Recommendations Regarding Continuation of the </w:t>
      </w:r>
    </w:p>
    <w:p w14:paraId="5AF3797C" w14:textId="4CEDB01C" w:rsidR="0023788A" w:rsidRPr="00170315" w:rsidRDefault="0023788A" w:rsidP="00513AE4">
      <w:pPr>
        <w:jc w:val="center"/>
        <w:rPr>
          <w:rFonts w:ascii="Segoe UI" w:hAnsi="Segoe UI" w:cs="Segoe UI"/>
          <w:b/>
          <w:bCs/>
          <w:color w:val="000000" w:themeColor="text1"/>
          <w:sz w:val="23"/>
          <w:szCs w:val="23"/>
        </w:rPr>
      </w:pPr>
      <w:r w:rsidRPr="00170315">
        <w:rPr>
          <w:rFonts w:ascii="Segoe UI" w:hAnsi="Segoe UI" w:cs="Segoe UI"/>
          <w:b/>
          <w:bCs/>
          <w:color w:val="000000" w:themeColor="text1"/>
          <w:sz w:val="23"/>
          <w:szCs w:val="23"/>
        </w:rPr>
        <w:t>WRP Sentinel Landscape Temporary Working Group</w:t>
      </w:r>
    </w:p>
    <w:p w14:paraId="277C8A22" w14:textId="14B1586F" w:rsidR="00170315" w:rsidRPr="00170315" w:rsidRDefault="00170315" w:rsidP="00513AE4">
      <w:pPr>
        <w:jc w:val="center"/>
        <w:rPr>
          <w:rFonts w:ascii="Segoe UI" w:hAnsi="Segoe UI" w:cs="Segoe UI"/>
          <w:i/>
          <w:iCs/>
          <w:color w:val="C00000"/>
          <w:sz w:val="23"/>
          <w:szCs w:val="23"/>
        </w:rPr>
      </w:pPr>
      <w:r w:rsidRPr="00170315">
        <w:rPr>
          <w:rFonts w:ascii="Segoe UI" w:hAnsi="Segoe UI" w:cs="Segoe UI"/>
          <w:i/>
          <w:iCs/>
          <w:color w:val="C00000"/>
          <w:sz w:val="23"/>
          <w:szCs w:val="23"/>
        </w:rPr>
        <w:t>(As presented to the WRP Principals at their 2024 Meeting)</w:t>
      </w:r>
    </w:p>
    <w:p w14:paraId="12585706" w14:textId="77777777" w:rsidR="0023788A" w:rsidRPr="00513AE4" w:rsidRDefault="0023788A" w:rsidP="00513AE4">
      <w:pPr>
        <w:rPr>
          <w:rFonts w:ascii="Segoe UI" w:hAnsi="Segoe UI" w:cs="Segoe UI"/>
          <w:sz w:val="23"/>
          <w:szCs w:val="23"/>
        </w:rPr>
      </w:pPr>
    </w:p>
    <w:p w14:paraId="620F4C68" w14:textId="77777777" w:rsidR="0023788A" w:rsidRPr="00513AE4" w:rsidRDefault="0023788A" w:rsidP="00513AE4">
      <w:pPr>
        <w:rPr>
          <w:rFonts w:ascii="Segoe UI" w:hAnsi="Segoe UI" w:cs="Segoe UI"/>
          <w:b/>
          <w:bCs/>
          <w:i/>
          <w:iCs/>
          <w:sz w:val="23"/>
          <w:szCs w:val="23"/>
        </w:rPr>
      </w:pPr>
      <w:r w:rsidRPr="00513AE4">
        <w:rPr>
          <w:rFonts w:ascii="Segoe UI" w:hAnsi="Segoe UI" w:cs="Segoe UI"/>
          <w:b/>
          <w:bCs/>
          <w:iCs/>
          <w:sz w:val="23"/>
          <w:szCs w:val="23"/>
        </w:rPr>
        <w:t>SUBJECT:</w:t>
      </w:r>
      <w:r w:rsidRPr="00513AE4">
        <w:rPr>
          <w:rFonts w:ascii="Segoe UI" w:hAnsi="Segoe UI" w:cs="Segoe UI"/>
          <w:b/>
          <w:bCs/>
          <w:i/>
          <w:iCs/>
          <w:sz w:val="23"/>
          <w:szCs w:val="23"/>
        </w:rPr>
        <w:t xml:space="preserve"> </w:t>
      </w:r>
    </w:p>
    <w:p w14:paraId="7FF319B4" w14:textId="77777777" w:rsidR="0023788A" w:rsidRPr="00513AE4" w:rsidRDefault="0023788A" w:rsidP="00513AE4">
      <w:pPr>
        <w:rPr>
          <w:rFonts w:ascii="Segoe UI" w:hAnsi="Segoe UI" w:cs="Segoe UI"/>
          <w:b/>
          <w:sz w:val="23"/>
          <w:szCs w:val="23"/>
        </w:rPr>
      </w:pPr>
      <w:r w:rsidRPr="00513AE4">
        <w:rPr>
          <w:rFonts w:ascii="Segoe UI" w:hAnsi="Segoe UI" w:cs="Segoe UI"/>
          <w:sz w:val="23"/>
          <w:szCs w:val="23"/>
        </w:rPr>
        <w:t xml:space="preserve">Recommendations regarding continuation of the WRP Sentinel Landscape Temporary Working Group. </w:t>
      </w:r>
    </w:p>
    <w:p w14:paraId="2C2E0C1F" w14:textId="77777777" w:rsidR="0023788A" w:rsidRPr="00513AE4" w:rsidRDefault="0023788A" w:rsidP="00513AE4">
      <w:pPr>
        <w:pStyle w:val="NormalWeb"/>
        <w:spacing w:before="0" w:beforeAutospacing="0" w:after="0" w:afterAutospacing="0"/>
        <w:rPr>
          <w:rFonts w:ascii="Segoe UI" w:hAnsi="Segoe UI" w:cs="Segoe UI"/>
          <w:b/>
          <w:bCs/>
          <w:sz w:val="23"/>
          <w:szCs w:val="23"/>
        </w:rPr>
      </w:pPr>
    </w:p>
    <w:p w14:paraId="7D93D34E" w14:textId="77777777" w:rsidR="0023788A" w:rsidRPr="00513AE4" w:rsidRDefault="0023788A" w:rsidP="00513AE4">
      <w:pPr>
        <w:pStyle w:val="NormalWeb"/>
        <w:spacing w:before="0" w:beforeAutospacing="0" w:after="0" w:afterAutospacing="0"/>
        <w:rPr>
          <w:rFonts w:ascii="Segoe UI" w:hAnsi="Segoe UI" w:cs="Segoe UI"/>
          <w:b/>
          <w:bCs/>
          <w:sz w:val="23"/>
          <w:szCs w:val="23"/>
        </w:rPr>
      </w:pPr>
      <w:r w:rsidRPr="00513AE4">
        <w:rPr>
          <w:rFonts w:ascii="Segoe UI" w:hAnsi="Segoe UI" w:cs="Segoe UI"/>
          <w:b/>
          <w:bCs/>
          <w:sz w:val="23"/>
          <w:szCs w:val="23"/>
        </w:rPr>
        <w:t xml:space="preserve">SUMMARY: </w:t>
      </w:r>
    </w:p>
    <w:p w14:paraId="2B1E5392" w14:textId="77777777" w:rsidR="0023788A" w:rsidRPr="00513AE4" w:rsidRDefault="0023788A" w:rsidP="00513AE4">
      <w:pPr>
        <w:rPr>
          <w:rFonts w:ascii="Segoe UI" w:hAnsi="Segoe UI" w:cs="Segoe UI"/>
          <w:b/>
          <w:sz w:val="23"/>
          <w:szCs w:val="23"/>
        </w:rPr>
      </w:pPr>
      <w:r w:rsidRPr="00513AE4">
        <w:rPr>
          <w:rFonts w:ascii="Segoe UI" w:hAnsi="Segoe UI" w:cs="Segoe UI"/>
          <w:sz w:val="23"/>
          <w:szCs w:val="23"/>
        </w:rPr>
        <w:t xml:space="preserve">The WRP Steering Committee recommends the continuation of the WRP Sentinel Landscape Temporary Working Group. </w:t>
      </w:r>
    </w:p>
    <w:p w14:paraId="4578C1CF" w14:textId="77777777" w:rsidR="0023788A" w:rsidRPr="00513AE4" w:rsidRDefault="0023788A" w:rsidP="00513AE4">
      <w:pPr>
        <w:rPr>
          <w:rFonts w:ascii="Segoe UI" w:hAnsi="Segoe UI" w:cs="Segoe UI"/>
          <w:color w:val="000000" w:themeColor="text1"/>
          <w:sz w:val="23"/>
          <w:szCs w:val="23"/>
          <w:u w:val="single"/>
        </w:rPr>
      </w:pPr>
    </w:p>
    <w:p w14:paraId="44AFFDC3" w14:textId="77777777" w:rsidR="0023788A" w:rsidRPr="00513AE4" w:rsidRDefault="0023788A" w:rsidP="00513AE4">
      <w:pPr>
        <w:rPr>
          <w:rFonts w:ascii="Segoe UI" w:hAnsi="Segoe UI" w:cs="Segoe UI"/>
          <w:color w:val="000000" w:themeColor="text1"/>
          <w:sz w:val="23"/>
          <w:szCs w:val="23"/>
          <w:u w:val="single"/>
        </w:rPr>
      </w:pPr>
      <w:r w:rsidRPr="00513AE4">
        <w:rPr>
          <w:rFonts w:ascii="Segoe UI" w:hAnsi="Segoe UI" w:cs="Segoe UI"/>
          <w:color w:val="000000" w:themeColor="text1"/>
          <w:sz w:val="23"/>
          <w:szCs w:val="23"/>
          <w:u w:val="single"/>
        </w:rPr>
        <w:t xml:space="preserve">History: </w:t>
      </w:r>
    </w:p>
    <w:p w14:paraId="2EA6FA55" w14:textId="77777777" w:rsidR="0023788A" w:rsidRPr="00513AE4" w:rsidRDefault="0023788A" w:rsidP="0092595B">
      <w:pPr>
        <w:pStyle w:val="ListParagraph"/>
        <w:numPr>
          <w:ilvl w:val="0"/>
          <w:numId w:val="33"/>
        </w:numPr>
        <w:rPr>
          <w:rFonts w:ascii="Segoe UI" w:hAnsi="Segoe UI" w:cs="Segoe UI"/>
          <w:sz w:val="23"/>
          <w:szCs w:val="23"/>
        </w:rPr>
      </w:pPr>
      <w:r w:rsidRPr="00513AE4">
        <w:rPr>
          <w:rFonts w:ascii="Segoe UI" w:hAnsi="Segoe UI" w:cs="Segoe UI"/>
          <w:sz w:val="23"/>
          <w:szCs w:val="23"/>
        </w:rPr>
        <w:t>Per 2017 WRP Principals’ Meeting, WRP SC is enabled to establish working groups to address strategic priorities adopted at a Principals’ meeting that fall outside of existing committee structure or overlap committee jurisdiction. The working group activities are to be limited in time and scope. SC will apprise the Principals of their activities at the following annual meeting.</w:t>
      </w:r>
    </w:p>
    <w:p w14:paraId="56DE5636" w14:textId="77777777" w:rsidR="0023788A" w:rsidRPr="00513AE4" w:rsidRDefault="0023788A" w:rsidP="0092595B">
      <w:pPr>
        <w:pStyle w:val="ListParagraph"/>
        <w:numPr>
          <w:ilvl w:val="0"/>
          <w:numId w:val="33"/>
        </w:numPr>
        <w:rPr>
          <w:rFonts w:ascii="Segoe UI" w:hAnsi="Segoe UI" w:cs="Segoe UI"/>
          <w:sz w:val="23"/>
          <w:szCs w:val="23"/>
        </w:rPr>
      </w:pPr>
      <w:r w:rsidRPr="00513AE4">
        <w:rPr>
          <w:rFonts w:ascii="Segoe UI" w:hAnsi="Segoe UI" w:cs="Segoe UI"/>
          <w:sz w:val="23"/>
          <w:szCs w:val="23"/>
        </w:rPr>
        <w:t>Sentinel Landscapes Partnership is a coalition of federal agencies, state and local governments, and non-governmental organizations that coordinate with each other and work with private landowners and other land managers to advance sustainable land management practices around military installations, ranges, and operating spaces. The partnership was founded in 2013 in a Memorandum of Understanding by DoD, USDA, and DOI. The partnership’s mission is to:</w:t>
      </w:r>
    </w:p>
    <w:p w14:paraId="2A9E2C76" w14:textId="77777777" w:rsidR="0023788A" w:rsidRPr="00513AE4" w:rsidRDefault="0023788A" w:rsidP="0092595B">
      <w:pPr>
        <w:pStyle w:val="ListParagraph"/>
        <w:numPr>
          <w:ilvl w:val="1"/>
          <w:numId w:val="33"/>
        </w:numPr>
        <w:rPr>
          <w:rFonts w:ascii="Segoe UI" w:hAnsi="Segoe UI" w:cs="Segoe UI"/>
          <w:sz w:val="23"/>
          <w:szCs w:val="23"/>
        </w:rPr>
      </w:pPr>
      <w:r w:rsidRPr="00513AE4">
        <w:rPr>
          <w:rFonts w:ascii="Segoe UI" w:hAnsi="Segoe UI" w:cs="Segoe UI"/>
          <w:sz w:val="23"/>
          <w:szCs w:val="23"/>
        </w:rPr>
        <w:t>Strengthen Military Readiness</w:t>
      </w:r>
    </w:p>
    <w:p w14:paraId="111C725A" w14:textId="77777777" w:rsidR="0023788A" w:rsidRPr="00513AE4" w:rsidRDefault="0023788A" w:rsidP="0092595B">
      <w:pPr>
        <w:pStyle w:val="ListParagraph"/>
        <w:numPr>
          <w:ilvl w:val="1"/>
          <w:numId w:val="33"/>
        </w:numPr>
        <w:rPr>
          <w:rFonts w:ascii="Segoe UI" w:hAnsi="Segoe UI" w:cs="Segoe UI"/>
          <w:sz w:val="23"/>
          <w:szCs w:val="23"/>
        </w:rPr>
      </w:pPr>
      <w:r w:rsidRPr="00513AE4">
        <w:rPr>
          <w:rFonts w:ascii="Segoe UI" w:hAnsi="Segoe UI" w:cs="Segoe UI"/>
          <w:sz w:val="23"/>
          <w:szCs w:val="23"/>
        </w:rPr>
        <w:t>Preserve Natural Resources</w:t>
      </w:r>
    </w:p>
    <w:p w14:paraId="0B5BA51D" w14:textId="77777777" w:rsidR="0023788A" w:rsidRPr="00513AE4" w:rsidRDefault="0023788A" w:rsidP="0092595B">
      <w:pPr>
        <w:pStyle w:val="ListParagraph"/>
        <w:numPr>
          <w:ilvl w:val="1"/>
          <w:numId w:val="33"/>
        </w:numPr>
        <w:rPr>
          <w:rFonts w:ascii="Segoe UI" w:hAnsi="Segoe UI" w:cs="Segoe UI"/>
          <w:sz w:val="23"/>
          <w:szCs w:val="23"/>
        </w:rPr>
      </w:pPr>
      <w:r w:rsidRPr="00513AE4">
        <w:rPr>
          <w:rFonts w:ascii="Segoe UI" w:hAnsi="Segoe UI" w:cs="Segoe UI"/>
          <w:sz w:val="23"/>
          <w:szCs w:val="23"/>
        </w:rPr>
        <w:t>Support Agricultural Productivity</w:t>
      </w:r>
    </w:p>
    <w:p w14:paraId="55DA08C6" w14:textId="77777777" w:rsidR="0023788A" w:rsidRPr="00513AE4" w:rsidRDefault="0023788A" w:rsidP="0092595B">
      <w:pPr>
        <w:pStyle w:val="ListParagraph"/>
        <w:numPr>
          <w:ilvl w:val="1"/>
          <w:numId w:val="33"/>
        </w:numPr>
        <w:rPr>
          <w:rFonts w:ascii="Segoe UI" w:hAnsi="Segoe UI" w:cs="Segoe UI"/>
          <w:sz w:val="23"/>
          <w:szCs w:val="23"/>
        </w:rPr>
      </w:pPr>
      <w:r w:rsidRPr="00513AE4">
        <w:rPr>
          <w:rFonts w:ascii="Segoe UI" w:hAnsi="Segoe UI" w:cs="Segoe UI"/>
          <w:sz w:val="23"/>
          <w:szCs w:val="23"/>
        </w:rPr>
        <w:t>Increase Access to Recreation</w:t>
      </w:r>
    </w:p>
    <w:p w14:paraId="288F7976" w14:textId="77777777" w:rsidR="0023788A" w:rsidRPr="00513AE4" w:rsidRDefault="0023788A" w:rsidP="0092595B">
      <w:pPr>
        <w:pStyle w:val="ListParagraph"/>
        <w:numPr>
          <w:ilvl w:val="0"/>
          <w:numId w:val="33"/>
        </w:numPr>
        <w:rPr>
          <w:rFonts w:ascii="Segoe UI" w:hAnsi="Segoe UI" w:cs="Segoe UI"/>
          <w:sz w:val="23"/>
          <w:szCs w:val="23"/>
        </w:rPr>
      </w:pPr>
      <w:r w:rsidRPr="00513AE4">
        <w:rPr>
          <w:rFonts w:ascii="Segoe UI" w:hAnsi="Segoe UI" w:cs="Segoe UI"/>
          <w:sz w:val="23"/>
          <w:szCs w:val="23"/>
        </w:rPr>
        <w:t xml:space="preserve">12 Sentinel Landscapes are established, one of which is in the WRP Region (Fort Huachuca). </w:t>
      </w:r>
    </w:p>
    <w:p w14:paraId="361C1360" w14:textId="33261187" w:rsidR="007957E2" w:rsidRPr="00EC270A" w:rsidRDefault="0023788A" w:rsidP="00513AE4">
      <w:pPr>
        <w:pStyle w:val="ListParagraph"/>
        <w:numPr>
          <w:ilvl w:val="0"/>
          <w:numId w:val="33"/>
        </w:numPr>
        <w:rPr>
          <w:rFonts w:ascii="Segoe UI" w:hAnsi="Segoe UI" w:cs="Segoe UI"/>
          <w:sz w:val="23"/>
          <w:szCs w:val="23"/>
        </w:rPr>
      </w:pPr>
      <w:r w:rsidRPr="00513AE4">
        <w:rPr>
          <w:rFonts w:ascii="Segoe UI" w:hAnsi="Segoe UI" w:cs="Segoe UI"/>
          <w:sz w:val="23"/>
          <w:szCs w:val="23"/>
        </w:rPr>
        <w:t xml:space="preserve">Per 2022 WRP Principals’ Meeting, the WRP Sentinel Landscape Temporary Working Group was created and has proven to be an effective forum to assist Sentinel Landscape designations within WRP Region. Within the WRP Region, four proposals were submitted for final consideration for the 2024 designation cycle: Great Salt Lake </w:t>
      </w:r>
      <w:r w:rsidRPr="00513AE4">
        <w:rPr>
          <w:rFonts w:ascii="Segoe UI" w:hAnsi="Segoe UI" w:cs="Segoe UI"/>
          <w:sz w:val="23"/>
          <w:szCs w:val="23"/>
        </w:rPr>
        <w:lastRenderedPageBreak/>
        <w:t>(UT); Mojave Desert (CA); San Diego (CA); and Eastern New Mexico. It is anticipated new Sentinel Landscapes will be announced in early May.</w:t>
      </w:r>
      <w:r w:rsidR="00FA467B">
        <w:rPr>
          <w:rStyle w:val="FootnoteReference"/>
          <w:rFonts w:ascii="Segoe UI" w:hAnsi="Segoe UI" w:cs="Segoe UI"/>
          <w:sz w:val="23"/>
          <w:szCs w:val="23"/>
        </w:rPr>
        <w:footnoteReference w:id="102"/>
      </w:r>
    </w:p>
    <w:p w14:paraId="5EDF397E" w14:textId="77777777" w:rsidR="007957E2" w:rsidRPr="00513AE4" w:rsidRDefault="007957E2" w:rsidP="00513AE4">
      <w:pPr>
        <w:rPr>
          <w:rFonts w:ascii="Segoe UI" w:hAnsi="Segoe UI" w:cs="Segoe UI"/>
          <w:color w:val="000000" w:themeColor="text1"/>
          <w:sz w:val="23"/>
          <w:szCs w:val="23"/>
          <w:u w:val="single"/>
        </w:rPr>
      </w:pPr>
    </w:p>
    <w:p w14:paraId="045FB47F" w14:textId="6E200EA8" w:rsidR="0023788A" w:rsidRPr="00513AE4" w:rsidRDefault="0023788A" w:rsidP="00513AE4">
      <w:pPr>
        <w:rPr>
          <w:rFonts w:ascii="Segoe UI" w:hAnsi="Segoe UI" w:cs="Segoe UI"/>
          <w:color w:val="000000" w:themeColor="text1"/>
          <w:sz w:val="23"/>
          <w:szCs w:val="23"/>
          <w:u w:val="single"/>
        </w:rPr>
      </w:pPr>
      <w:r w:rsidRPr="00513AE4">
        <w:rPr>
          <w:rFonts w:ascii="Segoe UI" w:hAnsi="Segoe UI" w:cs="Segoe UI"/>
          <w:color w:val="000000" w:themeColor="text1"/>
          <w:sz w:val="23"/>
          <w:szCs w:val="23"/>
          <w:u w:val="single"/>
        </w:rPr>
        <w:t>Purpose:</w:t>
      </w:r>
    </w:p>
    <w:p w14:paraId="669C2814" w14:textId="77777777" w:rsidR="0023788A" w:rsidRPr="00513AE4" w:rsidRDefault="0023788A" w:rsidP="0092595B">
      <w:pPr>
        <w:numPr>
          <w:ilvl w:val="0"/>
          <w:numId w:val="34"/>
        </w:numPr>
        <w:rPr>
          <w:rFonts w:ascii="Segoe UI" w:hAnsi="Segoe UI" w:cs="Segoe UI"/>
          <w:color w:val="000000" w:themeColor="text1"/>
          <w:sz w:val="23"/>
          <w:szCs w:val="23"/>
        </w:rPr>
      </w:pPr>
      <w:r w:rsidRPr="00513AE4">
        <w:rPr>
          <w:rFonts w:ascii="Segoe UI" w:hAnsi="Segoe UI" w:cs="Segoe UI"/>
          <w:color w:val="000000" w:themeColor="text1"/>
          <w:sz w:val="23"/>
          <w:szCs w:val="23"/>
        </w:rPr>
        <w:t>Continue to share information with WRP members about the collaboration opportunities through Sentinel Landscapes.</w:t>
      </w:r>
    </w:p>
    <w:p w14:paraId="0FBA6D19" w14:textId="77777777" w:rsidR="0023788A" w:rsidRPr="00513AE4" w:rsidRDefault="0023788A" w:rsidP="0092595B">
      <w:pPr>
        <w:numPr>
          <w:ilvl w:val="0"/>
          <w:numId w:val="34"/>
        </w:numPr>
        <w:rPr>
          <w:rFonts w:ascii="Segoe UI" w:hAnsi="Segoe UI" w:cs="Segoe UI"/>
          <w:color w:val="000000" w:themeColor="text1"/>
          <w:sz w:val="23"/>
          <w:szCs w:val="23"/>
        </w:rPr>
      </w:pPr>
      <w:r w:rsidRPr="00513AE4">
        <w:rPr>
          <w:rFonts w:ascii="Segoe UI" w:hAnsi="Segoe UI" w:cs="Segoe UI"/>
          <w:color w:val="000000" w:themeColor="text1"/>
          <w:sz w:val="23"/>
          <w:szCs w:val="23"/>
        </w:rPr>
        <w:t>Continue to support and build western partnerships to adequately apply for a designation by sharing information, making interagency connections, strategize on solutions, connecting with their headquarter members on the Federal Coordinating Committee, and providing lessons learned from previous application cycles.</w:t>
      </w:r>
    </w:p>
    <w:p w14:paraId="7DF805C9" w14:textId="77777777" w:rsidR="0023788A" w:rsidRPr="00513AE4" w:rsidRDefault="0023788A" w:rsidP="0092595B">
      <w:pPr>
        <w:numPr>
          <w:ilvl w:val="1"/>
          <w:numId w:val="34"/>
        </w:numPr>
        <w:rPr>
          <w:rFonts w:ascii="Segoe UI" w:hAnsi="Segoe UI" w:cs="Segoe UI"/>
          <w:color w:val="000000" w:themeColor="text1"/>
          <w:sz w:val="23"/>
          <w:szCs w:val="23"/>
        </w:rPr>
      </w:pPr>
      <w:r w:rsidRPr="00513AE4">
        <w:rPr>
          <w:rFonts w:ascii="Segoe UI" w:hAnsi="Segoe UI" w:cs="Segoe UI"/>
          <w:color w:val="000000" w:themeColor="text1"/>
          <w:sz w:val="23"/>
          <w:szCs w:val="23"/>
        </w:rPr>
        <w:t>Currently there are three areas within the WRP region that might submit for the next Sentinel Landscape Designation Cycle. Expressions of Interest could come out as early as January 2025.</w:t>
      </w:r>
    </w:p>
    <w:p w14:paraId="2F02E895" w14:textId="77777777" w:rsidR="0023788A" w:rsidRPr="00513AE4" w:rsidRDefault="0023788A" w:rsidP="0092595B">
      <w:pPr>
        <w:numPr>
          <w:ilvl w:val="0"/>
          <w:numId w:val="34"/>
        </w:numPr>
        <w:rPr>
          <w:rFonts w:ascii="Segoe UI" w:hAnsi="Segoe UI" w:cs="Segoe UI"/>
          <w:color w:val="000000" w:themeColor="text1"/>
          <w:sz w:val="23"/>
          <w:szCs w:val="23"/>
        </w:rPr>
      </w:pPr>
      <w:r w:rsidRPr="00513AE4">
        <w:rPr>
          <w:rFonts w:ascii="Segoe UI" w:hAnsi="Segoe UI" w:cs="Segoe UI"/>
          <w:color w:val="000000" w:themeColor="text1"/>
          <w:sz w:val="23"/>
          <w:szCs w:val="23"/>
        </w:rPr>
        <w:t>Provide members of the Federal Coordinating Committee and agency headquarters with relevant information on shared resource concerns and challenges facing the WRP region.</w:t>
      </w:r>
    </w:p>
    <w:p w14:paraId="1DA159A6" w14:textId="77777777" w:rsidR="0023788A" w:rsidRPr="00513AE4" w:rsidRDefault="0023788A" w:rsidP="0092595B">
      <w:pPr>
        <w:numPr>
          <w:ilvl w:val="0"/>
          <w:numId w:val="34"/>
        </w:numPr>
        <w:rPr>
          <w:rFonts w:ascii="Segoe UI" w:hAnsi="Segoe UI" w:cs="Segoe UI"/>
          <w:color w:val="000000" w:themeColor="text1"/>
          <w:sz w:val="23"/>
          <w:szCs w:val="23"/>
        </w:rPr>
      </w:pPr>
      <w:r w:rsidRPr="00513AE4">
        <w:rPr>
          <w:rFonts w:ascii="Segoe UI" w:hAnsi="Segoe UI" w:cs="Segoe UI"/>
          <w:color w:val="000000" w:themeColor="text1"/>
          <w:sz w:val="23"/>
          <w:szCs w:val="23"/>
        </w:rPr>
        <w:t>Update WRP Principals on actions and recommendations at their next WRP Principals’ Meeting.</w:t>
      </w:r>
    </w:p>
    <w:p w14:paraId="51F8EDA6" w14:textId="77777777" w:rsidR="0023788A" w:rsidRPr="00513AE4" w:rsidRDefault="0023788A" w:rsidP="00513AE4">
      <w:pPr>
        <w:rPr>
          <w:rFonts w:ascii="Segoe UI" w:hAnsi="Segoe UI" w:cs="Segoe UI"/>
          <w:sz w:val="23"/>
          <w:szCs w:val="23"/>
        </w:rPr>
      </w:pPr>
    </w:p>
    <w:p w14:paraId="55C1E9EC" w14:textId="77777777" w:rsidR="0023788A" w:rsidRPr="00513AE4" w:rsidRDefault="0023788A" w:rsidP="00513AE4">
      <w:pPr>
        <w:rPr>
          <w:rFonts w:ascii="Segoe UI" w:hAnsi="Segoe UI" w:cs="Segoe UI"/>
          <w:sz w:val="23"/>
          <w:szCs w:val="23"/>
        </w:rPr>
      </w:pPr>
      <w:r w:rsidRPr="00513AE4">
        <w:rPr>
          <w:rFonts w:ascii="Segoe UI" w:hAnsi="Segoe UI" w:cs="Segoe UI"/>
          <w:b/>
          <w:bCs/>
          <w:sz w:val="23"/>
          <w:szCs w:val="23"/>
        </w:rPr>
        <w:t xml:space="preserve">ACTION NEEDED: </w:t>
      </w:r>
      <w:r w:rsidRPr="00513AE4">
        <w:rPr>
          <w:rFonts w:ascii="Segoe UI" w:hAnsi="Segoe UI" w:cs="Segoe UI"/>
          <w:sz w:val="23"/>
          <w:szCs w:val="23"/>
        </w:rPr>
        <w:t>Accept recommendation to continue WRP Sentinel Landscape Temporary Working Group.</w:t>
      </w:r>
    </w:p>
    <w:p w14:paraId="0B37DCCD" w14:textId="77777777" w:rsidR="0023788A" w:rsidRPr="00513AE4" w:rsidRDefault="0023788A" w:rsidP="00513AE4">
      <w:pPr>
        <w:rPr>
          <w:rFonts w:ascii="Segoe UI" w:hAnsi="Segoe UI" w:cs="Segoe UI"/>
          <w:sz w:val="23"/>
          <w:szCs w:val="23"/>
        </w:rPr>
      </w:pPr>
      <w:r w:rsidRPr="00513AE4">
        <w:rPr>
          <w:rFonts w:ascii="Segoe UI" w:hAnsi="Segoe UI" w:cs="Segoe UI"/>
          <w:sz w:val="23"/>
          <w:szCs w:val="23"/>
        </w:rPr>
        <w:br w:type="page"/>
      </w:r>
    </w:p>
    <w:p w14:paraId="40CF2836" w14:textId="77777777" w:rsidR="00615ADE" w:rsidRPr="00513AE4" w:rsidRDefault="00615ADE" w:rsidP="00513AE4">
      <w:pPr>
        <w:rPr>
          <w:rFonts w:ascii="Segoe UI" w:hAnsi="Segoe UI" w:cs="Segoe UI"/>
          <w:b/>
          <w:bCs/>
          <w:color w:val="945200"/>
          <w:sz w:val="32"/>
          <w:szCs w:val="32"/>
        </w:rPr>
      </w:pPr>
    </w:p>
    <w:p w14:paraId="36472ADA" w14:textId="77777777" w:rsidR="00615ADE" w:rsidRPr="00513AE4" w:rsidRDefault="00615ADE" w:rsidP="00513AE4">
      <w:pPr>
        <w:rPr>
          <w:rFonts w:ascii="Segoe UI" w:hAnsi="Segoe UI" w:cs="Segoe UI"/>
          <w:b/>
          <w:bCs/>
          <w:color w:val="945200"/>
          <w:sz w:val="32"/>
          <w:szCs w:val="32"/>
        </w:rPr>
      </w:pPr>
    </w:p>
    <w:p w14:paraId="3A14F77E" w14:textId="77777777" w:rsidR="00615ADE" w:rsidRPr="00513AE4" w:rsidRDefault="00615ADE" w:rsidP="00513AE4">
      <w:pPr>
        <w:rPr>
          <w:rFonts w:ascii="Segoe UI" w:hAnsi="Segoe UI" w:cs="Segoe UI"/>
          <w:b/>
          <w:bCs/>
          <w:color w:val="945200"/>
          <w:sz w:val="32"/>
          <w:szCs w:val="32"/>
        </w:rPr>
      </w:pPr>
    </w:p>
    <w:p w14:paraId="0AD66459" w14:textId="77777777" w:rsidR="00615ADE" w:rsidRPr="00513AE4" w:rsidRDefault="00615ADE" w:rsidP="00513AE4">
      <w:pPr>
        <w:rPr>
          <w:rFonts w:ascii="Segoe UI" w:hAnsi="Segoe UI" w:cs="Segoe UI"/>
          <w:b/>
          <w:bCs/>
          <w:color w:val="945200"/>
          <w:sz w:val="32"/>
          <w:szCs w:val="32"/>
        </w:rPr>
      </w:pPr>
    </w:p>
    <w:p w14:paraId="3598B176" w14:textId="77777777" w:rsidR="00615ADE" w:rsidRPr="00513AE4" w:rsidRDefault="00615ADE" w:rsidP="00513AE4">
      <w:pPr>
        <w:rPr>
          <w:rFonts w:ascii="Segoe UI" w:hAnsi="Segoe UI" w:cs="Segoe UI"/>
          <w:b/>
          <w:bCs/>
          <w:color w:val="945200"/>
          <w:sz w:val="32"/>
          <w:szCs w:val="32"/>
        </w:rPr>
      </w:pPr>
    </w:p>
    <w:p w14:paraId="59AF2D11" w14:textId="77777777" w:rsidR="00615ADE" w:rsidRPr="00513AE4" w:rsidRDefault="00615ADE" w:rsidP="00513AE4">
      <w:pPr>
        <w:rPr>
          <w:rFonts w:ascii="Segoe UI" w:hAnsi="Segoe UI" w:cs="Segoe UI"/>
          <w:b/>
          <w:bCs/>
          <w:color w:val="945200"/>
          <w:sz w:val="32"/>
          <w:szCs w:val="32"/>
        </w:rPr>
      </w:pPr>
    </w:p>
    <w:p w14:paraId="0B39465E" w14:textId="77777777" w:rsidR="00615ADE" w:rsidRPr="00513AE4" w:rsidRDefault="00615ADE" w:rsidP="00513AE4">
      <w:pPr>
        <w:rPr>
          <w:rFonts w:ascii="Segoe UI" w:hAnsi="Segoe UI" w:cs="Segoe UI"/>
          <w:b/>
          <w:bCs/>
          <w:color w:val="945200"/>
          <w:sz w:val="32"/>
          <w:szCs w:val="32"/>
        </w:rPr>
      </w:pPr>
    </w:p>
    <w:p w14:paraId="437AE2D8" w14:textId="77777777" w:rsidR="00615ADE" w:rsidRPr="00513AE4" w:rsidRDefault="00615ADE" w:rsidP="00513AE4">
      <w:pPr>
        <w:rPr>
          <w:rFonts w:ascii="Segoe UI" w:hAnsi="Segoe UI" w:cs="Segoe UI"/>
          <w:b/>
          <w:bCs/>
          <w:color w:val="945200"/>
          <w:sz w:val="32"/>
          <w:szCs w:val="32"/>
        </w:rPr>
      </w:pPr>
    </w:p>
    <w:p w14:paraId="7C007097" w14:textId="77777777" w:rsidR="00615ADE" w:rsidRPr="00513AE4" w:rsidRDefault="00615ADE" w:rsidP="00513AE4">
      <w:pPr>
        <w:rPr>
          <w:rFonts w:ascii="Segoe UI" w:hAnsi="Segoe UI" w:cs="Segoe UI"/>
          <w:b/>
          <w:bCs/>
          <w:color w:val="945200"/>
          <w:sz w:val="32"/>
          <w:szCs w:val="32"/>
        </w:rPr>
      </w:pPr>
    </w:p>
    <w:p w14:paraId="03E36A19" w14:textId="77777777" w:rsidR="00615ADE" w:rsidRPr="00513AE4" w:rsidRDefault="00615ADE" w:rsidP="00513AE4">
      <w:pPr>
        <w:rPr>
          <w:rFonts w:ascii="Segoe UI" w:hAnsi="Segoe UI" w:cs="Segoe UI"/>
          <w:b/>
          <w:bCs/>
          <w:color w:val="945200"/>
          <w:sz w:val="32"/>
          <w:szCs w:val="32"/>
        </w:rPr>
      </w:pPr>
    </w:p>
    <w:p w14:paraId="6A7E9C1E" w14:textId="77777777" w:rsidR="00615ADE" w:rsidRPr="00513AE4" w:rsidRDefault="00615ADE" w:rsidP="00513AE4">
      <w:pPr>
        <w:rPr>
          <w:rFonts w:ascii="Segoe UI" w:hAnsi="Segoe UI" w:cs="Segoe UI"/>
          <w:b/>
          <w:bCs/>
          <w:color w:val="945200"/>
          <w:sz w:val="32"/>
          <w:szCs w:val="32"/>
        </w:rPr>
      </w:pPr>
    </w:p>
    <w:p w14:paraId="03FE7050" w14:textId="4669F8E7" w:rsidR="00615ADE" w:rsidRPr="00513AE4" w:rsidRDefault="00615ADE" w:rsidP="00513AE4">
      <w:pPr>
        <w:pStyle w:val="Heading1"/>
        <w:spacing w:before="0" w:after="0"/>
        <w:jc w:val="center"/>
        <w:rPr>
          <w:rFonts w:ascii="Segoe UI" w:hAnsi="Segoe UI" w:cs="Segoe UI"/>
          <w:b/>
          <w:bCs/>
          <w:color w:val="945200"/>
        </w:rPr>
      </w:pPr>
      <w:bookmarkStart w:id="14" w:name="_Toc165300869"/>
      <w:r w:rsidRPr="00513AE4">
        <w:rPr>
          <w:rFonts w:ascii="Segoe UI" w:hAnsi="Segoe UI" w:cs="Segoe UI"/>
          <w:b/>
          <w:bCs/>
          <w:color w:val="945200"/>
        </w:rPr>
        <w:t>WRP Acknowledgements</w:t>
      </w:r>
      <w:bookmarkEnd w:id="14"/>
    </w:p>
    <w:p w14:paraId="66A16A3B" w14:textId="77777777" w:rsidR="00615ADE" w:rsidRPr="00513AE4" w:rsidRDefault="00615ADE" w:rsidP="00513AE4">
      <w:pPr>
        <w:rPr>
          <w:rFonts w:ascii="Segoe UI" w:eastAsiaTheme="majorEastAsia" w:hAnsi="Segoe UI" w:cs="Segoe UI"/>
          <w:b/>
          <w:bCs/>
          <w:color w:val="945200"/>
          <w:sz w:val="32"/>
          <w:szCs w:val="32"/>
        </w:rPr>
      </w:pPr>
    </w:p>
    <w:p w14:paraId="05729A19" w14:textId="77777777" w:rsidR="00615ADE" w:rsidRPr="00513AE4" w:rsidRDefault="00615ADE" w:rsidP="00513AE4">
      <w:pPr>
        <w:rPr>
          <w:rFonts w:ascii="Segoe UI" w:eastAsiaTheme="majorEastAsia" w:hAnsi="Segoe UI" w:cs="Segoe UI"/>
          <w:b/>
          <w:bCs/>
          <w:color w:val="945200"/>
          <w:sz w:val="32"/>
          <w:szCs w:val="32"/>
        </w:rPr>
      </w:pPr>
      <w:r w:rsidRPr="00513AE4">
        <w:rPr>
          <w:rFonts w:ascii="Segoe UI" w:hAnsi="Segoe UI" w:cs="Segoe UI"/>
          <w:b/>
          <w:bCs/>
          <w:color w:val="945200"/>
        </w:rPr>
        <w:br w:type="page"/>
      </w:r>
    </w:p>
    <w:p w14:paraId="34698E90" w14:textId="77777777" w:rsidR="007957E2" w:rsidRPr="00513AE4" w:rsidRDefault="007957E2" w:rsidP="00513AE4">
      <w:pPr>
        <w:pStyle w:val="Heading2"/>
        <w:spacing w:before="0" w:after="0"/>
        <w:jc w:val="center"/>
        <w:rPr>
          <w:rFonts w:ascii="Segoe UI" w:hAnsi="Segoe UI" w:cs="Segoe UI"/>
          <w:b/>
          <w:bCs/>
          <w:color w:val="auto"/>
          <w:sz w:val="36"/>
          <w:szCs w:val="36"/>
        </w:rPr>
      </w:pPr>
      <w:bookmarkStart w:id="15" w:name="_Toc165300870"/>
      <w:r w:rsidRPr="00513AE4">
        <w:rPr>
          <w:rFonts w:ascii="Segoe UI" w:hAnsi="Segoe UI" w:cs="Segoe UI"/>
          <w:b/>
          <w:bCs/>
          <w:color w:val="945200"/>
          <w:sz w:val="36"/>
          <w:szCs w:val="36"/>
        </w:rPr>
        <w:lastRenderedPageBreak/>
        <w:t>WRP Steering Committee and WRP Committee Co-Chairs:</w:t>
      </w:r>
      <w:r w:rsidRPr="00513AE4">
        <w:rPr>
          <w:rFonts w:ascii="Segoe UI" w:hAnsi="Segoe UI" w:cs="Segoe UI"/>
          <w:b/>
          <w:bCs/>
          <w:color w:val="auto"/>
          <w:sz w:val="36"/>
          <w:szCs w:val="36"/>
        </w:rPr>
        <w:t xml:space="preserve"> </w:t>
      </w:r>
      <w:r w:rsidRPr="00513AE4">
        <w:rPr>
          <w:rFonts w:ascii="Segoe UI" w:hAnsi="Segoe UI" w:cs="Segoe UI"/>
          <w:b/>
          <w:bCs/>
          <w:color w:val="945200"/>
          <w:sz w:val="36"/>
          <w:szCs w:val="36"/>
        </w:rPr>
        <w:t>Acknowledgements</w:t>
      </w:r>
      <w:bookmarkEnd w:id="15"/>
    </w:p>
    <w:p w14:paraId="508EFA90" w14:textId="77777777" w:rsidR="007957E2" w:rsidRPr="00513AE4" w:rsidRDefault="007957E2" w:rsidP="00513AE4">
      <w:pPr>
        <w:rPr>
          <w:rFonts w:ascii="Segoe UI" w:hAnsi="Segoe UI" w:cs="Segoe UI"/>
          <w:b/>
          <w:bCs/>
          <w:sz w:val="23"/>
          <w:szCs w:val="23"/>
        </w:rPr>
      </w:pPr>
    </w:p>
    <w:p w14:paraId="182F4566" w14:textId="77777777" w:rsidR="007957E2" w:rsidRPr="00513AE4" w:rsidRDefault="007957E2" w:rsidP="00513AE4">
      <w:pPr>
        <w:rPr>
          <w:rFonts w:ascii="Segoe UI" w:hAnsi="Segoe UI" w:cs="Segoe UI"/>
          <w:b/>
          <w:bCs/>
          <w:sz w:val="23"/>
          <w:szCs w:val="23"/>
        </w:rPr>
      </w:pPr>
      <w:r w:rsidRPr="00513AE4">
        <w:rPr>
          <w:rFonts w:ascii="Segoe UI" w:hAnsi="Segoe UI" w:cs="Segoe UI"/>
          <w:b/>
          <w:bCs/>
          <w:sz w:val="23"/>
          <w:szCs w:val="23"/>
        </w:rPr>
        <w:t>Thank you to the following WRP Steering Committee members and WRP Committee Co-Chairs for their sharing of expertise and time:</w:t>
      </w:r>
    </w:p>
    <w:p w14:paraId="688620C9" w14:textId="77777777" w:rsidR="007957E2" w:rsidRPr="00513AE4" w:rsidRDefault="007957E2" w:rsidP="00513AE4">
      <w:pPr>
        <w:rPr>
          <w:rFonts w:ascii="Segoe UI" w:hAnsi="Segoe UI" w:cs="Segoe UI"/>
          <w:sz w:val="23"/>
          <w:szCs w:val="23"/>
        </w:rPr>
      </w:pPr>
    </w:p>
    <w:p w14:paraId="7CA4AAD7" w14:textId="77777777" w:rsidR="007957E2" w:rsidRPr="00513AE4" w:rsidRDefault="007957E2" w:rsidP="00513AE4">
      <w:pPr>
        <w:rPr>
          <w:rFonts w:ascii="Segoe UI" w:hAnsi="Segoe UI" w:cs="Segoe UI"/>
          <w:b/>
          <w:bCs/>
          <w:color w:val="000000" w:themeColor="text1"/>
        </w:rPr>
      </w:pPr>
      <w:r w:rsidRPr="00513AE4">
        <w:rPr>
          <w:rFonts w:ascii="Segoe UI" w:hAnsi="Segoe UI" w:cs="Segoe UI"/>
          <w:b/>
          <w:bCs/>
          <w:color w:val="000000" w:themeColor="text1"/>
        </w:rPr>
        <w:t>WRP Steering Committee Members</w:t>
      </w:r>
    </w:p>
    <w:p w14:paraId="543AE28E" w14:textId="77777777" w:rsidR="007957E2" w:rsidRPr="00513AE4" w:rsidRDefault="007957E2"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Christian Bato, Senior Regional Advisor, Office of Congressional and Intergovernmental Affairs, Department of Energy</w:t>
      </w:r>
    </w:p>
    <w:p w14:paraId="72124384" w14:textId="77777777" w:rsidR="007957E2" w:rsidRPr="00513AE4" w:rsidRDefault="007957E2"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Tim Brass, DNR Assistant Director, Parks, Wildlife and Lands, Executive Director’s Office</w:t>
      </w:r>
    </w:p>
    <w:p w14:paraId="41B5084D" w14:textId="77777777" w:rsidR="007957E2" w:rsidRPr="00513AE4" w:rsidRDefault="007957E2"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 xml:space="preserve">Scott J. Carpenter, Integrated Services Division - Operations Branch Chief, Regional Ops Center; Meteorologist-In-Charge, NOAA/National Weather Service </w:t>
      </w:r>
    </w:p>
    <w:p w14:paraId="590C5ACC" w14:textId="77777777" w:rsidR="007957E2" w:rsidRPr="00513AE4" w:rsidRDefault="007957E2" w:rsidP="0092595B">
      <w:pPr>
        <w:pStyle w:val="ListParagraph"/>
        <w:numPr>
          <w:ilvl w:val="0"/>
          <w:numId w:val="50"/>
        </w:numPr>
        <w:rPr>
          <w:rFonts w:ascii="Segoe UI" w:hAnsi="Segoe UI" w:cs="Segoe UI"/>
          <w:color w:val="000000" w:themeColor="text1"/>
        </w:rPr>
      </w:pPr>
      <w:r w:rsidRPr="00513AE4">
        <w:rPr>
          <w:rFonts w:ascii="Segoe UI" w:hAnsi="Segoe UI" w:cs="Segoe UI"/>
          <w:color w:val="000000" w:themeColor="text1"/>
        </w:rPr>
        <w:t>Jerry Davis, Deputy State Director, Resources &amp; Planning, Bureau of Land Management, Arizona</w:t>
      </w:r>
    </w:p>
    <w:p w14:paraId="4A04225E" w14:textId="77777777" w:rsidR="007957E2" w:rsidRPr="00513AE4" w:rsidRDefault="007957E2" w:rsidP="0092595B">
      <w:pPr>
        <w:pStyle w:val="ListParagraph"/>
        <w:numPr>
          <w:ilvl w:val="0"/>
          <w:numId w:val="50"/>
        </w:numPr>
        <w:rPr>
          <w:rFonts w:ascii="Segoe UI" w:hAnsi="Segoe UI" w:cs="Segoe UI"/>
          <w:color w:val="000000" w:themeColor="text1"/>
          <w:sz w:val="23"/>
          <w:szCs w:val="23"/>
        </w:rPr>
      </w:pPr>
      <w:r w:rsidRPr="00513AE4">
        <w:rPr>
          <w:rFonts w:ascii="Segoe UI" w:hAnsi="Segoe UI" w:cs="Segoe UI"/>
          <w:sz w:val="23"/>
          <w:szCs w:val="23"/>
        </w:rPr>
        <w:t>Emily Fife, State Conservationist, Utah, USDA - Natural Resources Conservation Service</w:t>
      </w:r>
    </w:p>
    <w:p w14:paraId="1BA75D52" w14:textId="77777777" w:rsidR="007957E2" w:rsidRPr="00513AE4" w:rsidRDefault="007957E2" w:rsidP="0092595B">
      <w:pPr>
        <w:numPr>
          <w:ilvl w:val="0"/>
          <w:numId w:val="50"/>
        </w:numPr>
        <w:rPr>
          <w:rFonts w:ascii="Segoe UI" w:hAnsi="Segoe UI" w:cs="Segoe UI"/>
          <w:sz w:val="23"/>
          <w:szCs w:val="23"/>
        </w:rPr>
      </w:pPr>
      <w:r w:rsidRPr="00513AE4">
        <w:rPr>
          <w:rFonts w:ascii="Segoe UI" w:hAnsi="Segoe UI" w:cs="Segoe UI"/>
          <w:sz w:val="23"/>
          <w:szCs w:val="23"/>
        </w:rPr>
        <w:t>Jeff Fleming, Deputy Regional Director, Southwest Region, U.S. Fish and Wildlife Service</w:t>
      </w:r>
    </w:p>
    <w:p w14:paraId="7EB3DF36" w14:textId="77777777" w:rsidR="007957E2" w:rsidRPr="00513AE4" w:rsidRDefault="007957E2" w:rsidP="0092595B">
      <w:pPr>
        <w:pStyle w:val="ListParagraph"/>
        <w:numPr>
          <w:ilvl w:val="0"/>
          <w:numId w:val="50"/>
        </w:numPr>
        <w:rPr>
          <w:rFonts w:ascii="Segoe UI" w:hAnsi="Segoe UI" w:cs="Segoe UI"/>
          <w:color w:val="000000" w:themeColor="text1"/>
          <w:sz w:val="23"/>
          <w:szCs w:val="23"/>
        </w:rPr>
      </w:pPr>
      <w:r w:rsidRPr="00513AE4">
        <w:rPr>
          <w:rFonts w:ascii="Segoe UI" w:hAnsi="Segoe UI" w:cs="Segoe UI"/>
          <w:color w:val="000000" w:themeColor="text1"/>
          <w:sz w:val="23"/>
          <w:szCs w:val="23"/>
        </w:rPr>
        <w:t>Faviola Garcia, Deputy Regional Administrator, Federal Aviation Administration</w:t>
      </w:r>
    </w:p>
    <w:p w14:paraId="5587254F" w14:textId="77777777" w:rsidR="007957E2" w:rsidRPr="00513AE4" w:rsidRDefault="007957E2" w:rsidP="0092595B">
      <w:pPr>
        <w:pStyle w:val="ListParagraph"/>
        <w:numPr>
          <w:ilvl w:val="0"/>
          <w:numId w:val="50"/>
        </w:numPr>
        <w:rPr>
          <w:rFonts w:ascii="Segoe UI" w:hAnsi="Segoe UI" w:cs="Segoe UI"/>
          <w:color w:val="000000" w:themeColor="text1"/>
        </w:rPr>
      </w:pPr>
      <w:r w:rsidRPr="00513AE4">
        <w:rPr>
          <w:rFonts w:ascii="Segoe UI" w:hAnsi="Segoe UI" w:cs="Segoe UI"/>
          <w:sz w:val="23"/>
          <w:szCs w:val="23"/>
        </w:rPr>
        <w:t>Jason Golumbfskie-Jones, Deputy DOD Regional Environmental Coordinator and Government Affairs Director, Navy Region Southwest</w:t>
      </w:r>
    </w:p>
    <w:p w14:paraId="3CAF29EE" w14:textId="77777777" w:rsidR="007957E2" w:rsidRPr="00513AE4" w:rsidRDefault="007957E2" w:rsidP="0092595B">
      <w:pPr>
        <w:pStyle w:val="ListParagraph"/>
        <w:numPr>
          <w:ilvl w:val="0"/>
          <w:numId w:val="50"/>
        </w:numPr>
        <w:rPr>
          <w:rFonts w:ascii="Segoe UI" w:hAnsi="Segoe UI" w:cs="Segoe UI"/>
          <w:color w:val="000000" w:themeColor="text1"/>
        </w:rPr>
      </w:pPr>
      <w:r w:rsidRPr="00513AE4">
        <w:rPr>
          <w:rFonts w:ascii="Segoe UI" w:hAnsi="Segoe UI" w:cs="Segoe UI"/>
          <w:color w:val="000000" w:themeColor="text1"/>
        </w:rPr>
        <w:t>Brian Hyer, Director, State and Local Affairs, Office of Intergovernmental Affairs, Department of Homeland Security</w:t>
      </w:r>
    </w:p>
    <w:p w14:paraId="26E86E52" w14:textId="77777777" w:rsidR="007957E2" w:rsidRPr="00513AE4" w:rsidRDefault="007957E2" w:rsidP="0092595B">
      <w:pPr>
        <w:pStyle w:val="ListParagraph"/>
        <w:numPr>
          <w:ilvl w:val="0"/>
          <w:numId w:val="50"/>
        </w:numPr>
        <w:rPr>
          <w:rFonts w:ascii="Segoe UI" w:hAnsi="Segoe UI" w:cs="Segoe UI"/>
          <w:color w:val="000000" w:themeColor="text1"/>
        </w:rPr>
      </w:pPr>
      <w:r w:rsidRPr="00513AE4">
        <w:rPr>
          <w:rFonts w:ascii="Segoe UI" w:hAnsi="Segoe UI" w:cs="Segoe UI"/>
          <w:color w:val="000000" w:themeColor="text1"/>
        </w:rPr>
        <w:t>Julie Jordan, Federal Facilities Coordinator; U.S. EPA Region 9; Strategic Planning Branch; Enforcement Division</w:t>
      </w:r>
    </w:p>
    <w:p w14:paraId="3DDD17FB" w14:textId="77777777" w:rsidR="007957E2" w:rsidRPr="00513AE4" w:rsidRDefault="007957E2" w:rsidP="0092595B">
      <w:pPr>
        <w:pStyle w:val="ListParagraph"/>
        <w:numPr>
          <w:ilvl w:val="0"/>
          <w:numId w:val="50"/>
        </w:numPr>
        <w:rPr>
          <w:rFonts w:ascii="Segoe UI" w:hAnsi="Segoe UI" w:cs="Segoe UI"/>
          <w:sz w:val="23"/>
          <w:szCs w:val="23"/>
        </w:rPr>
      </w:pPr>
      <w:r w:rsidRPr="00513AE4">
        <w:rPr>
          <w:rFonts w:ascii="Segoe UI" w:hAnsi="Segoe UI" w:cs="Segoe UI"/>
          <w:color w:val="000000" w:themeColor="text1"/>
        </w:rPr>
        <w:t xml:space="preserve">Courtney Kerster, </w:t>
      </w:r>
      <w:r w:rsidRPr="00513AE4">
        <w:rPr>
          <w:rFonts w:ascii="Segoe UI" w:hAnsi="Segoe UI" w:cs="Segoe UI"/>
          <w:sz w:val="23"/>
          <w:szCs w:val="23"/>
        </w:rPr>
        <w:t>Washington, D.C. Director, Office of Governor Michelle Lujan Grisham</w:t>
      </w:r>
    </w:p>
    <w:p w14:paraId="65EDCA01" w14:textId="77777777" w:rsidR="007957E2" w:rsidRPr="00513AE4" w:rsidRDefault="007957E2"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Jason Kusek, Assistant Chief, U.S. Border Patrol Headquarters</w:t>
      </w:r>
    </w:p>
    <w:p w14:paraId="6E6B6FB0" w14:textId="77777777" w:rsidR="007957E2" w:rsidRPr="00513AE4" w:rsidRDefault="007957E2"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Jennifer Madello, Acting Deputy Regional Director, National Park Service, Pacific West Region</w:t>
      </w:r>
    </w:p>
    <w:p w14:paraId="2AA89F49" w14:textId="77777777" w:rsidR="007957E2" w:rsidRPr="00513AE4" w:rsidRDefault="007957E2"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John Moreno, Senior Construction Engineer, South Pacific Division - US Army Corps of Engineers</w:t>
      </w:r>
    </w:p>
    <w:p w14:paraId="21F3802C" w14:textId="77777777" w:rsidR="007957E2" w:rsidRPr="00513AE4" w:rsidRDefault="007957E2" w:rsidP="0092595B">
      <w:pPr>
        <w:pStyle w:val="ListParagraph"/>
        <w:numPr>
          <w:ilvl w:val="0"/>
          <w:numId w:val="50"/>
        </w:numPr>
        <w:rPr>
          <w:rFonts w:ascii="Segoe UI" w:hAnsi="Segoe UI" w:cs="Segoe UI"/>
          <w:sz w:val="23"/>
          <w:szCs w:val="23"/>
        </w:rPr>
      </w:pPr>
      <w:r w:rsidRPr="00513AE4">
        <w:rPr>
          <w:rFonts w:ascii="Segoe UI" w:hAnsi="Segoe UI" w:cs="Segoe UI"/>
          <w:color w:val="000000"/>
          <w:sz w:val="23"/>
          <w:szCs w:val="23"/>
        </w:rPr>
        <w:t>Mike Mower, Senior Advisor for Community Outreach, Utah Governor’s Office</w:t>
      </w:r>
    </w:p>
    <w:p w14:paraId="1588EADC" w14:textId="77777777" w:rsidR="007957E2" w:rsidRPr="00513AE4" w:rsidRDefault="007957E2"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Daniel Nyquist, Deputy Director, National Preparedness, FEMA Region 8</w:t>
      </w:r>
    </w:p>
    <w:p w14:paraId="40A6A95A" w14:textId="77777777" w:rsidR="007957E2" w:rsidRPr="00513AE4" w:rsidRDefault="007957E2"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 xml:space="preserve">Connie Reitman, Tribal Subject Matter Expert, F. Hogan Institute on Cultural Studies </w:t>
      </w:r>
    </w:p>
    <w:p w14:paraId="54BBBAB6" w14:textId="77777777" w:rsidR="007957E2" w:rsidRPr="00513AE4" w:rsidRDefault="007957E2" w:rsidP="0092595B">
      <w:pPr>
        <w:pStyle w:val="ListParagraph"/>
        <w:numPr>
          <w:ilvl w:val="0"/>
          <w:numId w:val="50"/>
        </w:numPr>
        <w:rPr>
          <w:rFonts w:ascii="Segoe UI" w:hAnsi="Segoe UI" w:cs="Segoe UI"/>
          <w:sz w:val="23"/>
          <w:szCs w:val="23"/>
        </w:rPr>
      </w:pPr>
      <w:r w:rsidRPr="00513AE4">
        <w:rPr>
          <w:rFonts w:ascii="Segoe UI" w:hAnsi="Segoe UI" w:cs="Segoe UI"/>
          <w:color w:val="000000" w:themeColor="text1"/>
          <w:sz w:val="23"/>
          <w:szCs w:val="23"/>
        </w:rPr>
        <w:t xml:space="preserve">Alanna Riggs, Executive Liaison Assistant to the Commanding General, US Army Intelligence Center of Excellence, Fort Huachuca </w:t>
      </w:r>
    </w:p>
    <w:p w14:paraId="40F6A9DD" w14:textId="4FE04036" w:rsidR="007957E2" w:rsidRPr="00513AE4" w:rsidRDefault="007957E2"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 xml:space="preserve">Rob Rule, Assistant Director, Partnerships, Western </w:t>
      </w:r>
      <w:r w:rsidR="008A3760" w:rsidRPr="00513AE4">
        <w:rPr>
          <w:rFonts w:ascii="Segoe UI" w:hAnsi="Segoe UI" w:cs="Segoe UI"/>
          <w:sz w:val="23"/>
          <w:szCs w:val="23"/>
        </w:rPr>
        <w:t>U.S.,</w:t>
      </w:r>
      <w:r w:rsidRPr="00513AE4">
        <w:rPr>
          <w:rFonts w:ascii="Segoe UI" w:hAnsi="Segoe UI" w:cs="Segoe UI"/>
          <w:sz w:val="23"/>
          <w:szCs w:val="23"/>
        </w:rPr>
        <w:t xml:space="preserve"> and the Pacific, REPI Program, OASD (EI&amp;E)</w:t>
      </w:r>
    </w:p>
    <w:p w14:paraId="51DF63A4" w14:textId="77777777" w:rsidR="007957E2" w:rsidRPr="00513AE4" w:rsidRDefault="007957E2"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lastRenderedPageBreak/>
        <w:t xml:space="preserve">Curtis Scott, Chief of Engineering, Central Federal Lands Highway Division, Federal Highway Administration </w:t>
      </w:r>
    </w:p>
    <w:p w14:paraId="01FE7B0D" w14:textId="77777777" w:rsidR="007957E2" w:rsidRPr="00513AE4" w:rsidRDefault="007957E2"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 xml:space="preserve">Allison Shipp, Deputy Regional Director, U.S. Geological Survey Rocky Mountain Region </w:t>
      </w:r>
    </w:p>
    <w:p w14:paraId="1AC3477D" w14:textId="77777777" w:rsidR="007957E2" w:rsidRPr="00513AE4" w:rsidRDefault="007957E2"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Deborah Shirley, Acting Navajo Regional Director, Bureau of Indian Affairs</w:t>
      </w:r>
    </w:p>
    <w:p w14:paraId="509A4EDE" w14:textId="77777777" w:rsidR="007957E2" w:rsidRPr="00513AE4" w:rsidRDefault="007957E2"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Billy Shott, Deputy Regional Director, National Park Service, Pacific West Region</w:t>
      </w:r>
    </w:p>
    <w:p w14:paraId="4AD07DEE" w14:textId="77777777" w:rsidR="007957E2" w:rsidRPr="00513AE4" w:rsidRDefault="007957E2"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Jon Siepmann, Executive Director, Governor’s Military Council, California</w:t>
      </w:r>
    </w:p>
    <w:p w14:paraId="3B7BE0CA" w14:textId="77777777" w:rsidR="007957E2" w:rsidRPr="00513AE4" w:rsidRDefault="007957E2"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Dr. David G. Smith, Director, Air Force Production Facility, Plant 42</w:t>
      </w:r>
    </w:p>
    <w:p w14:paraId="1A6B6A3F" w14:textId="77777777" w:rsidR="007957E2" w:rsidRPr="00513AE4" w:rsidRDefault="007957E2"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Michael Susini, Deputy Director of Federal Affairs, Office of Governor Michelle Lujan Grisham</w:t>
      </w:r>
    </w:p>
    <w:p w14:paraId="25D7A398" w14:textId="77777777" w:rsidR="007957E2" w:rsidRPr="00513AE4" w:rsidRDefault="007957E2" w:rsidP="0092595B">
      <w:pPr>
        <w:pStyle w:val="ListParagraph"/>
        <w:numPr>
          <w:ilvl w:val="0"/>
          <w:numId w:val="50"/>
        </w:numPr>
        <w:rPr>
          <w:rFonts w:ascii="Segoe UI" w:hAnsi="Segoe UI" w:cs="Segoe UI"/>
          <w:sz w:val="23"/>
          <w:szCs w:val="23"/>
        </w:rPr>
      </w:pPr>
      <w:r w:rsidRPr="00513AE4">
        <w:rPr>
          <w:rFonts w:ascii="Segoe UI" w:hAnsi="Segoe UI" w:cs="Segoe UI"/>
          <w:color w:val="000000" w:themeColor="text1"/>
          <w:sz w:val="23"/>
          <w:szCs w:val="23"/>
        </w:rPr>
        <w:t xml:space="preserve">Samantha Swing, </w:t>
      </w:r>
      <w:r w:rsidRPr="00513AE4">
        <w:rPr>
          <w:rFonts w:ascii="Segoe UI" w:hAnsi="Segoe UI" w:cs="Segoe UI"/>
          <w:sz w:val="23"/>
          <w:szCs w:val="23"/>
        </w:rPr>
        <w:t>Federal Liaison for State of Nevada/Vice President at Cassidy and Associates</w:t>
      </w:r>
    </w:p>
    <w:p w14:paraId="5CABB43E" w14:textId="77777777" w:rsidR="007957E2" w:rsidRPr="00513AE4" w:rsidRDefault="007957E2"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Dr. Crystal Tulley-Cordova, Principal Hydrologist at the Department of Water Resources – Water Management Branch, Navajo Nation</w:t>
      </w:r>
    </w:p>
    <w:p w14:paraId="422E86F0" w14:textId="77777777" w:rsidR="007957E2" w:rsidRPr="00513AE4" w:rsidRDefault="007957E2" w:rsidP="0092595B">
      <w:pPr>
        <w:numPr>
          <w:ilvl w:val="0"/>
          <w:numId w:val="50"/>
        </w:numPr>
        <w:rPr>
          <w:rFonts w:ascii="Segoe UI" w:hAnsi="Segoe UI" w:cs="Segoe UI"/>
          <w:sz w:val="23"/>
          <w:szCs w:val="23"/>
        </w:rPr>
      </w:pPr>
      <w:r w:rsidRPr="00513AE4">
        <w:rPr>
          <w:rFonts w:ascii="Segoe UI" w:hAnsi="Segoe UI" w:cs="Segoe UI"/>
          <w:sz w:val="23"/>
          <w:szCs w:val="23"/>
        </w:rPr>
        <w:t>Jack Waldorf, Executive Director, Western Governors’ Association</w:t>
      </w:r>
    </w:p>
    <w:p w14:paraId="0DFB8BEB" w14:textId="77777777" w:rsidR="007957E2" w:rsidRPr="00513AE4" w:rsidRDefault="007957E2" w:rsidP="0092595B">
      <w:pPr>
        <w:numPr>
          <w:ilvl w:val="0"/>
          <w:numId w:val="50"/>
        </w:numPr>
        <w:rPr>
          <w:rFonts w:ascii="Segoe UI" w:hAnsi="Segoe UI" w:cs="Segoe UI"/>
          <w:sz w:val="23"/>
          <w:szCs w:val="23"/>
        </w:rPr>
      </w:pPr>
      <w:r w:rsidRPr="00513AE4">
        <w:rPr>
          <w:rFonts w:ascii="Segoe UI" w:hAnsi="Segoe UI" w:cs="Segoe UI"/>
          <w:sz w:val="23"/>
          <w:szCs w:val="23"/>
        </w:rPr>
        <w:t>Colonel Daniel Whitley, Deputy Commander, MCI-West Camp Pendleton</w:t>
      </w:r>
    </w:p>
    <w:p w14:paraId="06336AFA" w14:textId="77777777" w:rsidR="007957E2" w:rsidRPr="00513AE4" w:rsidRDefault="007957E2"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Travis Yonts, Management Analyst, Bureau of Reclamation</w:t>
      </w:r>
    </w:p>
    <w:p w14:paraId="7D9B9990" w14:textId="77777777" w:rsidR="007957E2" w:rsidRPr="00513AE4" w:rsidRDefault="007957E2" w:rsidP="00513AE4">
      <w:pPr>
        <w:pStyle w:val="ListParagraph"/>
        <w:rPr>
          <w:rFonts w:ascii="Segoe UI" w:hAnsi="Segoe UI" w:cs="Segoe UI"/>
          <w:sz w:val="23"/>
          <w:szCs w:val="23"/>
        </w:rPr>
      </w:pPr>
    </w:p>
    <w:p w14:paraId="555F119D" w14:textId="77777777" w:rsidR="007957E2" w:rsidRPr="00513AE4" w:rsidRDefault="007957E2" w:rsidP="00513AE4">
      <w:pPr>
        <w:rPr>
          <w:rFonts w:ascii="Segoe UI" w:hAnsi="Segoe UI" w:cs="Segoe UI"/>
          <w:b/>
          <w:bCs/>
          <w:color w:val="000000" w:themeColor="text1"/>
        </w:rPr>
      </w:pPr>
      <w:r w:rsidRPr="00513AE4">
        <w:rPr>
          <w:rFonts w:ascii="Segoe UI" w:hAnsi="Segoe UI" w:cs="Segoe UI"/>
          <w:b/>
          <w:bCs/>
          <w:color w:val="000000" w:themeColor="text1"/>
        </w:rPr>
        <w:t>Energy Committee Co-Chairs</w:t>
      </w:r>
    </w:p>
    <w:p w14:paraId="3B3387E1" w14:textId="77777777" w:rsidR="007957E2" w:rsidRPr="00513AE4" w:rsidRDefault="007957E2" w:rsidP="0092595B">
      <w:pPr>
        <w:pStyle w:val="ListParagraph"/>
        <w:numPr>
          <w:ilvl w:val="0"/>
          <w:numId w:val="50"/>
        </w:numPr>
        <w:rPr>
          <w:rFonts w:ascii="Segoe UI" w:hAnsi="Segoe UI" w:cs="Segoe UI"/>
          <w:color w:val="000000" w:themeColor="text1"/>
          <w:sz w:val="23"/>
          <w:szCs w:val="23"/>
        </w:rPr>
      </w:pPr>
      <w:r w:rsidRPr="00513AE4">
        <w:rPr>
          <w:rFonts w:ascii="Segoe UI" w:hAnsi="Segoe UI" w:cs="Segoe UI"/>
          <w:color w:val="000000" w:themeColor="text1"/>
          <w:sz w:val="23"/>
          <w:szCs w:val="23"/>
        </w:rPr>
        <w:t>Dwayne McClinton, Director, Nevada Governor’s Office of Energy</w:t>
      </w:r>
    </w:p>
    <w:p w14:paraId="42F0A665" w14:textId="77777777" w:rsidR="007957E2" w:rsidRPr="00513AE4" w:rsidRDefault="007957E2" w:rsidP="0092595B">
      <w:pPr>
        <w:pStyle w:val="ListParagraph"/>
        <w:numPr>
          <w:ilvl w:val="0"/>
          <w:numId w:val="50"/>
        </w:numPr>
        <w:rPr>
          <w:rFonts w:ascii="Segoe UI" w:hAnsi="Segoe UI" w:cs="Segoe UI"/>
          <w:color w:val="000000" w:themeColor="text1"/>
          <w:sz w:val="23"/>
          <w:szCs w:val="23"/>
        </w:rPr>
      </w:pPr>
      <w:r w:rsidRPr="00513AE4">
        <w:rPr>
          <w:rFonts w:ascii="Segoe UI" w:hAnsi="Segoe UI" w:cs="Segoe UI"/>
          <w:sz w:val="23"/>
          <w:szCs w:val="23"/>
        </w:rPr>
        <w:t xml:space="preserve">Lucas Lucero, Southwest Border Coordinator, BLM – Arizona State Office </w:t>
      </w:r>
    </w:p>
    <w:p w14:paraId="252C3A7F" w14:textId="77777777" w:rsidR="007957E2" w:rsidRPr="00513AE4" w:rsidRDefault="007957E2"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 xml:space="preserve">LeRoy N. Shingoitewa, Hopi Tribal Council Representative </w:t>
      </w:r>
    </w:p>
    <w:p w14:paraId="2CCCF0C1" w14:textId="77777777" w:rsidR="007957E2" w:rsidRPr="00513AE4" w:rsidRDefault="007957E2" w:rsidP="00513AE4">
      <w:pPr>
        <w:pStyle w:val="Heading2"/>
        <w:spacing w:before="0" w:after="0"/>
        <w:rPr>
          <w:rFonts w:ascii="Segoe UI" w:hAnsi="Segoe UI" w:cs="Segoe UI"/>
          <w:b/>
          <w:bCs/>
          <w:color w:val="945200"/>
          <w:sz w:val="24"/>
          <w:szCs w:val="24"/>
          <w:u w:val="single"/>
        </w:rPr>
      </w:pPr>
    </w:p>
    <w:p w14:paraId="4D3CF50D" w14:textId="77777777" w:rsidR="007957E2" w:rsidRPr="00513AE4" w:rsidRDefault="007957E2" w:rsidP="00513AE4">
      <w:pPr>
        <w:rPr>
          <w:rFonts w:ascii="Segoe UI" w:hAnsi="Segoe UI" w:cs="Segoe UI"/>
          <w:b/>
          <w:bCs/>
          <w:color w:val="000000" w:themeColor="text1"/>
        </w:rPr>
      </w:pPr>
      <w:r w:rsidRPr="00513AE4">
        <w:rPr>
          <w:rFonts w:ascii="Segoe UI" w:hAnsi="Segoe UI" w:cs="Segoe UI"/>
          <w:b/>
          <w:bCs/>
          <w:color w:val="000000" w:themeColor="text1"/>
        </w:rPr>
        <w:t>Military Readiness, Homeland Security, Disaster Preparedness and Aviation Committee Co-Chairs</w:t>
      </w:r>
    </w:p>
    <w:p w14:paraId="3691E4DE" w14:textId="77777777" w:rsidR="007957E2" w:rsidRPr="00513AE4" w:rsidRDefault="007957E2"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 xml:space="preserve">Connie Reitman, Tribal Subject Matter Expert, F. Hogan Institute on Cultural Studies </w:t>
      </w:r>
    </w:p>
    <w:p w14:paraId="1605D6C4" w14:textId="77777777" w:rsidR="007957E2" w:rsidRPr="00513AE4" w:rsidRDefault="007957E2"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Rob Rule, Assistant Director, Partnerships, Western U.S. and the Pacific, REPI Program, OASD (EI&amp;E)</w:t>
      </w:r>
    </w:p>
    <w:p w14:paraId="790CE6EE" w14:textId="77777777" w:rsidR="007957E2" w:rsidRPr="00513AE4" w:rsidRDefault="007957E2" w:rsidP="0092595B">
      <w:pPr>
        <w:pStyle w:val="ListParagraph"/>
        <w:numPr>
          <w:ilvl w:val="0"/>
          <w:numId w:val="50"/>
        </w:numPr>
        <w:textAlignment w:val="baseline"/>
        <w:rPr>
          <w:rFonts w:ascii="Segoe UI" w:hAnsi="Segoe UI" w:cs="Segoe UI"/>
          <w:color w:val="000000"/>
          <w:sz w:val="23"/>
          <w:szCs w:val="23"/>
        </w:rPr>
      </w:pPr>
      <w:r w:rsidRPr="00513AE4">
        <w:rPr>
          <w:rFonts w:ascii="Segoe UI" w:hAnsi="Segoe UI" w:cs="Segoe UI"/>
          <w:color w:val="000000"/>
          <w:sz w:val="23"/>
          <w:szCs w:val="23"/>
        </w:rPr>
        <w:t>Jeremy Seng, Flight Operations Manager, BLM</w:t>
      </w:r>
    </w:p>
    <w:p w14:paraId="7F042E78" w14:textId="77777777" w:rsidR="007957E2" w:rsidRPr="00513AE4" w:rsidRDefault="007957E2" w:rsidP="0092595B">
      <w:pPr>
        <w:pStyle w:val="ListParagraph"/>
        <w:numPr>
          <w:ilvl w:val="0"/>
          <w:numId w:val="50"/>
        </w:numPr>
        <w:textAlignment w:val="baseline"/>
        <w:rPr>
          <w:rFonts w:ascii="Segoe UI" w:hAnsi="Segoe UI" w:cs="Segoe UI"/>
          <w:color w:val="000000"/>
          <w:sz w:val="23"/>
          <w:szCs w:val="23"/>
        </w:rPr>
      </w:pPr>
      <w:r w:rsidRPr="00513AE4">
        <w:rPr>
          <w:rFonts w:ascii="Segoe UI" w:hAnsi="Segoe UI" w:cs="Segoe UI"/>
          <w:color w:val="000000"/>
          <w:sz w:val="23"/>
          <w:szCs w:val="23"/>
        </w:rPr>
        <w:t>Kim Stevens, Publisher, State Aviation Journal</w:t>
      </w:r>
    </w:p>
    <w:p w14:paraId="5E77B517" w14:textId="77777777" w:rsidR="007957E2" w:rsidRPr="00513AE4" w:rsidRDefault="007957E2" w:rsidP="0092595B">
      <w:pPr>
        <w:pStyle w:val="ListParagraph"/>
        <w:numPr>
          <w:ilvl w:val="0"/>
          <w:numId w:val="50"/>
        </w:numPr>
        <w:textAlignment w:val="baseline"/>
        <w:rPr>
          <w:rFonts w:ascii="Segoe UI" w:hAnsi="Segoe UI" w:cs="Segoe UI"/>
          <w:color w:val="000000"/>
          <w:sz w:val="23"/>
          <w:szCs w:val="23"/>
        </w:rPr>
      </w:pPr>
      <w:r w:rsidRPr="00513AE4">
        <w:rPr>
          <w:rFonts w:ascii="Segoe UI" w:hAnsi="Segoe UI" w:cs="Segoe UI"/>
          <w:color w:val="000000"/>
          <w:sz w:val="23"/>
          <w:szCs w:val="23"/>
        </w:rPr>
        <w:t>Floyd W. Velasquez, Emergency Services Administrator, Morongo Band of Mission Indians</w:t>
      </w:r>
    </w:p>
    <w:p w14:paraId="316B2B2B" w14:textId="77777777" w:rsidR="007957E2" w:rsidRPr="00513AE4" w:rsidRDefault="007957E2" w:rsidP="00513AE4">
      <w:pPr>
        <w:rPr>
          <w:rFonts w:ascii="Segoe UI" w:hAnsi="Segoe UI" w:cs="Segoe UI"/>
        </w:rPr>
      </w:pPr>
    </w:p>
    <w:p w14:paraId="7763D51A" w14:textId="77777777" w:rsidR="007957E2" w:rsidRPr="00513AE4" w:rsidRDefault="007957E2" w:rsidP="00513AE4">
      <w:pPr>
        <w:rPr>
          <w:rFonts w:ascii="Segoe UI" w:hAnsi="Segoe UI" w:cs="Segoe UI"/>
          <w:b/>
          <w:bCs/>
          <w:color w:val="000000" w:themeColor="text1"/>
        </w:rPr>
      </w:pPr>
      <w:r w:rsidRPr="00513AE4">
        <w:rPr>
          <w:rFonts w:ascii="Segoe UI" w:hAnsi="Segoe UI" w:cs="Segoe UI"/>
          <w:b/>
          <w:bCs/>
          <w:color w:val="000000" w:themeColor="text1"/>
        </w:rPr>
        <w:t>Natural Resources Committee Co-Chairs</w:t>
      </w:r>
    </w:p>
    <w:p w14:paraId="4BF34766" w14:textId="77777777" w:rsidR="007957E2" w:rsidRPr="00513AE4" w:rsidRDefault="007957E2" w:rsidP="0092595B">
      <w:pPr>
        <w:numPr>
          <w:ilvl w:val="0"/>
          <w:numId w:val="50"/>
        </w:numPr>
        <w:rPr>
          <w:rFonts w:ascii="Segoe UI" w:hAnsi="Segoe UI" w:cs="Segoe UI"/>
          <w:sz w:val="23"/>
          <w:szCs w:val="23"/>
        </w:rPr>
      </w:pPr>
      <w:r w:rsidRPr="00513AE4">
        <w:rPr>
          <w:rFonts w:ascii="Segoe UI" w:hAnsi="Segoe UI" w:cs="Segoe UI"/>
          <w:sz w:val="23"/>
          <w:szCs w:val="23"/>
        </w:rPr>
        <w:t>Thomas Finnegan, Colonel Army (Retired), AZ Military Affairs Commission</w:t>
      </w:r>
    </w:p>
    <w:p w14:paraId="4F06DEC2" w14:textId="77777777" w:rsidR="007957E2" w:rsidRPr="00513AE4" w:rsidRDefault="007957E2" w:rsidP="0092595B">
      <w:pPr>
        <w:pStyle w:val="ListParagraph"/>
        <w:numPr>
          <w:ilvl w:val="0"/>
          <w:numId w:val="50"/>
        </w:numPr>
        <w:rPr>
          <w:rFonts w:ascii="Segoe UI" w:hAnsi="Segoe UI" w:cs="Segoe UI"/>
          <w:color w:val="000000" w:themeColor="text1"/>
          <w:sz w:val="23"/>
          <w:szCs w:val="23"/>
        </w:rPr>
      </w:pPr>
      <w:r w:rsidRPr="00513AE4">
        <w:rPr>
          <w:rFonts w:ascii="Segoe UI" w:hAnsi="Segoe UI" w:cs="Segoe UI"/>
          <w:color w:val="000000" w:themeColor="text1"/>
          <w:sz w:val="23"/>
          <w:szCs w:val="23"/>
        </w:rPr>
        <w:t>Elveda Martinez, Water Resources Coordinator, Walker River Paiute Tribe</w:t>
      </w:r>
    </w:p>
    <w:p w14:paraId="559C95FC" w14:textId="77777777" w:rsidR="007957E2" w:rsidRPr="00513AE4" w:rsidRDefault="007957E2"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 xml:space="preserve">Steve Pennix, Supervisory Range Specialist, NAWCWD China Lake Ranges </w:t>
      </w:r>
    </w:p>
    <w:p w14:paraId="7332D8C2" w14:textId="77777777" w:rsidR="007957E2" w:rsidRPr="00513AE4" w:rsidRDefault="007957E2" w:rsidP="00513AE4">
      <w:pPr>
        <w:pStyle w:val="Heading2"/>
        <w:spacing w:before="0" w:after="0"/>
        <w:rPr>
          <w:rFonts w:ascii="Segoe UI" w:hAnsi="Segoe UI" w:cs="Segoe UI"/>
          <w:b/>
          <w:bCs/>
          <w:color w:val="945200"/>
          <w:sz w:val="24"/>
          <w:szCs w:val="24"/>
          <w:u w:val="single"/>
        </w:rPr>
      </w:pPr>
    </w:p>
    <w:p w14:paraId="00B2801E" w14:textId="77777777" w:rsidR="007957E2" w:rsidRPr="00513AE4" w:rsidRDefault="007957E2" w:rsidP="00513AE4">
      <w:pPr>
        <w:rPr>
          <w:rFonts w:ascii="Segoe UI" w:hAnsi="Segoe UI" w:cs="Segoe UI"/>
          <w:b/>
          <w:bCs/>
          <w:color w:val="000000" w:themeColor="text1"/>
        </w:rPr>
      </w:pPr>
      <w:r w:rsidRPr="00513AE4">
        <w:rPr>
          <w:rFonts w:ascii="Segoe UI" w:hAnsi="Segoe UI" w:cs="Segoe UI"/>
          <w:b/>
          <w:bCs/>
          <w:color w:val="000000" w:themeColor="text1"/>
        </w:rPr>
        <w:t>Tribal Engagement Committee Co-Chairs</w:t>
      </w:r>
    </w:p>
    <w:p w14:paraId="5AE9B944" w14:textId="77777777" w:rsidR="007957E2" w:rsidRPr="00513AE4" w:rsidRDefault="007957E2" w:rsidP="0092595B">
      <w:pPr>
        <w:pStyle w:val="ListParagraph"/>
        <w:numPr>
          <w:ilvl w:val="0"/>
          <w:numId w:val="50"/>
        </w:numPr>
        <w:rPr>
          <w:rFonts w:ascii="Segoe UI" w:hAnsi="Segoe UI" w:cs="Segoe UI"/>
          <w:color w:val="000000" w:themeColor="text1"/>
          <w:sz w:val="23"/>
          <w:szCs w:val="23"/>
        </w:rPr>
      </w:pPr>
      <w:r w:rsidRPr="00513AE4">
        <w:rPr>
          <w:rFonts w:ascii="Segoe UI" w:hAnsi="Segoe UI" w:cs="Segoe UI"/>
          <w:color w:val="000000" w:themeColor="text1"/>
          <w:sz w:val="23"/>
          <w:szCs w:val="23"/>
        </w:rPr>
        <w:t>Elveda Martinez, Water Resources Coordinator, Walker River Paiute Tribe</w:t>
      </w:r>
    </w:p>
    <w:p w14:paraId="537552A6" w14:textId="77777777" w:rsidR="007957E2" w:rsidRPr="00513AE4" w:rsidRDefault="007957E2"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Will Micklin, CEO, Ewiiaapaayp Band of Kumeyaay Indians</w:t>
      </w:r>
    </w:p>
    <w:p w14:paraId="56F093A7" w14:textId="77777777" w:rsidR="007957E2" w:rsidRPr="00513AE4" w:rsidRDefault="007957E2"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 xml:space="preserve">LeRoy N. Shingoitewa, Hopi Tribal Council Representative </w:t>
      </w:r>
    </w:p>
    <w:p w14:paraId="665D5657" w14:textId="77777777" w:rsidR="007957E2" w:rsidRPr="00513AE4" w:rsidRDefault="007957E2" w:rsidP="0092595B">
      <w:pPr>
        <w:pStyle w:val="ListParagraph"/>
        <w:numPr>
          <w:ilvl w:val="0"/>
          <w:numId w:val="50"/>
        </w:numPr>
        <w:textAlignment w:val="baseline"/>
        <w:rPr>
          <w:rFonts w:ascii="Segoe UI" w:hAnsi="Segoe UI" w:cs="Segoe UI"/>
          <w:color w:val="000000"/>
          <w:sz w:val="23"/>
          <w:szCs w:val="23"/>
        </w:rPr>
      </w:pPr>
      <w:r w:rsidRPr="00513AE4">
        <w:rPr>
          <w:rFonts w:ascii="Segoe UI" w:hAnsi="Segoe UI" w:cs="Segoe UI"/>
          <w:color w:val="000000"/>
          <w:sz w:val="23"/>
          <w:szCs w:val="23"/>
        </w:rPr>
        <w:lastRenderedPageBreak/>
        <w:t>Floyd W. Velasquez, Emergency Services Administrator, Morongo Band of Mission Indians</w:t>
      </w:r>
    </w:p>
    <w:p w14:paraId="25C63E4B" w14:textId="77777777" w:rsidR="007957E2" w:rsidRPr="00513AE4" w:rsidRDefault="007957E2" w:rsidP="00513AE4">
      <w:pPr>
        <w:pStyle w:val="ListParagraph"/>
        <w:textAlignment w:val="baseline"/>
        <w:rPr>
          <w:rFonts w:ascii="Segoe UI" w:hAnsi="Segoe UI" w:cs="Segoe UI"/>
          <w:color w:val="000000"/>
          <w:sz w:val="23"/>
          <w:szCs w:val="23"/>
        </w:rPr>
      </w:pPr>
    </w:p>
    <w:p w14:paraId="4150924C" w14:textId="77777777" w:rsidR="007957E2" w:rsidRPr="00513AE4" w:rsidRDefault="007957E2" w:rsidP="00513AE4">
      <w:pPr>
        <w:rPr>
          <w:rFonts w:ascii="Segoe UI" w:hAnsi="Segoe UI" w:cs="Segoe UI"/>
          <w:b/>
          <w:bCs/>
          <w:color w:val="000000" w:themeColor="text1"/>
        </w:rPr>
      </w:pPr>
      <w:r w:rsidRPr="00513AE4">
        <w:rPr>
          <w:rFonts w:ascii="Segoe UI" w:hAnsi="Segoe UI" w:cs="Segoe UI"/>
          <w:b/>
          <w:bCs/>
          <w:color w:val="000000" w:themeColor="text1"/>
        </w:rPr>
        <w:t>GIS Support Group Co-Leads</w:t>
      </w:r>
    </w:p>
    <w:p w14:paraId="4B093949" w14:textId="77777777" w:rsidR="007957E2" w:rsidRPr="00513AE4" w:rsidRDefault="007957E2"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 xml:space="preserve">Drew Decker, National Map Liaison, US Geological Survey </w:t>
      </w:r>
    </w:p>
    <w:p w14:paraId="3BE790E4" w14:textId="77777777" w:rsidR="007957E2" w:rsidRPr="00513AE4" w:rsidRDefault="007957E2" w:rsidP="0092595B">
      <w:pPr>
        <w:pStyle w:val="ListParagraph"/>
        <w:numPr>
          <w:ilvl w:val="0"/>
          <w:numId w:val="50"/>
        </w:numPr>
        <w:rPr>
          <w:rFonts w:ascii="Segoe UI" w:hAnsi="Segoe UI" w:cs="Segoe UI"/>
          <w:color w:val="000000" w:themeColor="text1"/>
          <w:sz w:val="23"/>
          <w:szCs w:val="23"/>
        </w:rPr>
      </w:pPr>
      <w:r w:rsidRPr="00513AE4">
        <w:rPr>
          <w:rFonts w:ascii="Segoe UI" w:hAnsi="Segoe UI" w:cs="Segoe UI"/>
          <w:sz w:val="23"/>
          <w:szCs w:val="23"/>
        </w:rPr>
        <w:t>Mike Dick, Biologist / Information Technology Specialist, U.S. Fish and Wildlife Service, Southwest Region</w:t>
      </w:r>
    </w:p>
    <w:p w14:paraId="3DAE5FD5" w14:textId="77777777" w:rsidR="007957E2" w:rsidRPr="00513AE4" w:rsidRDefault="007957E2" w:rsidP="0092595B">
      <w:pPr>
        <w:pStyle w:val="ListParagraph"/>
        <w:numPr>
          <w:ilvl w:val="0"/>
          <w:numId w:val="50"/>
        </w:numPr>
        <w:rPr>
          <w:rFonts w:ascii="Segoe UI" w:hAnsi="Segoe UI" w:cs="Segoe UI"/>
          <w:color w:val="000000" w:themeColor="text1"/>
          <w:sz w:val="23"/>
          <w:szCs w:val="23"/>
        </w:rPr>
      </w:pPr>
      <w:r w:rsidRPr="00513AE4">
        <w:rPr>
          <w:rFonts w:ascii="Segoe UI" w:hAnsi="Segoe UI" w:cs="Segoe UI"/>
          <w:color w:val="000000" w:themeColor="text1"/>
        </w:rPr>
        <w:t>Jim O’Sullivan,</w:t>
      </w:r>
      <w:r w:rsidRPr="00513AE4">
        <w:rPr>
          <w:rFonts w:ascii="Segoe UI" w:hAnsi="Segoe UI" w:cs="Segoe UI"/>
          <w:color w:val="000000" w:themeColor="text1"/>
          <w:sz w:val="23"/>
          <w:szCs w:val="23"/>
        </w:rPr>
        <w:t xml:space="preserve"> U.S. Energy Information Administration (EIA), Office of Integrated &amp; International Energy Analysis, Industry Economist</w:t>
      </w:r>
    </w:p>
    <w:p w14:paraId="659F4285" w14:textId="77777777" w:rsidR="007957E2" w:rsidRPr="00513AE4" w:rsidRDefault="007957E2" w:rsidP="00513AE4">
      <w:pPr>
        <w:rPr>
          <w:rFonts w:ascii="Segoe UI" w:hAnsi="Segoe UI" w:cs="Segoe UI"/>
          <w:i/>
          <w:iCs/>
          <w:color w:val="1CADE4" w:themeColor="accent1"/>
          <w:sz w:val="23"/>
          <w:szCs w:val="23"/>
        </w:rPr>
      </w:pPr>
      <w:r w:rsidRPr="00513AE4">
        <w:rPr>
          <w:rFonts w:ascii="Segoe UI" w:hAnsi="Segoe UI" w:cs="Segoe UI"/>
          <w:color w:val="1CADE4" w:themeColor="accent1"/>
        </w:rPr>
        <w:t xml:space="preserve">  </w:t>
      </w:r>
    </w:p>
    <w:p w14:paraId="21335DD8" w14:textId="77777777" w:rsidR="00513AE4" w:rsidRPr="00513AE4" w:rsidRDefault="00513AE4" w:rsidP="00513AE4">
      <w:pPr>
        <w:rPr>
          <w:rFonts w:ascii="Segoe UI" w:eastAsiaTheme="majorEastAsia" w:hAnsi="Segoe UI" w:cs="Segoe UI"/>
          <w:b/>
          <w:bCs/>
          <w:color w:val="945200"/>
          <w:sz w:val="32"/>
          <w:szCs w:val="32"/>
        </w:rPr>
      </w:pPr>
      <w:r w:rsidRPr="00513AE4">
        <w:rPr>
          <w:rFonts w:ascii="Segoe UI" w:hAnsi="Segoe UI" w:cs="Segoe UI"/>
          <w:b/>
          <w:bCs/>
          <w:color w:val="945200"/>
        </w:rPr>
        <w:br w:type="page"/>
      </w:r>
    </w:p>
    <w:p w14:paraId="7FB85417" w14:textId="551852F5" w:rsidR="00513AE4" w:rsidRPr="00513AE4" w:rsidRDefault="00513AE4" w:rsidP="00513AE4">
      <w:pPr>
        <w:pStyle w:val="Heading2"/>
        <w:spacing w:before="0" w:after="0"/>
        <w:jc w:val="center"/>
        <w:rPr>
          <w:rFonts w:ascii="Segoe UI" w:hAnsi="Segoe UI" w:cs="Segoe UI"/>
          <w:b/>
          <w:bCs/>
          <w:color w:val="auto"/>
          <w:sz w:val="36"/>
          <w:szCs w:val="36"/>
        </w:rPr>
      </w:pPr>
      <w:bookmarkStart w:id="16" w:name="_Toc165300871"/>
      <w:r w:rsidRPr="00513AE4">
        <w:rPr>
          <w:rFonts w:ascii="Segoe UI" w:hAnsi="Segoe UI" w:cs="Segoe UI"/>
          <w:b/>
          <w:bCs/>
          <w:color w:val="945200"/>
          <w:sz w:val="36"/>
          <w:szCs w:val="36"/>
        </w:rPr>
        <w:lastRenderedPageBreak/>
        <w:t>Airspace / Aviation:</w:t>
      </w:r>
      <w:r w:rsidRPr="00513AE4">
        <w:rPr>
          <w:rFonts w:ascii="Segoe UI" w:hAnsi="Segoe UI" w:cs="Segoe UI"/>
          <w:b/>
          <w:bCs/>
          <w:color w:val="auto"/>
          <w:sz w:val="36"/>
          <w:szCs w:val="36"/>
        </w:rPr>
        <w:t xml:space="preserve"> </w:t>
      </w:r>
      <w:r w:rsidRPr="00513AE4">
        <w:rPr>
          <w:rFonts w:ascii="Segoe UI" w:hAnsi="Segoe UI" w:cs="Segoe UI"/>
          <w:b/>
          <w:bCs/>
          <w:color w:val="945200"/>
          <w:sz w:val="36"/>
          <w:szCs w:val="36"/>
        </w:rPr>
        <w:t>Acknowledgements</w:t>
      </w:r>
      <w:bookmarkEnd w:id="16"/>
    </w:p>
    <w:p w14:paraId="5D7EEEC4" w14:textId="77777777" w:rsidR="00513AE4" w:rsidRPr="00513AE4" w:rsidRDefault="00513AE4" w:rsidP="00513AE4">
      <w:pPr>
        <w:rPr>
          <w:rFonts w:ascii="Segoe UI" w:hAnsi="Segoe UI" w:cs="Segoe UI"/>
          <w:b/>
          <w:bCs/>
          <w:sz w:val="23"/>
          <w:szCs w:val="23"/>
        </w:rPr>
      </w:pPr>
    </w:p>
    <w:p w14:paraId="699AAB25" w14:textId="77777777" w:rsidR="00513AE4" w:rsidRPr="00513AE4" w:rsidRDefault="00513AE4" w:rsidP="00513AE4">
      <w:pPr>
        <w:rPr>
          <w:rFonts w:ascii="Segoe UI" w:hAnsi="Segoe UI" w:cs="Segoe UI"/>
          <w:b/>
          <w:bCs/>
          <w:sz w:val="23"/>
          <w:szCs w:val="23"/>
        </w:rPr>
      </w:pPr>
      <w:r w:rsidRPr="00513AE4">
        <w:rPr>
          <w:rFonts w:ascii="Segoe UI" w:hAnsi="Segoe UI" w:cs="Segoe UI"/>
          <w:b/>
          <w:bCs/>
          <w:sz w:val="23"/>
          <w:szCs w:val="23"/>
        </w:rPr>
        <w:t>Thank you to the following experts who presented to the Airspace/Aviation in the WRP Region Deep-Dive Team:</w:t>
      </w:r>
    </w:p>
    <w:p w14:paraId="6DA49164" w14:textId="77777777" w:rsidR="00513AE4" w:rsidRPr="00513AE4" w:rsidRDefault="00513AE4" w:rsidP="00513AE4">
      <w:pPr>
        <w:rPr>
          <w:rFonts w:ascii="Segoe UI" w:hAnsi="Segoe UI" w:cs="Segoe UI"/>
          <w:b/>
          <w:bCs/>
          <w:sz w:val="23"/>
          <w:szCs w:val="23"/>
        </w:rPr>
      </w:pPr>
    </w:p>
    <w:p w14:paraId="5D6A9932" w14:textId="77777777" w:rsidR="00513AE4" w:rsidRPr="00513AE4" w:rsidRDefault="00513AE4" w:rsidP="0092595B">
      <w:pPr>
        <w:numPr>
          <w:ilvl w:val="0"/>
          <w:numId w:val="17"/>
        </w:numPr>
        <w:rPr>
          <w:rFonts w:ascii="Segoe UI" w:hAnsi="Segoe UI" w:cs="Segoe UI"/>
          <w:b/>
          <w:bCs/>
          <w:sz w:val="23"/>
          <w:szCs w:val="23"/>
        </w:rPr>
      </w:pPr>
      <w:r w:rsidRPr="00513AE4">
        <w:rPr>
          <w:rFonts w:ascii="Segoe UI" w:hAnsi="Segoe UI" w:cs="Segoe UI"/>
          <w:sz w:val="23"/>
          <w:szCs w:val="23"/>
        </w:rPr>
        <w:t>Colorado Division of Aeronautics and National Renewable Energy Laboratory Alternatively Powered Aircraft Study by Mr. David Ulane, Director, Colorado Division of Aeronautics, August 2023.</w:t>
      </w:r>
    </w:p>
    <w:p w14:paraId="5D83F458" w14:textId="77777777" w:rsidR="00513AE4" w:rsidRPr="00513AE4" w:rsidRDefault="00513AE4" w:rsidP="0092595B">
      <w:pPr>
        <w:numPr>
          <w:ilvl w:val="0"/>
          <w:numId w:val="17"/>
        </w:numPr>
        <w:rPr>
          <w:rFonts w:ascii="Segoe UI" w:hAnsi="Segoe UI" w:cs="Segoe UI"/>
          <w:sz w:val="23"/>
          <w:szCs w:val="23"/>
        </w:rPr>
      </w:pPr>
      <w:r w:rsidRPr="00513AE4">
        <w:rPr>
          <w:rFonts w:ascii="Segoe UI" w:hAnsi="Segoe UI" w:cs="Segoe UI"/>
          <w:sz w:val="23"/>
          <w:szCs w:val="23"/>
        </w:rPr>
        <w:t>American Airlines Rocket/Missile Launch Impact and Airspace Closure Restrictions by Mr. Paul Amen, Manager, Air Traffic Management and Airfield Operations, American Airlines, September 2023.</w:t>
      </w:r>
    </w:p>
    <w:p w14:paraId="2A41C45D" w14:textId="77777777" w:rsidR="00513AE4" w:rsidRPr="00513AE4" w:rsidRDefault="00513AE4" w:rsidP="0092595B">
      <w:pPr>
        <w:numPr>
          <w:ilvl w:val="0"/>
          <w:numId w:val="17"/>
        </w:numPr>
        <w:rPr>
          <w:rFonts w:ascii="Segoe UI" w:hAnsi="Segoe UI" w:cs="Segoe UI"/>
          <w:sz w:val="23"/>
          <w:szCs w:val="23"/>
        </w:rPr>
      </w:pPr>
      <w:r w:rsidRPr="00513AE4">
        <w:rPr>
          <w:rFonts w:ascii="Segoe UI" w:hAnsi="Segoe UI" w:cs="Segoe UI"/>
          <w:sz w:val="23"/>
          <w:szCs w:val="23"/>
        </w:rPr>
        <w:t>Nevada Test &amp; Training Range Welcome to the Arenas” by Mr. John Barton Esch, Deputy Director Nevada Test and Training Range Nellis Air Force Base, Nevada, October 2023.</w:t>
      </w:r>
    </w:p>
    <w:p w14:paraId="3816E8F2" w14:textId="77777777" w:rsidR="00513AE4" w:rsidRPr="00513AE4" w:rsidRDefault="00513AE4" w:rsidP="0092595B">
      <w:pPr>
        <w:pStyle w:val="ListParagraph"/>
        <w:numPr>
          <w:ilvl w:val="0"/>
          <w:numId w:val="17"/>
        </w:numPr>
        <w:rPr>
          <w:rFonts w:ascii="Segoe UI" w:hAnsi="Segoe UI" w:cs="Segoe UI"/>
          <w:sz w:val="23"/>
          <w:szCs w:val="23"/>
        </w:rPr>
      </w:pPr>
      <w:r w:rsidRPr="00513AE4">
        <w:rPr>
          <w:rFonts w:ascii="Segoe UI" w:hAnsi="Segoe UI" w:cs="Segoe UI"/>
          <w:sz w:val="23"/>
          <w:szCs w:val="23"/>
        </w:rPr>
        <w:t>JATCAA is where its ATCAA by Mr. Gregory J. Harrell, Manager, Air Traffic Control Libby Army Airfield, October 2023.</w:t>
      </w:r>
    </w:p>
    <w:p w14:paraId="61F3587D" w14:textId="77777777" w:rsidR="00513AE4" w:rsidRPr="00513AE4" w:rsidRDefault="00513AE4" w:rsidP="0092595B">
      <w:pPr>
        <w:pStyle w:val="ListParagraph"/>
        <w:numPr>
          <w:ilvl w:val="0"/>
          <w:numId w:val="17"/>
        </w:numPr>
        <w:rPr>
          <w:rFonts w:ascii="Segoe UI" w:hAnsi="Segoe UI" w:cs="Segoe UI"/>
          <w:b/>
          <w:bCs/>
          <w:sz w:val="23"/>
          <w:szCs w:val="23"/>
        </w:rPr>
      </w:pPr>
      <w:r w:rsidRPr="00513AE4">
        <w:rPr>
          <w:rFonts w:ascii="Segoe UI" w:hAnsi="Segoe UI" w:cs="Segoe UI"/>
          <w:sz w:val="23"/>
          <w:szCs w:val="23"/>
        </w:rPr>
        <w:t>Ensuring Aviation Safety and Efficiency through Strategic Radio Frequency Management by Mr. Michael Weiler, Spectrum Engineering Services Group Manager, Federal Aviation Administration, March 2024.</w:t>
      </w:r>
    </w:p>
    <w:p w14:paraId="4F96A5AD" w14:textId="77777777" w:rsidR="00513AE4" w:rsidRPr="00513AE4" w:rsidRDefault="00513AE4" w:rsidP="00513AE4">
      <w:pPr>
        <w:pStyle w:val="ListParagraph"/>
        <w:rPr>
          <w:rFonts w:ascii="Segoe UI" w:hAnsi="Segoe UI" w:cs="Segoe UI"/>
          <w:sz w:val="23"/>
          <w:szCs w:val="23"/>
        </w:rPr>
      </w:pPr>
    </w:p>
    <w:p w14:paraId="615EB7C3" w14:textId="77777777" w:rsidR="00513AE4" w:rsidRPr="00513AE4" w:rsidRDefault="00513AE4" w:rsidP="00513AE4">
      <w:pPr>
        <w:rPr>
          <w:rFonts w:ascii="Segoe UI" w:hAnsi="Segoe UI" w:cs="Segoe UI"/>
          <w:b/>
          <w:bCs/>
          <w:sz w:val="23"/>
          <w:szCs w:val="23"/>
        </w:rPr>
      </w:pPr>
      <w:r w:rsidRPr="00513AE4">
        <w:rPr>
          <w:rFonts w:ascii="Segoe UI" w:hAnsi="Segoe UI" w:cs="Segoe UI"/>
          <w:b/>
          <w:bCs/>
          <w:sz w:val="23"/>
          <w:szCs w:val="23"/>
        </w:rPr>
        <w:t>Thank you to the following WRP Airspace/Aviation Deep-Dive Team members</w:t>
      </w:r>
      <w:r w:rsidRPr="00513AE4">
        <w:rPr>
          <w:rStyle w:val="FootnoteReference"/>
          <w:rFonts w:ascii="Segoe UI" w:eastAsiaTheme="majorEastAsia" w:hAnsi="Segoe UI" w:cs="Segoe UI"/>
          <w:b/>
          <w:bCs/>
          <w:sz w:val="23"/>
          <w:szCs w:val="23"/>
        </w:rPr>
        <w:footnoteReference w:id="103"/>
      </w:r>
      <w:r w:rsidRPr="00513AE4">
        <w:rPr>
          <w:rFonts w:ascii="Segoe UI" w:hAnsi="Segoe UI" w:cs="Segoe UI"/>
          <w:b/>
          <w:bCs/>
          <w:sz w:val="23"/>
          <w:szCs w:val="23"/>
        </w:rPr>
        <w:t xml:space="preserve"> for their sharing of expertise and time:</w:t>
      </w:r>
    </w:p>
    <w:p w14:paraId="09BC8C7C" w14:textId="77777777" w:rsidR="00513AE4" w:rsidRPr="00513AE4" w:rsidRDefault="00513AE4" w:rsidP="00513AE4">
      <w:pPr>
        <w:rPr>
          <w:rFonts w:ascii="Segoe UI" w:hAnsi="Segoe UI" w:cs="Segoe UI"/>
          <w:sz w:val="23"/>
          <w:szCs w:val="23"/>
        </w:rPr>
      </w:pPr>
    </w:p>
    <w:p w14:paraId="21661FF4"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Kimberly Albracht, National Wildland Fire Frequency Coordinator, US Forest Service</w:t>
      </w:r>
    </w:p>
    <w:p w14:paraId="65E4A23D" w14:textId="3099A705"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Paul Amen, Manager, Air Traffic Management and Airfield Operations, American Airlines. Industry Co-Lead: FAA CDM Surface Collaboration Team (SCT).</w:t>
      </w:r>
    </w:p>
    <w:p w14:paraId="0F30ECC2" w14:textId="77777777" w:rsidR="00513AE4" w:rsidRPr="00513AE4" w:rsidRDefault="00513AE4" w:rsidP="0092595B">
      <w:pPr>
        <w:pStyle w:val="ListParagraph"/>
        <w:numPr>
          <w:ilvl w:val="0"/>
          <w:numId w:val="50"/>
        </w:numPr>
        <w:rPr>
          <w:rFonts w:ascii="Segoe UI" w:hAnsi="Segoe UI" w:cs="Segoe UI"/>
          <w:i/>
          <w:iCs/>
          <w:sz w:val="23"/>
          <w:szCs w:val="23"/>
        </w:rPr>
      </w:pPr>
      <w:r w:rsidRPr="00513AE4">
        <w:rPr>
          <w:rFonts w:ascii="Segoe UI" w:hAnsi="Segoe UI" w:cs="Segoe UI"/>
          <w:sz w:val="23"/>
          <w:szCs w:val="23"/>
        </w:rPr>
        <w:t>David Bell, Air Force Regional Environmental Coordinator, Region 9, Air Force Civil Engineer Center</w:t>
      </w:r>
    </w:p>
    <w:p w14:paraId="62F785D9" w14:textId="77777777" w:rsidR="00513AE4" w:rsidRPr="00513AE4" w:rsidRDefault="00513AE4" w:rsidP="0092595B">
      <w:pPr>
        <w:pStyle w:val="ListParagraph"/>
        <w:numPr>
          <w:ilvl w:val="0"/>
          <w:numId w:val="50"/>
        </w:numPr>
        <w:rPr>
          <w:rFonts w:ascii="Segoe UI" w:hAnsi="Segoe UI" w:cs="Segoe UI"/>
          <w:i/>
          <w:iCs/>
          <w:sz w:val="23"/>
          <w:szCs w:val="23"/>
        </w:rPr>
      </w:pPr>
      <w:r w:rsidRPr="00513AE4">
        <w:rPr>
          <w:rFonts w:ascii="Segoe UI" w:hAnsi="Segoe UI" w:cs="Segoe UI"/>
          <w:sz w:val="23"/>
          <w:szCs w:val="23"/>
        </w:rPr>
        <w:t>Jessica Begnal, GS13, DAF, Nellis Community Initiatives Officer &amp; Installation Tribal Liaison Officer (ITLO), 99th Mission Support Group, Nellis AFB</w:t>
      </w:r>
    </w:p>
    <w:p w14:paraId="4CD6B896"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Nathan Bomysoad, Senior Environmental Analyst, OPAV N4I2- Pentagon</w:t>
      </w:r>
    </w:p>
    <w:p w14:paraId="64743BC4" w14:textId="77777777" w:rsidR="00513AE4" w:rsidRPr="00513AE4" w:rsidRDefault="00513AE4" w:rsidP="0092595B">
      <w:pPr>
        <w:pStyle w:val="ListParagraph"/>
        <w:numPr>
          <w:ilvl w:val="0"/>
          <w:numId w:val="51"/>
        </w:numPr>
        <w:rPr>
          <w:rFonts w:ascii="Segoe UI" w:hAnsi="Segoe UI" w:cs="Segoe UI"/>
          <w:sz w:val="23"/>
          <w:szCs w:val="23"/>
        </w:rPr>
      </w:pPr>
      <w:r w:rsidRPr="00513AE4">
        <w:rPr>
          <w:rFonts w:ascii="Segoe UI" w:hAnsi="Segoe UI" w:cs="Segoe UI"/>
          <w:sz w:val="23"/>
          <w:szCs w:val="23"/>
        </w:rPr>
        <w:t>Tim Brass, DNR Assistant Director, Parks, Wildlife and Lands, Executive Director’s Office</w:t>
      </w:r>
    </w:p>
    <w:p w14:paraId="5A25AFE9" w14:textId="77777777" w:rsidR="00513AE4" w:rsidRPr="00513AE4" w:rsidRDefault="00513AE4" w:rsidP="0092595B">
      <w:pPr>
        <w:numPr>
          <w:ilvl w:val="0"/>
          <w:numId w:val="51"/>
        </w:numPr>
        <w:rPr>
          <w:rFonts w:ascii="Segoe UI" w:hAnsi="Segoe UI" w:cs="Segoe UI"/>
          <w:sz w:val="23"/>
          <w:szCs w:val="23"/>
        </w:rPr>
      </w:pPr>
      <w:r w:rsidRPr="00513AE4">
        <w:rPr>
          <w:rFonts w:ascii="Segoe UI" w:hAnsi="Segoe UI" w:cs="Segoe UI"/>
          <w:sz w:val="23"/>
          <w:szCs w:val="23"/>
        </w:rPr>
        <w:t>Fred Brooks, Air Force REC 7 and 8, Air Force Civil Engineer Center</w:t>
      </w:r>
    </w:p>
    <w:p w14:paraId="72DA5216" w14:textId="77777777" w:rsidR="00513AE4" w:rsidRPr="00513AE4" w:rsidRDefault="00513AE4" w:rsidP="0092595B">
      <w:pPr>
        <w:pStyle w:val="ListParagraph"/>
        <w:numPr>
          <w:ilvl w:val="0"/>
          <w:numId w:val="50"/>
        </w:numPr>
        <w:rPr>
          <w:rFonts w:ascii="Segoe UI" w:hAnsi="Segoe UI" w:cs="Segoe UI"/>
          <w:i/>
          <w:iCs/>
          <w:sz w:val="23"/>
          <w:szCs w:val="23"/>
        </w:rPr>
      </w:pPr>
      <w:r w:rsidRPr="00513AE4">
        <w:rPr>
          <w:rFonts w:ascii="Segoe UI" w:hAnsi="Segoe UI" w:cs="Segoe UI"/>
          <w:sz w:val="23"/>
          <w:szCs w:val="23"/>
        </w:rPr>
        <w:t>Loren Brown, Deputy Airspace Officer, FACSFAC San Diego, CA</w:t>
      </w:r>
    </w:p>
    <w:p w14:paraId="3C8C0B08" w14:textId="77777777" w:rsidR="00513AE4" w:rsidRPr="00513AE4" w:rsidRDefault="00513AE4" w:rsidP="0092595B">
      <w:pPr>
        <w:pStyle w:val="ListParagraph"/>
        <w:numPr>
          <w:ilvl w:val="0"/>
          <w:numId w:val="50"/>
        </w:numPr>
        <w:rPr>
          <w:rFonts w:ascii="Segoe UI" w:hAnsi="Segoe UI" w:cs="Segoe UI"/>
          <w:i/>
          <w:iCs/>
          <w:sz w:val="23"/>
          <w:szCs w:val="23"/>
        </w:rPr>
      </w:pPr>
      <w:r w:rsidRPr="00513AE4">
        <w:rPr>
          <w:rFonts w:ascii="Segoe UI" w:hAnsi="Segoe UI" w:cs="Segoe UI"/>
          <w:sz w:val="23"/>
          <w:szCs w:val="23"/>
        </w:rPr>
        <w:t>Chad Budreau, Executive Director, Academy of Model Aeronautics</w:t>
      </w:r>
    </w:p>
    <w:p w14:paraId="63900141"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Robert Butterworth, Chief of Staff, Office of the Director, Operational Test and Evaluation, DOT&amp;E</w:t>
      </w:r>
    </w:p>
    <w:p w14:paraId="268D022B"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lastRenderedPageBreak/>
        <w:t>Russ Byrd, AICP, Regional Community Planning Liaison Officer (RCPLO), Navy Region Northwest</w:t>
      </w:r>
    </w:p>
    <w:p w14:paraId="0A98E026"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John Cabala, Manager, National Security Team Spectrum Engineering Services, FAA</w:t>
      </w:r>
    </w:p>
    <w:p w14:paraId="25DBD1F2"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Rodolfo Cancino, CIV, DAF, Airspace Analyst, HAF/A3TI, Operational Training Infrastructure Division</w:t>
      </w:r>
    </w:p>
    <w:p w14:paraId="7D11F6F8"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Kasey Carter, Base Community Planner, 355th Civil Engineer Squadron/CENPL Davis-Monthan AFB AZ</w:t>
      </w:r>
    </w:p>
    <w:p w14:paraId="353C81EE"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 xml:space="preserve">Lorn Cass, Member, FAA Drone Advisory Committee and President, Aero NowGen Solutions, LLC </w:t>
      </w:r>
    </w:p>
    <w:p w14:paraId="6D51486C"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John “JC” Coffey, Cherokee Nation Company, NOAA OAR Program Manager, National Oceanic and Atmospheric Administration</w:t>
      </w:r>
    </w:p>
    <w:p w14:paraId="62544394"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Juan Coria, General Engineer, Strategic Technical Initiatives (STI), U.S. Army Test and Evaluation Command (ATEC), White Sands Missile Range, NM</w:t>
      </w:r>
    </w:p>
    <w:p w14:paraId="55B177C8"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 xml:space="preserve">Gary Cozzetti, Instructor, Airspace Management, 334th Training Squadron, Keesler AFB, MS </w:t>
      </w:r>
    </w:p>
    <w:p w14:paraId="144D0688"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Frank Crump, Acting OAS Director, U.S. Department’s Office of Aviation Services</w:t>
      </w:r>
    </w:p>
    <w:p w14:paraId="6A003ED5" w14:textId="77777777" w:rsidR="00513AE4" w:rsidRPr="00513AE4" w:rsidRDefault="00513AE4" w:rsidP="0092595B">
      <w:pPr>
        <w:pStyle w:val="ListParagraph"/>
        <w:numPr>
          <w:ilvl w:val="0"/>
          <w:numId w:val="50"/>
        </w:numPr>
        <w:rPr>
          <w:rFonts w:ascii="Segoe UI" w:hAnsi="Segoe UI" w:cs="Segoe UI"/>
          <w:i/>
          <w:iCs/>
          <w:sz w:val="23"/>
          <w:szCs w:val="23"/>
        </w:rPr>
      </w:pPr>
      <w:r w:rsidRPr="00513AE4">
        <w:rPr>
          <w:rFonts w:ascii="Segoe UI" w:hAnsi="Segoe UI" w:cs="Segoe UI"/>
          <w:sz w:val="23"/>
          <w:szCs w:val="23"/>
        </w:rPr>
        <w:t>Drew Decker, National Map Liaison, US Geological Survey</w:t>
      </w:r>
    </w:p>
    <w:p w14:paraId="267770C2" w14:textId="77777777" w:rsidR="00513AE4" w:rsidRPr="00513AE4" w:rsidRDefault="00513AE4" w:rsidP="0092595B">
      <w:pPr>
        <w:pStyle w:val="ListParagraph"/>
        <w:numPr>
          <w:ilvl w:val="0"/>
          <w:numId w:val="50"/>
        </w:numPr>
        <w:rPr>
          <w:rFonts w:ascii="Segoe UI" w:hAnsi="Segoe UI" w:cs="Segoe UI"/>
          <w:i/>
          <w:iCs/>
          <w:sz w:val="23"/>
          <w:szCs w:val="23"/>
        </w:rPr>
      </w:pPr>
      <w:r w:rsidRPr="00513AE4">
        <w:rPr>
          <w:rFonts w:ascii="Segoe UI" w:hAnsi="Segoe UI" w:cs="Segoe UI"/>
          <w:sz w:val="23"/>
          <w:szCs w:val="23"/>
        </w:rPr>
        <w:t>Jeremy Drage, CW4, Air Traffic, Airspace and UAS Integration Specialist, US Army Aeronautical Services Agency</w:t>
      </w:r>
    </w:p>
    <w:p w14:paraId="4F2D9439"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Steve Duboyce, Encroachment Manager, Point Mugu Sea Range</w:t>
      </w:r>
    </w:p>
    <w:p w14:paraId="229C2F11"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Stephen Dykhouse, CIV, Assistant UAS Coordinator, Marine Corps Air Station Miramar</w:t>
      </w:r>
    </w:p>
    <w:p w14:paraId="5CC66947"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Ernest Echeveste, Business Operations Manager, Office of Local Defense Community Cooperation (OLDCC), Western Regional Office</w:t>
      </w:r>
    </w:p>
    <w:p w14:paraId="42C1BB49"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Jae Ewing, Military Airspace Instructor, U.S. Air Force</w:t>
      </w:r>
    </w:p>
    <w:p w14:paraId="1D3AA7FA"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Benny Favela, Chief Range Control, Range Operations, White Sand Missile Range, TEWS-ROO-RC</w:t>
      </w:r>
    </w:p>
    <w:p w14:paraId="6E4AEE18"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Arjuna Fields, AAM &amp; UAS Integration, Commercial Space, &amp; Contingencies, FAA</w:t>
      </w:r>
    </w:p>
    <w:p w14:paraId="4B9D0B79"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Matthew Florenzen, Nellis/NTTR</w:t>
      </w:r>
    </w:p>
    <w:p w14:paraId="62CE0B6E"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Faviola Garcia, Deputy Regional Administrator, Federal Aviation Administration</w:t>
      </w:r>
    </w:p>
    <w:p w14:paraId="15995913"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 xml:space="preserve">Brian Garrett, State Command Chief, Utah Air National Guard  </w:t>
      </w:r>
    </w:p>
    <w:p w14:paraId="52740E99"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 xml:space="preserve">Dirk Giles, UAS Program Manager, Forest Service, Washington Office, Fire and Aviation Management </w:t>
      </w:r>
    </w:p>
    <w:p w14:paraId="4960E729"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William Gillies, Chief of Airspace Management, 56th Fighter Wing, Luke AFB</w:t>
      </w:r>
    </w:p>
    <w:p w14:paraId="2590F919"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David Goad, Environmental and Range Sustainability Program Manager, U.S. Army Test and Evaluation Command</w:t>
      </w:r>
    </w:p>
    <w:p w14:paraId="45B0E875"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Jason Golumbfskie-Jones, Deputy DoD Regional Environmental Coordinator and Government Affairs Director,] Navy Region Southwest</w:t>
      </w:r>
    </w:p>
    <w:p w14:paraId="2ED2A912"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Gabe Goodman, Regional Env Operations | Planning, US Marine Corps Installations WEST</w:t>
      </w:r>
    </w:p>
    <w:p w14:paraId="62ACE5D6"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Roy Graves, Staff Special for Range Sustainability, Office of the Secretary of Defense; Director, Operational Test and Evaluation</w:t>
      </w:r>
    </w:p>
    <w:p w14:paraId="1DFA3BD4"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lastRenderedPageBreak/>
        <w:t>Mary Beth Greiner, Project Manager, Office of Local Defense Community Cooperation</w:t>
      </w:r>
    </w:p>
    <w:p w14:paraId="23D5FBE0" w14:textId="77777777" w:rsidR="00513AE4" w:rsidRPr="00513AE4" w:rsidRDefault="00513AE4" w:rsidP="0092595B">
      <w:pPr>
        <w:pStyle w:val="ListParagraph"/>
        <w:numPr>
          <w:ilvl w:val="0"/>
          <w:numId w:val="50"/>
        </w:numPr>
        <w:rPr>
          <w:rFonts w:ascii="Segoe UI" w:hAnsi="Segoe UI" w:cs="Segoe UI"/>
          <w:i/>
          <w:iCs/>
          <w:sz w:val="23"/>
          <w:szCs w:val="23"/>
        </w:rPr>
      </w:pPr>
      <w:r w:rsidRPr="00513AE4">
        <w:rPr>
          <w:rFonts w:ascii="Segoe UI" w:hAnsi="Segoe UI" w:cs="Segoe UI"/>
          <w:sz w:val="23"/>
          <w:szCs w:val="23"/>
        </w:rPr>
        <w:t>Gregory J. Harrell, Manager, Air Traffic Control Libby Army Airfield</w:t>
      </w:r>
    </w:p>
    <w:p w14:paraId="632C7B44" w14:textId="77777777" w:rsidR="00513AE4" w:rsidRPr="00513AE4" w:rsidRDefault="00513AE4" w:rsidP="0092595B">
      <w:pPr>
        <w:pStyle w:val="ListParagraph"/>
        <w:numPr>
          <w:ilvl w:val="0"/>
          <w:numId w:val="50"/>
        </w:numPr>
        <w:textAlignment w:val="baseline"/>
        <w:rPr>
          <w:rFonts w:ascii="Segoe UI" w:hAnsi="Segoe UI" w:cs="Segoe UI"/>
          <w:sz w:val="23"/>
          <w:szCs w:val="23"/>
        </w:rPr>
      </w:pPr>
      <w:r w:rsidRPr="00513AE4">
        <w:rPr>
          <w:rFonts w:ascii="Segoe UI" w:hAnsi="Segoe UI" w:cs="Segoe UI"/>
          <w:sz w:val="23"/>
          <w:szCs w:val="23"/>
        </w:rPr>
        <w:t>Gary Harter, Executive Director, Utah Department of Veterans &amp; Military Affairs</w:t>
      </w:r>
    </w:p>
    <w:p w14:paraId="3C81D710"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Bruce Hill, Senior Program Manager and Sustainable Ranges SME, Supporting the Director, Operational Test and Evaluation (DOT&amp;E)</w:t>
      </w:r>
    </w:p>
    <w:p w14:paraId="5C246836"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Dan "DD" Hilligrass, NAWDC Assistant Operations Officer (N3A), Naval Aviation Warfighting Development Center</w:t>
      </w:r>
    </w:p>
    <w:p w14:paraId="7BBED2EE" w14:textId="77777777" w:rsidR="00513AE4" w:rsidRPr="00513AE4" w:rsidRDefault="00513AE4" w:rsidP="0092595B">
      <w:pPr>
        <w:numPr>
          <w:ilvl w:val="0"/>
          <w:numId w:val="50"/>
        </w:numPr>
        <w:rPr>
          <w:rFonts w:ascii="Segoe UI" w:hAnsi="Segoe UI" w:cs="Segoe UI"/>
          <w:sz w:val="23"/>
          <w:szCs w:val="23"/>
        </w:rPr>
      </w:pPr>
      <w:r w:rsidRPr="00513AE4">
        <w:rPr>
          <w:rFonts w:ascii="Segoe UI" w:hAnsi="Segoe UI" w:cs="Segoe UI"/>
          <w:sz w:val="23"/>
          <w:szCs w:val="23"/>
        </w:rPr>
        <w:t>Jon Hollingsworth, NAWCWD Airspace Manager/Test Manager, Point Mugu Sea Range</w:t>
      </w:r>
    </w:p>
    <w:p w14:paraId="62AEE334"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Matthew Hopkins, Lt Col, USAF, Branch Chief, OTI Plans and Policy,</w:t>
      </w:r>
      <w:r w:rsidRPr="00513AE4">
        <w:rPr>
          <w:rFonts w:ascii="Segoe UI" w:hAnsi="Segoe UI" w:cs="Segoe UI"/>
        </w:rPr>
        <w:t xml:space="preserve"> </w:t>
      </w:r>
      <w:r w:rsidRPr="00513AE4">
        <w:rPr>
          <w:rFonts w:ascii="Segoe UI" w:hAnsi="Segoe UI" w:cs="Segoe UI"/>
          <w:sz w:val="23"/>
          <w:szCs w:val="23"/>
        </w:rPr>
        <w:t>AF/A3TI, Operational Training Infrastructure Division</w:t>
      </w:r>
    </w:p>
    <w:p w14:paraId="6A4F2DB6"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William Hughes, Adjunct Research Staff Member, Institute for Defense Analyses</w:t>
      </w:r>
    </w:p>
    <w:p w14:paraId="7A998790"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 xml:space="preserve">Justin Jager, Regional Aviation Manager &amp; Safety Specialist, Interagency Fire Unmanned Aircraft Systems Subcommittee (IFUASS) Chair, Intermountain Region, National Park Service, Department of Interior Regions 6, 7, 8, Supporting parks in Arizona, Colorado, Montana, New Mexico, Oklahoma, Texas, Utah, and Wyoming </w:t>
      </w:r>
    </w:p>
    <w:p w14:paraId="6EF2A774"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Scott Kiernan, Senior Sustainability Analyst, SRC, Inc., Contractor Support to TRMC</w:t>
      </w:r>
    </w:p>
    <w:p w14:paraId="6E0F0EFD"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Dwain Klein, Air Traffic Representative (ATREP) So. Nevada, Utah, Colorado, Wyoming, Ellsworth AFB SD, Mission Support Services, AJV-W230 Western Service Center, Air Traffic Organization (ATO), FAA</w:t>
      </w:r>
    </w:p>
    <w:p w14:paraId="52BEF7DF"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Ann Kuo, Senior Analyst, SAF/IEIM, ctr</w:t>
      </w:r>
    </w:p>
    <w:p w14:paraId="0337F883"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Muska Laiq, LEED AP, Deputy Regional Community Plans and Liaison Officer (DRCPLO), Navy Region Southwest</w:t>
      </w:r>
    </w:p>
    <w:p w14:paraId="15456C8B"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Kenneth Lance, WSMR Airspace Manager, WSMR</w:t>
      </w:r>
    </w:p>
    <w:p w14:paraId="2361D7C2"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Doug Lane, Deputy Regional Administrator, Southwest Region, Federal Aviation Administration</w:t>
      </w:r>
    </w:p>
    <w:p w14:paraId="7B9EEDFD" w14:textId="77777777" w:rsidR="00513AE4" w:rsidRPr="00513AE4" w:rsidRDefault="00513AE4" w:rsidP="0092595B">
      <w:pPr>
        <w:pStyle w:val="ListParagraph"/>
        <w:numPr>
          <w:ilvl w:val="0"/>
          <w:numId w:val="50"/>
        </w:numPr>
        <w:rPr>
          <w:rFonts w:ascii="Segoe UI" w:hAnsi="Segoe UI" w:cs="Segoe UI"/>
          <w:i/>
          <w:iCs/>
          <w:sz w:val="23"/>
          <w:szCs w:val="23"/>
        </w:rPr>
      </w:pPr>
      <w:r w:rsidRPr="00513AE4">
        <w:rPr>
          <w:rFonts w:ascii="Segoe UI" w:hAnsi="Segoe UI" w:cs="Segoe UI"/>
          <w:sz w:val="23"/>
          <w:szCs w:val="23"/>
        </w:rPr>
        <w:t>Vincent Liddiard, Executive Technical Director, White Sands Missile Range</w:t>
      </w:r>
    </w:p>
    <w:p w14:paraId="1B1CEBD0"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Rob Lowe, Regional Administrator, Federal Aviation Administration, Southwest Region, ASW-1, DOT Regional Emergency Transportation Coordinator (RETCO) – FEMA Region 6</w:t>
      </w:r>
    </w:p>
    <w:p w14:paraId="3F8F496D"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Stephen Luxion, Executive Director, ASSURE FAA Center of Excellence for UAS, Mississippi State University</w:t>
      </w:r>
    </w:p>
    <w:p w14:paraId="7700C3A5" w14:textId="77777777" w:rsidR="00513AE4" w:rsidRPr="00513AE4" w:rsidRDefault="00513AE4" w:rsidP="0092595B">
      <w:pPr>
        <w:pStyle w:val="ListParagraph"/>
        <w:numPr>
          <w:ilvl w:val="0"/>
          <w:numId w:val="50"/>
        </w:numPr>
        <w:rPr>
          <w:rFonts w:ascii="Segoe UI" w:hAnsi="Segoe UI" w:cs="Segoe UI"/>
          <w:i/>
          <w:iCs/>
          <w:sz w:val="23"/>
          <w:szCs w:val="23"/>
        </w:rPr>
      </w:pPr>
      <w:r w:rsidRPr="00513AE4">
        <w:rPr>
          <w:rFonts w:ascii="Segoe UI" w:hAnsi="Segoe UI" w:cs="Segoe UI"/>
          <w:sz w:val="23"/>
          <w:szCs w:val="23"/>
        </w:rPr>
        <w:t>Jim McClay, Director, Airspace, Air Traffic and Security, Aircraft Owners &amp; Pilots Association (AOPA)</w:t>
      </w:r>
    </w:p>
    <w:p w14:paraId="735E841A" w14:textId="77777777" w:rsidR="00513AE4" w:rsidRPr="00513AE4" w:rsidRDefault="00513AE4" w:rsidP="0092595B">
      <w:pPr>
        <w:pStyle w:val="ListParagraph"/>
        <w:numPr>
          <w:ilvl w:val="0"/>
          <w:numId w:val="50"/>
        </w:numPr>
        <w:rPr>
          <w:rFonts w:ascii="Segoe UI" w:hAnsi="Segoe UI" w:cs="Segoe UI"/>
          <w:i/>
          <w:iCs/>
          <w:sz w:val="23"/>
          <w:szCs w:val="23"/>
        </w:rPr>
      </w:pPr>
      <w:r w:rsidRPr="00513AE4">
        <w:rPr>
          <w:rFonts w:ascii="Segoe UI" w:hAnsi="Segoe UI" w:cs="Segoe UI"/>
          <w:sz w:val="23"/>
          <w:szCs w:val="23"/>
        </w:rPr>
        <w:t>Jeff Meeker, Airspace Encroachment/Sustainment, Regional Airspace Coordinator, Marine Corps Installations-West, MCB Camp Pendleton</w:t>
      </w:r>
    </w:p>
    <w:p w14:paraId="0BFEE0B2"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Adam Melerski, Chief, Airspace and Offshore Management, 2d Range Operations Squadron, Vandenberg Space Force Base</w:t>
      </w:r>
    </w:p>
    <w:p w14:paraId="4BFEBAE5"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Elizabeth Meyer-Shields, Deputy State Director, BLM California</w:t>
      </w:r>
    </w:p>
    <w:p w14:paraId="0654BFCE"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Anthony (Tony) Militello, Civ, DAF, UAS/NexGen Analyst, Military and Civilian Aviation Integration Division (AF/A3OJ)</w:t>
      </w:r>
    </w:p>
    <w:p w14:paraId="7C4F08CA"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lastRenderedPageBreak/>
        <w:t>James “N2” Nolden, Command Airspace Manager, HQ ACC/A3AA, Joint Base Langley-Eustis, VA</w:t>
      </w:r>
    </w:p>
    <w:p w14:paraId="7F112E1B"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Kim Owczarzak, National Airspace Coordinator, Forest Service, Washington Office, Fire and Aviation Management, National Interagency Fire Center</w:t>
      </w:r>
    </w:p>
    <w:p w14:paraId="5122C468"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Jason Parris, Program Manager/Senior Test Analyst, Operational Test and Evaluation (DOT&amp;E)/Scientific Research Corporation</w:t>
      </w:r>
    </w:p>
    <w:p w14:paraId="3DD5BAB3"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Steve Pennix, Supervisory Range Specialist, NAWCWD China Lake Ranges (WRP Natural Resources</w:t>
      </w:r>
    </w:p>
    <w:p w14:paraId="4B68349A"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Juan "LP" Lavarreda Perez, Chief, Airspace Operations Branch, Air Combat Command</w:t>
      </w:r>
    </w:p>
    <w:p w14:paraId="77B6CE09"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Xavier Pratt, Systems Engineer, FAA SWIM Contractor/Support</w:t>
      </w:r>
    </w:p>
    <w:p w14:paraId="3B0B2429"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Jessica Reilly, AC1, Airspace Chief, FACSFAC San Diego</w:t>
      </w:r>
    </w:p>
    <w:p w14:paraId="3576FA28"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Darnell Roper, Aviation Technical Systems Specialist, FAA</w:t>
      </w:r>
    </w:p>
    <w:p w14:paraId="3067B264"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Alanna Riggs, Executive Liaison Assistant to the Commanding General, US Army Intelligence Center of Excellence, Fort Huachuca</w:t>
      </w:r>
    </w:p>
    <w:p w14:paraId="15336259"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Colonel Geoff Roche, USAF, Senior Military Representative to the FAA, HAF/A3OJ</w:t>
      </w:r>
    </w:p>
    <w:p w14:paraId="6F50B6C3"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Darnell Roper, Aviation Technical Systems Specialist, FAA</w:t>
      </w:r>
    </w:p>
    <w:p w14:paraId="06804D28"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Richard Rose, Air Traffic &amp; Airspace Officer, West Desert Test Center, Dugway Proving Ground, UT</w:t>
      </w:r>
    </w:p>
    <w:p w14:paraId="031CA3D1"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 xml:space="preserve">Rob Rule, Assistant Director, Partnerships, Western U.S. and the Pacific, REPI Program, OASD(EI&amp;E) </w:t>
      </w:r>
    </w:p>
    <w:p w14:paraId="7CC549CF"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Genevieve Sapir, Office of National Security Programs and Incident Response (AXE), Federal Aviation Administration</w:t>
      </w:r>
    </w:p>
    <w:p w14:paraId="37AD95F2"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Lieutenant Commander Kevin Scales, Airspace Officer/Regional Airspace Coordinator (RAC), FACSFAC San Diego</w:t>
      </w:r>
    </w:p>
    <w:p w14:paraId="195E262E"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Herman “Hemet” Schirg, Civ, DAF, Director, Plans and Programs, NTTR</w:t>
      </w:r>
    </w:p>
    <w:p w14:paraId="4BEB6E34"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Todd Schmidt, NTTR Strategic Plans, Nellis/NTTR</w:t>
      </w:r>
    </w:p>
    <w:p w14:paraId="21EFA346"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Anna Shepherd, Region Community Planning and Liaison Officer, Navy Region Southwest</w:t>
      </w:r>
    </w:p>
    <w:p w14:paraId="01577ADE"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Derek Sidberry, Civ, USSF, Airspace &amp; Offshore Manager, 2ROPS/DON, Vandenberg SFB, CA</w:t>
      </w:r>
    </w:p>
    <w:p w14:paraId="1411403D"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David "Jester" Smith, Ph.D., Director, Air Force Production and Flight Test Facility, Plant 42</w:t>
      </w:r>
    </w:p>
    <w:p w14:paraId="74DA105E"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 xml:space="preserve">Kim Stevens, Publisher, State Aviation Journal-Weekly Skybrief-AVED Magazine </w:t>
      </w:r>
    </w:p>
    <w:p w14:paraId="6CB2D1EE"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Grady Stone, Regional Administrator, Federal Aviation Administration - Northwest Mountain Region</w:t>
      </w:r>
    </w:p>
    <w:p w14:paraId="232C8FB9"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Carolyn Thompson, Libby Army Airfield Manager, Fort Huachuca</w:t>
      </w:r>
    </w:p>
    <w:p w14:paraId="7F927436" w14:textId="77777777" w:rsidR="00513AE4" w:rsidRPr="00513AE4" w:rsidRDefault="00513AE4" w:rsidP="0092595B">
      <w:pPr>
        <w:pStyle w:val="ListParagraph"/>
        <w:numPr>
          <w:ilvl w:val="0"/>
          <w:numId w:val="50"/>
        </w:numPr>
        <w:rPr>
          <w:rFonts w:ascii="Segoe UI" w:hAnsi="Segoe UI" w:cs="Segoe UI"/>
          <w:i/>
          <w:iCs/>
          <w:sz w:val="23"/>
          <w:szCs w:val="23"/>
        </w:rPr>
      </w:pPr>
      <w:r w:rsidRPr="00513AE4">
        <w:rPr>
          <w:rFonts w:ascii="Segoe UI" w:hAnsi="Segoe UI" w:cs="Segoe UI"/>
          <w:sz w:val="23"/>
          <w:szCs w:val="23"/>
        </w:rPr>
        <w:t>David Ulane, Director, Colorado Division of Aeronautics</w:t>
      </w:r>
    </w:p>
    <w:p w14:paraId="30812AD0"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William Urick, Holloman Airspace and Range Flight Commander, Holloman AFB NM</w:t>
      </w:r>
    </w:p>
    <w:p w14:paraId="66543651"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Oscar Valle-Colon, Electronic Engineer - Special Projects, FAA</w:t>
      </w:r>
    </w:p>
    <w:p w14:paraId="47B4A993"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Judy Watanabe, Deputy Director, Utah Department of Public Safety, Division of Emergency Management</w:t>
      </w:r>
    </w:p>
    <w:p w14:paraId="78DA58AC"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Michael (Mike) Weiler, Group Manager, Spectrum Engineering Services, FAA</w:t>
      </w:r>
    </w:p>
    <w:p w14:paraId="6B88AA61"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lastRenderedPageBreak/>
        <w:t>William Westfall, Holloman Airspace Manager, Holloman AFB NM</w:t>
      </w:r>
    </w:p>
    <w:p w14:paraId="74FD3AA7" w14:textId="77777777" w:rsidR="00513AE4" w:rsidRPr="00513AE4" w:rsidRDefault="00513AE4" w:rsidP="0092595B">
      <w:pPr>
        <w:numPr>
          <w:ilvl w:val="0"/>
          <w:numId w:val="50"/>
        </w:numPr>
        <w:rPr>
          <w:rFonts w:ascii="Segoe UI" w:hAnsi="Segoe UI" w:cs="Segoe UI"/>
          <w:sz w:val="23"/>
          <w:szCs w:val="23"/>
        </w:rPr>
      </w:pPr>
      <w:r w:rsidRPr="00513AE4">
        <w:rPr>
          <w:rFonts w:ascii="Segoe UI" w:hAnsi="Segoe UI" w:cs="Segoe UI"/>
          <w:sz w:val="23"/>
          <w:szCs w:val="23"/>
        </w:rPr>
        <w:t>Heidi Williams, Director, Air Traffic Services &amp; Infrastructure, National Business Aviation</w:t>
      </w:r>
    </w:p>
    <w:p w14:paraId="31C01CC5" w14:textId="77777777" w:rsidR="00513AE4" w:rsidRPr="00513AE4" w:rsidRDefault="00513AE4" w:rsidP="0092595B">
      <w:pPr>
        <w:numPr>
          <w:ilvl w:val="0"/>
          <w:numId w:val="50"/>
        </w:numPr>
        <w:rPr>
          <w:rFonts w:ascii="Segoe UI" w:hAnsi="Segoe UI" w:cs="Segoe UI"/>
          <w:sz w:val="23"/>
          <w:szCs w:val="23"/>
        </w:rPr>
      </w:pPr>
      <w:r w:rsidRPr="00513AE4">
        <w:rPr>
          <w:rFonts w:ascii="Segoe UI" w:hAnsi="Segoe UI" w:cs="Segoe UI"/>
          <w:sz w:val="23"/>
          <w:szCs w:val="23"/>
        </w:rPr>
        <w:t>Chris Wilson, CAL FIRE UAS Program Manager, CAL FIRE Tactical Air Operations</w:t>
      </w:r>
    </w:p>
    <w:p w14:paraId="321C6E09" w14:textId="77777777" w:rsidR="00513AE4" w:rsidRPr="00513AE4" w:rsidRDefault="00513AE4" w:rsidP="0092595B">
      <w:pPr>
        <w:numPr>
          <w:ilvl w:val="0"/>
          <w:numId w:val="50"/>
        </w:numPr>
        <w:rPr>
          <w:rFonts w:ascii="Segoe UI" w:hAnsi="Segoe UI" w:cs="Segoe UI"/>
          <w:sz w:val="23"/>
          <w:szCs w:val="23"/>
        </w:rPr>
      </w:pPr>
      <w:r w:rsidRPr="00513AE4">
        <w:rPr>
          <w:rFonts w:ascii="Segoe UI" w:hAnsi="Segoe UI" w:cs="Segoe UI"/>
          <w:sz w:val="23"/>
          <w:szCs w:val="23"/>
        </w:rPr>
        <w:t>Commander Granville "Granny" Wright, US Navy Representative (NAVREP) to the FAA for the WSA, Federal Aviation Administration Western Service Area</w:t>
      </w:r>
    </w:p>
    <w:p w14:paraId="07B61927" w14:textId="77777777" w:rsidR="00513AE4" w:rsidRPr="00513AE4" w:rsidRDefault="00513AE4" w:rsidP="0092595B">
      <w:pPr>
        <w:numPr>
          <w:ilvl w:val="0"/>
          <w:numId w:val="50"/>
        </w:numPr>
        <w:rPr>
          <w:rFonts w:ascii="Segoe UI" w:hAnsi="Segoe UI" w:cs="Segoe UI"/>
          <w:sz w:val="23"/>
          <w:szCs w:val="23"/>
        </w:rPr>
      </w:pPr>
      <w:r w:rsidRPr="00513AE4">
        <w:rPr>
          <w:rFonts w:ascii="Segoe UI" w:hAnsi="Segoe UI" w:cs="Segoe UI"/>
          <w:sz w:val="23"/>
          <w:szCs w:val="23"/>
        </w:rPr>
        <w:t>Sandra Wright, Manager, Spectrum Planning &amp; International, FAA</w:t>
      </w:r>
    </w:p>
    <w:p w14:paraId="6FEFA463" w14:textId="77777777" w:rsidR="00513AE4" w:rsidRPr="00513AE4" w:rsidRDefault="00513AE4" w:rsidP="0092595B">
      <w:pPr>
        <w:numPr>
          <w:ilvl w:val="0"/>
          <w:numId w:val="50"/>
        </w:numPr>
        <w:rPr>
          <w:rFonts w:ascii="Segoe UI" w:hAnsi="Segoe UI" w:cs="Segoe UI"/>
          <w:sz w:val="23"/>
          <w:szCs w:val="23"/>
        </w:rPr>
      </w:pPr>
      <w:r w:rsidRPr="00513AE4">
        <w:rPr>
          <w:rFonts w:ascii="Segoe UI" w:hAnsi="Segoe UI" w:cs="Segoe UI"/>
          <w:sz w:val="23"/>
          <w:szCs w:val="23"/>
        </w:rPr>
        <w:t>Christopher Yarrow, Transportation Planner / Analyst, NDOT Aviation</w:t>
      </w:r>
    </w:p>
    <w:p w14:paraId="57826525" w14:textId="77777777" w:rsidR="00513AE4" w:rsidRPr="00513AE4" w:rsidRDefault="00513AE4" w:rsidP="00513AE4">
      <w:pPr>
        <w:rPr>
          <w:rFonts w:ascii="Segoe UI" w:hAnsi="Segoe UI" w:cs="Segoe UI"/>
          <w:i/>
          <w:iCs/>
          <w:color w:val="1CADE4" w:themeColor="accent1"/>
          <w:sz w:val="23"/>
          <w:szCs w:val="23"/>
        </w:rPr>
      </w:pPr>
      <w:r w:rsidRPr="00513AE4">
        <w:rPr>
          <w:rFonts w:ascii="Segoe UI" w:hAnsi="Segoe UI" w:cs="Segoe UI"/>
          <w:color w:val="1CADE4" w:themeColor="accent1"/>
        </w:rPr>
        <w:t xml:space="preserve">  </w:t>
      </w:r>
    </w:p>
    <w:p w14:paraId="01DB1877" w14:textId="77777777" w:rsidR="00513AE4" w:rsidRPr="00513AE4" w:rsidRDefault="007957E2" w:rsidP="00513AE4">
      <w:pPr>
        <w:pStyle w:val="Heading2"/>
        <w:spacing w:before="0" w:after="0"/>
        <w:jc w:val="center"/>
        <w:rPr>
          <w:rFonts w:ascii="Segoe UI" w:hAnsi="Segoe UI" w:cs="Segoe UI"/>
          <w:b/>
          <w:bCs/>
          <w:color w:val="945200"/>
          <w:sz w:val="36"/>
          <w:szCs w:val="36"/>
        </w:rPr>
      </w:pPr>
      <w:r w:rsidRPr="00513AE4">
        <w:rPr>
          <w:rFonts w:ascii="Segoe UI" w:hAnsi="Segoe UI" w:cs="Segoe UI"/>
          <w:b/>
          <w:bCs/>
          <w:color w:val="945200"/>
          <w:sz w:val="36"/>
          <w:szCs w:val="36"/>
        </w:rPr>
        <w:br w:type="page"/>
      </w:r>
      <w:bookmarkStart w:id="17" w:name="_Toc165300872"/>
      <w:r w:rsidR="00513AE4" w:rsidRPr="00513AE4">
        <w:rPr>
          <w:rFonts w:ascii="Segoe UI" w:hAnsi="Segoe UI" w:cs="Segoe UI"/>
          <w:b/>
          <w:bCs/>
          <w:color w:val="945200"/>
          <w:sz w:val="36"/>
          <w:szCs w:val="36"/>
        </w:rPr>
        <w:lastRenderedPageBreak/>
        <w:t>Water Security/Resilience: Acknowledgements</w:t>
      </w:r>
      <w:bookmarkEnd w:id="17"/>
    </w:p>
    <w:p w14:paraId="4D463B50" w14:textId="77777777" w:rsidR="00513AE4" w:rsidRPr="00513AE4" w:rsidRDefault="00513AE4" w:rsidP="00513AE4">
      <w:pPr>
        <w:rPr>
          <w:rFonts w:ascii="Segoe UI" w:hAnsi="Segoe UI" w:cs="Segoe UI"/>
          <w:b/>
          <w:bCs/>
          <w:sz w:val="23"/>
          <w:szCs w:val="23"/>
        </w:rPr>
      </w:pPr>
    </w:p>
    <w:p w14:paraId="1A5E3ABE" w14:textId="77777777" w:rsidR="00513AE4" w:rsidRPr="00513AE4" w:rsidRDefault="00513AE4" w:rsidP="00513AE4">
      <w:pPr>
        <w:rPr>
          <w:rFonts w:ascii="Segoe UI" w:hAnsi="Segoe UI" w:cs="Segoe UI"/>
          <w:b/>
          <w:bCs/>
          <w:sz w:val="23"/>
          <w:szCs w:val="23"/>
        </w:rPr>
      </w:pPr>
      <w:r w:rsidRPr="00513AE4">
        <w:rPr>
          <w:rFonts w:ascii="Segoe UI" w:hAnsi="Segoe UI" w:cs="Segoe UI"/>
          <w:b/>
          <w:bCs/>
          <w:sz w:val="23"/>
          <w:szCs w:val="23"/>
        </w:rPr>
        <w:t>Thank you to the following experts who presented to the Water Security/Resilience in the WRP Region Deep-Dive Team:</w:t>
      </w:r>
    </w:p>
    <w:p w14:paraId="2C004ADD" w14:textId="77777777" w:rsidR="00513AE4" w:rsidRPr="00513AE4" w:rsidRDefault="00513AE4" w:rsidP="0092595B">
      <w:pPr>
        <w:numPr>
          <w:ilvl w:val="0"/>
          <w:numId w:val="17"/>
        </w:numPr>
        <w:rPr>
          <w:rFonts w:ascii="Segoe UI" w:hAnsi="Segoe UI" w:cs="Segoe UI"/>
          <w:sz w:val="23"/>
          <w:szCs w:val="23"/>
        </w:rPr>
      </w:pPr>
      <w:r w:rsidRPr="00513AE4">
        <w:rPr>
          <w:rFonts w:ascii="Segoe UI" w:hAnsi="Segoe UI" w:cs="Segoe UI"/>
          <w:sz w:val="23"/>
          <w:szCs w:val="23"/>
        </w:rPr>
        <w:t>State and Local Hazard Mitigation Planning by Mr. Rob Pressly, Community Planner, Mitigation Division, Region 8, FEMA, April 2024.</w:t>
      </w:r>
    </w:p>
    <w:p w14:paraId="2244D0D6" w14:textId="77777777" w:rsidR="00513AE4" w:rsidRPr="00513AE4" w:rsidRDefault="00513AE4" w:rsidP="0092595B">
      <w:pPr>
        <w:numPr>
          <w:ilvl w:val="0"/>
          <w:numId w:val="17"/>
        </w:numPr>
        <w:rPr>
          <w:rFonts w:ascii="Segoe UI" w:hAnsi="Segoe UI" w:cs="Segoe UI"/>
          <w:sz w:val="23"/>
          <w:szCs w:val="23"/>
        </w:rPr>
      </w:pPr>
      <w:r w:rsidRPr="00513AE4">
        <w:rPr>
          <w:rFonts w:ascii="Segoe UI" w:hAnsi="Segoe UI" w:cs="Segoe UI"/>
          <w:sz w:val="23"/>
          <w:szCs w:val="23"/>
        </w:rPr>
        <w:t>Overview of Western Regional Partnership States- Tools and Funding Opportunities by Mr. Jack Simes, Area Manager, Southern California Area Office, Bureau of Reclamation, August 2023.</w:t>
      </w:r>
    </w:p>
    <w:p w14:paraId="450C5F55" w14:textId="77777777" w:rsidR="00513AE4" w:rsidRPr="00513AE4" w:rsidRDefault="00513AE4" w:rsidP="0092595B">
      <w:pPr>
        <w:numPr>
          <w:ilvl w:val="0"/>
          <w:numId w:val="17"/>
        </w:numPr>
        <w:rPr>
          <w:rFonts w:ascii="Segoe UI" w:hAnsi="Segoe UI" w:cs="Segoe UI"/>
          <w:sz w:val="23"/>
          <w:szCs w:val="23"/>
        </w:rPr>
      </w:pPr>
      <w:r w:rsidRPr="00513AE4">
        <w:rPr>
          <w:rFonts w:ascii="Segoe UI" w:hAnsi="Segoe UI" w:cs="Segoe UI"/>
          <w:sz w:val="23"/>
          <w:szCs w:val="23"/>
        </w:rPr>
        <w:t>Colorado River Basin USGS Science Portal by Dr. Katharine Dahm, Senior Scientist, Rocky Mountain Region, USGS, August 2023.</w:t>
      </w:r>
    </w:p>
    <w:p w14:paraId="06B2258F" w14:textId="77777777" w:rsidR="00513AE4" w:rsidRPr="00513AE4" w:rsidRDefault="00513AE4" w:rsidP="00513AE4">
      <w:pPr>
        <w:rPr>
          <w:rFonts w:ascii="Segoe UI" w:hAnsi="Segoe UI" w:cs="Segoe UI"/>
          <w:sz w:val="23"/>
          <w:szCs w:val="23"/>
        </w:rPr>
      </w:pPr>
    </w:p>
    <w:p w14:paraId="7B57A514" w14:textId="77777777" w:rsidR="00513AE4" w:rsidRPr="00513AE4" w:rsidRDefault="00513AE4" w:rsidP="00513AE4">
      <w:pPr>
        <w:rPr>
          <w:rFonts w:ascii="Segoe UI" w:hAnsi="Segoe UI" w:cs="Segoe UI"/>
          <w:b/>
          <w:bCs/>
          <w:sz w:val="23"/>
          <w:szCs w:val="23"/>
        </w:rPr>
      </w:pPr>
      <w:r w:rsidRPr="00513AE4">
        <w:rPr>
          <w:rFonts w:ascii="Segoe UI" w:hAnsi="Segoe UI" w:cs="Segoe UI"/>
          <w:b/>
          <w:bCs/>
          <w:sz w:val="23"/>
          <w:szCs w:val="23"/>
        </w:rPr>
        <w:t>Thank you to the following WRP Water Security/Resilience Deep-Dive Team members</w:t>
      </w:r>
      <w:r w:rsidRPr="00513AE4">
        <w:rPr>
          <w:rStyle w:val="FootnoteReference"/>
          <w:rFonts w:ascii="Segoe UI" w:eastAsiaTheme="majorEastAsia" w:hAnsi="Segoe UI" w:cs="Segoe UI"/>
          <w:b/>
          <w:bCs/>
          <w:sz w:val="23"/>
          <w:szCs w:val="23"/>
        </w:rPr>
        <w:footnoteReference w:id="104"/>
      </w:r>
      <w:r w:rsidRPr="00513AE4">
        <w:rPr>
          <w:rFonts w:ascii="Segoe UI" w:hAnsi="Segoe UI" w:cs="Segoe UI"/>
          <w:b/>
          <w:bCs/>
          <w:sz w:val="23"/>
          <w:szCs w:val="23"/>
        </w:rPr>
        <w:t xml:space="preserve"> for their sharing of expertise and time:</w:t>
      </w:r>
    </w:p>
    <w:p w14:paraId="6C64F111" w14:textId="77777777" w:rsidR="00513AE4" w:rsidRPr="00513AE4" w:rsidRDefault="00513AE4" w:rsidP="00513AE4">
      <w:pPr>
        <w:rPr>
          <w:rFonts w:ascii="Segoe UI" w:hAnsi="Segoe UI" w:cs="Segoe UI"/>
          <w:sz w:val="23"/>
          <w:szCs w:val="23"/>
        </w:rPr>
      </w:pPr>
    </w:p>
    <w:p w14:paraId="7780FC4E"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Michael Ackerman, Regional Environmental Coordinator, Air Force Civil Engineer Center - Legislative and Regulatory Engagement Division, Air Force Region 5 / DOD Region 6</w:t>
      </w:r>
    </w:p>
    <w:p w14:paraId="2A5C222A"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Andrea Bair, NWS Western Region Headquarters, NOAA</w:t>
      </w:r>
    </w:p>
    <w:p w14:paraId="2B977967"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Josh Barnette, Water Resilience Analyst, Concurrent Technologies Corporation supporting Office of the Deputy Assistant Secretary of Defense (Environment &amp; Energy Resilience)</w:t>
      </w:r>
    </w:p>
    <w:p w14:paraId="6D193D95"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Stephen Bartell, Assistant Section Chief, Environment and Natural Resources Division, U.S. Department of Justice</w:t>
      </w:r>
    </w:p>
    <w:p w14:paraId="7C5C5CCF" w14:textId="77777777" w:rsidR="00513AE4" w:rsidRPr="00513AE4" w:rsidRDefault="00513AE4" w:rsidP="0092595B">
      <w:pPr>
        <w:pStyle w:val="ListParagraph"/>
        <w:numPr>
          <w:ilvl w:val="0"/>
          <w:numId w:val="50"/>
        </w:numPr>
        <w:rPr>
          <w:rFonts w:ascii="Segoe UI" w:hAnsi="Segoe UI" w:cs="Segoe UI"/>
          <w:i/>
          <w:iCs/>
          <w:sz w:val="23"/>
          <w:szCs w:val="23"/>
        </w:rPr>
      </w:pPr>
      <w:r w:rsidRPr="00513AE4">
        <w:rPr>
          <w:rFonts w:ascii="Segoe UI" w:hAnsi="Segoe UI" w:cs="Segoe UI"/>
          <w:sz w:val="23"/>
          <w:szCs w:val="23"/>
        </w:rPr>
        <w:t>Jessica Begnal, GS13, DAF, Nellis Community Initiatives Officer &amp; Installation Tribal Liaison Officer (ITLO), 99th Mission Support Group, Nellis AFB</w:t>
      </w:r>
    </w:p>
    <w:p w14:paraId="7E616FC0"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David Bell, Air Force Regional Environmental Coordinator, Region 9, Air Force Civil Engineer Center</w:t>
      </w:r>
    </w:p>
    <w:p w14:paraId="7B091102"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Valarie Bérubé, Resource Advisor to State Director, BLM Nevada State Office</w:t>
      </w:r>
    </w:p>
    <w:p w14:paraId="25DE6819"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Alan Bittner, Deputy State Director – Resources, Bureau of Land Management Colorado</w:t>
      </w:r>
    </w:p>
    <w:p w14:paraId="604C4FFC"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Annalise Blum, Ph.D., Deputy Assistant Secretary for Water and Science, U.S. Department of Interior</w:t>
      </w:r>
    </w:p>
    <w:p w14:paraId="6AA56CA2"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Nathan Bomysoad, Senior Environmental Analyst, OPAV N4I2- Pentagon</w:t>
      </w:r>
    </w:p>
    <w:p w14:paraId="674566E1"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Astor Boozer, Regional Conservationist-West, USDA-NRCS</w:t>
      </w:r>
    </w:p>
    <w:p w14:paraId="6C88B262"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Michelle Bushman, Assistant Director/Legal Counsel, Western States Water Council</w:t>
      </w:r>
    </w:p>
    <w:p w14:paraId="533041FA"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Robert Butterworth, Chief of Staff, Office of the Director, Operational Test and Evaluation, DOT&amp;E</w:t>
      </w:r>
    </w:p>
    <w:p w14:paraId="7D5FEEB4"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lastRenderedPageBreak/>
        <w:t>Christopher Carlson, National Program Lead for Watershed and Aquatic Ecology Research, USDA Forest Service</w:t>
      </w:r>
    </w:p>
    <w:p w14:paraId="64557C41"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Jessica Chapman, Sustainability Associate, CTR, Office of the Deputy Assistant Secretary of the Air Force (Environment, Safety, and Infrastructure)</w:t>
      </w:r>
    </w:p>
    <w:p w14:paraId="3E8CB609"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Leslie Cleveland, Program Manager, Water Resources, Bureau of Reclamation Native American Affairs</w:t>
      </w:r>
    </w:p>
    <w:p w14:paraId="37304ABE"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 xml:space="preserve">Samantha (Sam) Cook, Water Resilience Program Analyst Detailee - DOD Climate Action Team, Research Physical Scientist, ODASD (E&amp;ER), USACE ERDC  </w:t>
      </w:r>
    </w:p>
    <w:p w14:paraId="52B01BD6"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Cameron Craig, Senior Water and Climate Resilience Analyst, Concurrent Technologies Corporation supporting Office of the Deputy Assistant Secretary of Defense (Environment &amp; Energy Resilience)</w:t>
      </w:r>
    </w:p>
    <w:p w14:paraId="4928BF27"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Lauren Dempsey, Water and Natural/Cultural Resources RME, AFCEC/CZPW, Air Force Civil Engineer Center, Environmental Directorate, Legislative and Regulatory Engagement Division – West Branch </w:t>
      </w:r>
    </w:p>
    <w:p w14:paraId="3B3A0FEA"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Mike Dick, Biologist (IT), U.S. Fish &amp; Wildlife Service, Region 2, Regional Office</w:t>
      </w:r>
    </w:p>
    <w:p w14:paraId="3D814831"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Jessica Driscoll, Ph.D., Science Program Officer &amp; Tribal Liaison, USGS - Rocky Mountain Region</w:t>
      </w:r>
    </w:p>
    <w:p w14:paraId="23BB64E2"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Steve Duboyce, Encroachment Manager, Point Mugu Sea Range</w:t>
      </w:r>
    </w:p>
    <w:p w14:paraId="6719E6D9"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Ernest Echeveste, Business Operations Manager, Office of Local Defense Community Cooperation (OLDCC), Western Regional Office</w:t>
      </w:r>
    </w:p>
    <w:p w14:paraId="67BA0E3D"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Julie Ekstrom, Ph.D., Senior Environmental Scientist Supervisor, Water Use Efficiency Implementation Branch – Urban Unit, California Department of Water Resources</w:t>
      </w:r>
    </w:p>
    <w:p w14:paraId="67C11A37"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Mark Gilfillan, Senior Tribal Liaison, U.S. Army Corps of Engineers -Tribal Nations Technical Center of Expertise and Regional Tribal Liaison SME, U.S. Army Corps of Engineers-South Pacific Division</w:t>
      </w:r>
    </w:p>
    <w:p w14:paraId="7617AAEF"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Gabe Goodman, Regional Env Operations | Planning, US Marine Corps Installations WEST</w:t>
      </w:r>
    </w:p>
    <w:p w14:paraId="050595CE"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Roger Gorke, Office of Program Analysis, Regulatory, and Management Support (OPARMS), Office of the Assistant Administrator for Water, Senior Policy Advisor, U.S. Environmental Protection Agency</w:t>
      </w:r>
    </w:p>
    <w:p w14:paraId="4250A06E"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Roy Graves, Staff Special for Range Sustainability, Office of the Secretary of Defense; Director, Operational Test and Evaluation</w:t>
      </w:r>
    </w:p>
    <w:p w14:paraId="2A277653"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Peter Griffiths, Regional Director, USGS Rocky Mountain Region</w:t>
      </w:r>
    </w:p>
    <w:p w14:paraId="46F32A3D"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Kamyar Guivetchi, P.E., Executive Advisor, Water Innovation &amp; Technology, California Department of Water Resources</w:t>
      </w:r>
    </w:p>
    <w:p w14:paraId="79A84910"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 xml:space="preserve">Heather Hofman, Liaison, Western Federal Agency Support Team (WestFAST)/ NRCS  </w:t>
      </w:r>
    </w:p>
    <w:p w14:paraId="4807E206"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Ivana Kajtezovic, Senior Water Policy Analyst, CTR, Office of the Deputy Assistant Secretary of the Air Force (Environment, Safety, and Infrastructure)</w:t>
      </w:r>
    </w:p>
    <w:p w14:paraId="7176D9B7"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John Kersey, Community Planning Liaison Officer, Naval Air Weapons Station, China Lake</w:t>
      </w:r>
    </w:p>
    <w:p w14:paraId="778B4401"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Will Micklin, CEO, Ewiiaapaayp Band of Kumeyaay Indians</w:t>
      </w:r>
    </w:p>
    <w:p w14:paraId="34BCC463"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John Moreno, P.E., SES, Senior Construction Engineer, South Pacific Division, USACE</w:t>
      </w:r>
    </w:p>
    <w:p w14:paraId="48C6E4B4"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lastRenderedPageBreak/>
        <w:t>Phil Murray, Encroachment Manager, Government and External Affairs, MAGTFTC, MCAGCC</w:t>
      </w:r>
    </w:p>
    <w:p w14:paraId="1140A5F6"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Margit Myers, Installation Resilience Program Activity Lead, Office of Local Defense Community Cooperation</w:t>
      </w:r>
    </w:p>
    <w:p w14:paraId="782B764D"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Amy Ostdiek,</w:t>
      </w:r>
      <w:r w:rsidRPr="00513AE4">
        <w:rPr>
          <w:rFonts w:ascii="Segoe UI" w:hAnsi="Segoe UI" w:cs="Segoe UI"/>
        </w:rPr>
        <w:t xml:space="preserve"> </w:t>
      </w:r>
      <w:r w:rsidRPr="00513AE4">
        <w:rPr>
          <w:rFonts w:ascii="Segoe UI" w:hAnsi="Segoe UI" w:cs="Segoe UI"/>
          <w:sz w:val="23"/>
          <w:szCs w:val="23"/>
        </w:rPr>
        <w:t>Section Chief of Interstate, Federal, and Water Information Section, Colorado Water Conservation Board</w:t>
      </w:r>
    </w:p>
    <w:p w14:paraId="3666610F"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Jason Parris, Program Manager/Senior Test Analyst, Operational Test and Evaluation (DOT&amp;E)/Scientific Research Corporation</w:t>
      </w:r>
    </w:p>
    <w:p w14:paraId="10A6444F"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Steve Pennix, Supervisory Range Specialist, NAWCWD China Lake Ranges (WRP Natural Resources</w:t>
      </w:r>
    </w:p>
    <w:p w14:paraId="55974598"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John Powderly, Grants and Planning Outreach Specialist, Hazard Mitigation Assistance Branch, Mitigation Division, FEMA Region 9</w:t>
      </w:r>
    </w:p>
    <w:p w14:paraId="2755A938" w14:textId="77777777" w:rsidR="00513AE4" w:rsidRPr="00513AE4" w:rsidRDefault="00513AE4" w:rsidP="0092595B">
      <w:pPr>
        <w:numPr>
          <w:ilvl w:val="0"/>
          <w:numId w:val="50"/>
        </w:numPr>
        <w:rPr>
          <w:rFonts w:ascii="Segoe UI" w:hAnsi="Segoe UI" w:cs="Segoe UI"/>
          <w:sz w:val="23"/>
          <w:szCs w:val="23"/>
        </w:rPr>
      </w:pPr>
      <w:r w:rsidRPr="00513AE4">
        <w:rPr>
          <w:rFonts w:ascii="Segoe UI" w:hAnsi="Segoe UI" w:cs="Segoe UI"/>
          <w:sz w:val="23"/>
          <w:szCs w:val="23"/>
        </w:rPr>
        <w:t>Amy Kelley, Community Initiatives Director, US Air Force Academy</w:t>
      </w:r>
    </w:p>
    <w:p w14:paraId="1C498A62"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Connie Reitman, Tribal Subject Matter Expert, F. Hogan Institute on Cultural Studies</w:t>
      </w:r>
    </w:p>
    <w:p w14:paraId="4C4E9E8D"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 xml:space="preserve">Alanna Riggs, </w:t>
      </w:r>
      <w:r w:rsidRPr="00513AE4">
        <w:rPr>
          <w:rFonts w:ascii="Segoe UI" w:hAnsi="Segoe UI" w:cs="Segoe UI"/>
          <w:color w:val="000000" w:themeColor="text1"/>
          <w:sz w:val="23"/>
          <w:szCs w:val="23"/>
        </w:rPr>
        <w:t>Executive Liaison Assistant to the Commanding General, US Army Intelligence Center of Excellence, Fort Huachuca</w:t>
      </w:r>
    </w:p>
    <w:p w14:paraId="7F2575F7"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Adam Ringia, Executive Director, SWTFC, Tribal Liaison, National Fish Habitat Partnership, Water Rights Office Manager, Pueblo of Laguna</w:t>
      </w:r>
    </w:p>
    <w:p w14:paraId="5B2B7067"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Robert Rule, Assistant Director, Partnerships, Western U.S. and the Pacific, REPI Program, OASD(EI&amp;E)</w:t>
      </w:r>
    </w:p>
    <w:p w14:paraId="2C83FA02"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Logan Sand, Senior Community Planner, Mitigation Division, FEMA Region 8</w:t>
      </w:r>
    </w:p>
    <w:p w14:paraId="5E1AE95B"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Curtis Scott, Chief of Engineering, Central Federal Lands Highway Division, Federal Highway Administration, U.S. Department of Transportation</w:t>
      </w:r>
    </w:p>
    <w:p w14:paraId="49771E9A"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Allison Shipp, Deputy Regional Director for Science, Rocky Mountain Region, DOI Region 7: Upper Colorado, USGS</w:t>
      </w:r>
    </w:p>
    <w:p w14:paraId="79DDCBEA"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Jack Simes, Area Manager, Bureau of Reclamation</w:t>
      </w:r>
    </w:p>
    <w:p w14:paraId="4CE4C545"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Chris Soulard, Supervisory Research Geographer, Western Geographic Science Center, USGS</w:t>
      </w:r>
    </w:p>
    <w:p w14:paraId="7F70CC3E"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Gary Thompson, Regional Media Expert, Water, Air Force Civil Engineer Center/CZPE</w:t>
      </w:r>
    </w:p>
    <w:p w14:paraId="2558611C"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Andrew Traylor, State Hazard Mitigation Officer, Emergency Management / Infrastructure Branch, Arizona Department of Emergency and Military Affairs (DEMA)</w:t>
      </w:r>
    </w:p>
    <w:p w14:paraId="4A9228F1"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Douglas Tucker, Director, Installation Energy Policy &amp; Programs, Office of the Deputy Assistant Secretary (Environment, Safety, and Infrastructure)</w:t>
      </w:r>
    </w:p>
    <w:p w14:paraId="6439811C"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Judy Watanabe, Deputy Director, Utah Department of Public Safety, Division of Emergency Management</w:t>
      </w:r>
    </w:p>
    <w:p w14:paraId="0D1B0E07"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Anthony Willardson, Executive Director, Western States Water Council</w:t>
      </w:r>
    </w:p>
    <w:p w14:paraId="61F5E9DF"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Travis Yonts, Management Analyst, Bureau of Reclamation</w:t>
      </w:r>
    </w:p>
    <w:p w14:paraId="321A0D38" w14:textId="77777777" w:rsidR="00513AE4" w:rsidRPr="00513AE4" w:rsidRDefault="00513AE4" w:rsidP="00513AE4">
      <w:pPr>
        <w:rPr>
          <w:rFonts w:ascii="Segoe UI" w:hAnsi="Segoe UI" w:cs="Segoe UI"/>
        </w:rPr>
      </w:pPr>
      <w:r w:rsidRPr="00513AE4">
        <w:rPr>
          <w:rFonts w:ascii="Segoe UI" w:hAnsi="Segoe UI" w:cs="Segoe UI"/>
        </w:rPr>
        <w:t xml:space="preserve">  </w:t>
      </w:r>
    </w:p>
    <w:p w14:paraId="7F98B4A4" w14:textId="77777777" w:rsidR="00513AE4" w:rsidRPr="00513AE4" w:rsidRDefault="00513AE4" w:rsidP="00513AE4">
      <w:pPr>
        <w:rPr>
          <w:rFonts w:ascii="Segoe UI" w:eastAsiaTheme="majorEastAsia" w:hAnsi="Segoe UI" w:cs="Segoe UI"/>
          <w:b/>
          <w:bCs/>
          <w:color w:val="945200"/>
          <w:sz w:val="36"/>
          <w:szCs w:val="36"/>
        </w:rPr>
      </w:pPr>
      <w:r w:rsidRPr="00513AE4">
        <w:rPr>
          <w:rFonts w:ascii="Segoe UI" w:hAnsi="Segoe UI" w:cs="Segoe UI"/>
          <w:b/>
          <w:bCs/>
          <w:color w:val="945200"/>
          <w:sz w:val="36"/>
          <w:szCs w:val="36"/>
        </w:rPr>
        <w:br w:type="page"/>
      </w:r>
    </w:p>
    <w:p w14:paraId="12224EF6" w14:textId="4E286ADE" w:rsidR="00513AE4" w:rsidRPr="00513AE4" w:rsidRDefault="00513AE4" w:rsidP="00513AE4">
      <w:pPr>
        <w:pStyle w:val="Heading2"/>
        <w:spacing w:before="0" w:after="0"/>
        <w:jc w:val="center"/>
        <w:rPr>
          <w:rFonts w:ascii="Segoe UI" w:hAnsi="Segoe UI" w:cs="Segoe UI"/>
          <w:b/>
          <w:bCs/>
          <w:color w:val="945200"/>
          <w:sz w:val="36"/>
          <w:szCs w:val="36"/>
        </w:rPr>
      </w:pPr>
      <w:bookmarkStart w:id="18" w:name="_Toc165300873"/>
      <w:r w:rsidRPr="00513AE4">
        <w:rPr>
          <w:rFonts w:ascii="Segoe UI" w:hAnsi="Segoe UI" w:cs="Segoe UI"/>
          <w:b/>
          <w:bCs/>
          <w:color w:val="945200"/>
          <w:sz w:val="36"/>
          <w:szCs w:val="36"/>
        </w:rPr>
        <w:lastRenderedPageBreak/>
        <w:t>Wildland Fire: Acknowledgements</w:t>
      </w:r>
      <w:bookmarkEnd w:id="18"/>
    </w:p>
    <w:p w14:paraId="493BE56B" w14:textId="77777777" w:rsidR="00513AE4" w:rsidRPr="00513AE4" w:rsidRDefault="00513AE4" w:rsidP="00513AE4">
      <w:pPr>
        <w:rPr>
          <w:rFonts w:ascii="Segoe UI" w:hAnsi="Segoe UI" w:cs="Segoe UI"/>
          <w:b/>
          <w:bCs/>
          <w:sz w:val="23"/>
          <w:szCs w:val="23"/>
        </w:rPr>
      </w:pPr>
    </w:p>
    <w:p w14:paraId="19DD209A" w14:textId="77777777" w:rsidR="00513AE4" w:rsidRPr="00513AE4" w:rsidRDefault="00513AE4" w:rsidP="00513AE4">
      <w:pPr>
        <w:rPr>
          <w:rFonts w:ascii="Segoe UI" w:hAnsi="Segoe UI" w:cs="Segoe UI"/>
          <w:b/>
          <w:bCs/>
          <w:sz w:val="23"/>
          <w:szCs w:val="23"/>
        </w:rPr>
      </w:pPr>
      <w:r w:rsidRPr="00513AE4">
        <w:rPr>
          <w:rFonts w:ascii="Segoe UI" w:hAnsi="Segoe UI" w:cs="Segoe UI"/>
          <w:b/>
          <w:bCs/>
          <w:sz w:val="23"/>
          <w:szCs w:val="23"/>
        </w:rPr>
        <w:t>Thank you to the following experts who presented to the Wildland Fire in the WRP Region Deep-Dive Team:</w:t>
      </w:r>
    </w:p>
    <w:p w14:paraId="5338688B" w14:textId="77777777" w:rsidR="00513AE4" w:rsidRPr="00513AE4" w:rsidRDefault="00513AE4" w:rsidP="0092595B">
      <w:pPr>
        <w:pStyle w:val="ListParagraph"/>
        <w:numPr>
          <w:ilvl w:val="0"/>
          <w:numId w:val="17"/>
        </w:numPr>
        <w:rPr>
          <w:rFonts w:ascii="Segoe UI" w:hAnsi="Segoe UI" w:cs="Segoe UI"/>
          <w:color w:val="212121"/>
          <w:sz w:val="23"/>
          <w:szCs w:val="23"/>
        </w:rPr>
      </w:pPr>
      <w:r w:rsidRPr="00513AE4">
        <w:rPr>
          <w:rFonts w:ascii="Segoe UI" w:hAnsi="Segoe UI" w:cs="Segoe UI"/>
          <w:color w:val="212121"/>
          <w:sz w:val="23"/>
          <w:szCs w:val="23"/>
        </w:rPr>
        <w:t>Predictive and Post-Wildfire Capabilities: US Geological Survey Response to Wildfires in the western United States by Mark Gunn, Deputy Director for Data, US Geological Survey, New Mexico WSC, August 2023.</w:t>
      </w:r>
    </w:p>
    <w:p w14:paraId="360F89F8" w14:textId="77777777" w:rsidR="00513AE4" w:rsidRPr="00513AE4" w:rsidRDefault="00513AE4" w:rsidP="0092595B">
      <w:pPr>
        <w:pStyle w:val="ListParagraph"/>
        <w:numPr>
          <w:ilvl w:val="0"/>
          <w:numId w:val="17"/>
        </w:numPr>
        <w:rPr>
          <w:rFonts w:ascii="Segoe UI" w:hAnsi="Segoe UI" w:cs="Segoe UI"/>
          <w:color w:val="212121"/>
          <w:sz w:val="23"/>
          <w:szCs w:val="23"/>
        </w:rPr>
      </w:pPr>
      <w:r w:rsidRPr="00513AE4">
        <w:rPr>
          <w:rFonts w:ascii="Segoe UI" w:hAnsi="Segoe UI" w:cs="Segoe UI"/>
          <w:sz w:val="23"/>
          <w:szCs w:val="23"/>
        </w:rPr>
        <w:t>The Climatological Impacts of Megafires and Response by Sunny Wescott, Lead Meteorologist – Collaboration Cell, Infrastructure Security Division (ISD), Cybersecurity and Infrastructure Security Agency (CISA), Department of Homeland Security (DHS), August 2023.</w:t>
      </w:r>
    </w:p>
    <w:p w14:paraId="0D2CB109" w14:textId="77777777" w:rsidR="00513AE4" w:rsidRPr="00513AE4" w:rsidRDefault="00513AE4" w:rsidP="0092595B">
      <w:pPr>
        <w:pStyle w:val="ListParagraph"/>
        <w:numPr>
          <w:ilvl w:val="0"/>
          <w:numId w:val="17"/>
        </w:numPr>
        <w:rPr>
          <w:rFonts w:ascii="Segoe UI" w:hAnsi="Segoe UI" w:cs="Segoe UI"/>
          <w:color w:val="212121"/>
          <w:sz w:val="23"/>
          <w:szCs w:val="23"/>
        </w:rPr>
      </w:pPr>
      <w:r w:rsidRPr="00513AE4">
        <w:rPr>
          <w:rFonts w:ascii="Segoe UI" w:hAnsi="Segoe UI" w:cs="Segoe UI"/>
          <w:color w:val="212121"/>
          <w:sz w:val="23"/>
          <w:szCs w:val="23"/>
        </w:rPr>
        <w:t>USDA Forest Service Post Fire and Post-Disaster Response and Recovery by Elaine Kohrman, National Post-Disaster Recovery Team Leader, USDA Forest Service and Cara Sponaugle (Farr), National Post-Fire Program Leader, USDA Forest Service, October 2023.</w:t>
      </w:r>
    </w:p>
    <w:p w14:paraId="069053C1" w14:textId="77777777" w:rsidR="00513AE4" w:rsidRPr="00513AE4" w:rsidRDefault="00513AE4" w:rsidP="0092595B">
      <w:pPr>
        <w:pStyle w:val="ListParagraph"/>
        <w:numPr>
          <w:ilvl w:val="0"/>
          <w:numId w:val="17"/>
        </w:numPr>
        <w:rPr>
          <w:rFonts w:ascii="Segoe UI" w:hAnsi="Segoe UI" w:cs="Segoe UI"/>
          <w:color w:val="212121"/>
          <w:sz w:val="23"/>
          <w:szCs w:val="23"/>
        </w:rPr>
      </w:pPr>
      <w:r w:rsidRPr="00513AE4">
        <w:rPr>
          <w:rFonts w:ascii="Segoe UI" w:hAnsi="Segoe UI" w:cs="Segoe UI"/>
          <w:color w:val="212121"/>
          <w:sz w:val="23"/>
          <w:szCs w:val="23"/>
        </w:rPr>
        <w:t>Statewide Wildland Urban Interface Fuels Treatments - Programmatic Environmental Assessment and Other Tools by Dr. Danielle K. Chi, Deputy State Director, Resources, Bureau of Land Management (BLM), California and Jessica Gallimore, State Fuels Program Lead, BLM, California, December 2023.</w:t>
      </w:r>
    </w:p>
    <w:p w14:paraId="69E9D067" w14:textId="77777777" w:rsidR="00513AE4" w:rsidRPr="00513AE4" w:rsidRDefault="00513AE4" w:rsidP="0092595B">
      <w:pPr>
        <w:pStyle w:val="ListParagraph"/>
        <w:numPr>
          <w:ilvl w:val="0"/>
          <w:numId w:val="17"/>
        </w:numPr>
        <w:rPr>
          <w:rFonts w:ascii="Segoe UI" w:hAnsi="Segoe UI" w:cs="Segoe UI"/>
          <w:color w:val="212121"/>
          <w:sz w:val="23"/>
          <w:szCs w:val="23"/>
        </w:rPr>
      </w:pPr>
      <w:r w:rsidRPr="00513AE4">
        <w:rPr>
          <w:rFonts w:ascii="Segoe UI" w:hAnsi="Segoe UI" w:cs="Segoe UI"/>
          <w:color w:val="212121"/>
          <w:sz w:val="23"/>
          <w:szCs w:val="23"/>
        </w:rPr>
        <w:t>Overview of Wildland Fire Mitigation and Management Commission Report Findings and Outcomes by Kathy Holder, Utah’s State Hazard Mitigation Officer - and - Member of the National Wildland Fire Mitigation and Management Commission; Tyson Bertone-Riggs and Annie Schmidt, Coordinators, Wildland Fire Mitigation and Management Commission, February 2024.</w:t>
      </w:r>
    </w:p>
    <w:p w14:paraId="49ECEF96" w14:textId="77777777" w:rsidR="00513AE4" w:rsidRPr="00513AE4" w:rsidRDefault="00513AE4" w:rsidP="00513AE4">
      <w:pPr>
        <w:rPr>
          <w:rFonts w:ascii="Segoe UI" w:hAnsi="Segoe UI" w:cs="Segoe UI"/>
          <w:b/>
          <w:bCs/>
          <w:sz w:val="23"/>
          <w:szCs w:val="23"/>
        </w:rPr>
      </w:pPr>
    </w:p>
    <w:p w14:paraId="21B0241D" w14:textId="77777777" w:rsidR="00513AE4" w:rsidRPr="00513AE4" w:rsidRDefault="00513AE4" w:rsidP="00513AE4">
      <w:pPr>
        <w:rPr>
          <w:rFonts w:ascii="Segoe UI" w:hAnsi="Segoe UI" w:cs="Segoe UI"/>
          <w:b/>
          <w:bCs/>
          <w:sz w:val="23"/>
          <w:szCs w:val="23"/>
        </w:rPr>
      </w:pPr>
      <w:r w:rsidRPr="00513AE4">
        <w:rPr>
          <w:rFonts w:ascii="Segoe UI" w:hAnsi="Segoe UI" w:cs="Segoe UI"/>
          <w:b/>
          <w:bCs/>
          <w:sz w:val="23"/>
          <w:szCs w:val="23"/>
        </w:rPr>
        <w:t>Thank you to the following WRP Wildland Fire Deep-Dive Team members</w:t>
      </w:r>
      <w:r w:rsidRPr="00513AE4">
        <w:rPr>
          <w:rStyle w:val="FootnoteReference"/>
          <w:rFonts w:ascii="Segoe UI" w:eastAsiaTheme="majorEastAsia" w:hAnsi="Segoe UI" w:cs="Segoe UI"/>
          <w:b/>
          <w:bCs/>
          <w:sz w:val="23"/>
          <w:szCs w:val="23"/>
        </w:rPr>
        <w:footnoteReference w:id="105"/>
      </w:r>
      <w:r w:rsidRPr="00513AE4">
        <w:rPr>
          <w:rFonts w:ascii="Segoe UI" w:hAnsi="Segoe UI" w:cs="Segoe UI"/>
          <w:b/>
          <w:bCs/>
          <w:sz w:val="23"/>
          <w:szCs w:val="23"/>
        </w:rPr>
        <w:t xml:space="preserve"> for their sharing of expertise and time:</w:t>
      </w:r>
    </w:p>
    <w:p w14:paraId="7D661F1C" w14:textId="77777777" w:rsidR="00513AE4" w:rsidRPr="00513AE4" w:rsidRDefault="00513AE4" w:rsidP="00513AE4">
      <w:pPr>
        <w:rPr>
          <w:rFonts w:ascii="Segoe UI" w:hAnsi="Segoe UI" w:cs="Segoe UI"/>
          <w:sz w:val="23"/>
          <w:szCs w:val="23"/>
        </w:rPr>
      </w:pPr>
    </w:p>
    <w:p w14:paraId="51C46650" w14:textId="77777777" w:rsidR="00513AE4" w:rsidRPr="00513AE4" w:rsidRDefault="00513AE4" w:rsidP="0092595B">
      <w:pPr>
        <w:pStyle w:val="ListParagraph"/>
        <w:numPr>
          <w:ilvl w:val="0"/>
          <w:numId w:val="50"/>
        </w:numPr>
        <w:rPr>
          <w:rFonts w:ascii="Segoe UI" w:hAnsi="Segoe UI" w:cs="Segoe UI"/>
          <w:i/>
          <w:iCs/>
          <w:sz w:val="23"/>
          <w:szCs w:val="23"/>
        </w:rPr>
      </w:pPr>
      <w:r w:rsidRPr="00513AE4">
        <w:rPr>
          <w:rFonts w:ascii="Segoe UI" w:hAnsi="Segoe UI" w:cs="Segoe UI"/>
          <w:sz w:val="23"/>
          <w:szCs w:val="23"/>
        </w:rPr>
        <w:t>Jessica Begnal, GS13, DAF, Nellis Community Initiatives Officer &amp; Installation Tribal Liaison Officer (ITLO), 99th Mission Support Group, Nellis AFB</w:t>
      </w:r>
    </w:p>
    <w:p w14:paraId="7695EFB0"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Valerie Bérubé, Resource Advisor to State Director, BLM Nevada State Office</w:t>
      </w:r>
    </w:p>
    <w:p w14:paraId="711930F7"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David Beyman, State Conservation Engineer, NRCS Arizona</w:t>
      </w:r>
    </w:p>
    <w:p w14:paraId="6E7861A6"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Nathan Bomysoad, Senior Environmental Analyst, OPAV N4I3- Pentagon</w:t>
      </w:r>
    </w:p>
    <w:p w14:paraId="1B470921"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Astor Boozer, Regional Conservationist-West, USDA-NRCS</w:t>
      </w:r>
    </w:p>
    <w:p w14:paraId="0F35F927"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Jen Bruce, Acting Science Program Officer, US Geological Survey</w:t>
      </w:r>
    </w:p>
    <w:p w14:paraId="24A40F8E"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Robert Butterworth, Chief of Staff, Office of the Director, Operational Test and Evaluation, DOT&amp;E</w:t>
      </w:r>
    </w:p>
    <w:p w14:paraId="44F591E1"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Danielle Chi, Deputy State Director, Resources, Bureau of Land Management, California, Department of the Interior, Region 8 &amp; 10</w:t>
      </w:r>
      <w:r w:rsidRPr="00513AE4">
        <w:rPr>
          <w:rStyle w:val="FootnoteReference"/>
          <w:rFonts w:ascii="Segoe UI" w:hAnsi="Segoe UI" w:cs="Segoe UI"/>
          <w:color w:val="000000" w:themeColor="text1"/>
          <w:sz w:val="23"/>
          <w:szCs w:val="23"/>
        </w:rPr>
        <w:footnoteReference w:id="106"/>
      </w:r>
    </w:p>
    <w:p w14:paraId="1BEA2FAB"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lastRenderedPageBreak/>
        <w:t>Pete Cinotto, Acting Director, USGS New Mexico Water Science Center</w:t>
      </w:r>
    </w:p>
    <w:p w14:paraId="02337F2D" w14:textId="77777777" w:rsidR="00513AE4" w:rsidRPr="00513AE4" w:rsidRDefault="00513AE4" w:rsidP="0092595B">
      <w:pPr>
        <w:pStyle w:val="ListParagraph"/>
        <w:numPr>
          <w:ilvl w:val="0"/>
          <w:numId w:val="50"/>
        </w:numPr>
        <w:rPr>
          <w:rFonts w:ascii="Segoe UI" w:hAnsi="Segoe UI" w:cs="Segoe UI"/>
          <w:i/>
          <w:iCs/>
          <w:sz w:val="23"/>
          <w:szCs w:val="23"/>
        </w:rPr>
      </w:pPr>
      <w:r w:rsidRPr="00513AE4">
        <w:rPr>
          <w:rFonts w:ascii="Segoe UI" w:hAnsi="Segoe UI" w:cs="Segoe UI"/>
          <w:sz w:val="23"/>
          <w:szCs w:val="23"/>
        </w:rPr>
        <w:t>Steven Connolly, Incident Response Coordinator, New Mexico Environment Department</w:t>
      </w:r>
      <w:r w:rsidRPr="00513AE4">
        <w:rPr>
          <w:rFonts w:ascii="Segoe UI" w:hAnsi="Segoe UI" w:cs="Segoe UI"/>
          <w:i/>
          <w:iCs/>
          <w:sz w:val="23"/>
          <w:szCs w:val="23"/>
        </w:rPr>
        <w:t xml:space="preserve"> </w:t>
      </w:r>
    </w:p>
    <w:p w14:paraId="0CA2A2D7" w14:textId="77777777" w:rsidR="00513AE4" w:rsidRPr="00513AE4" w:rsidRDefault="00513AE4" w:rsidP="0092595B">
      <w:pPr>
        <w:pStyle w:val="ListParagraph"/>
        <w:numPr>
          <w:ilvl w:val="0"/>
          <w:numId w:val="50"/>
        </w:numPr>
        <w:rPr>
          <w:rFonts w:ascii="Segoe UI" w:hAnsi="Segoe UI" w:cs="Segoe UI"/>
          <w:i/>
          <w:iCs/>
          <w:sz w:val="23"/>
          <w:szCs w:val="23"/>
        </w:rPr>
      </w:pPr>
      <w:r w:rsidRPr="00513AE4">
        <w:rPr>
          <w:rFonts w:ascii="Segoe UI" w:hAnsi="Segoe UI" w:cs="Segoe UI"/>
          <w:sz w:val="23"/>
          <w:szCs w:val="23"/>
        </w:rPr>
        <w:t>Jeffrey Cordova, Supervisory Hydrologic Technician, Rio Arriba Field Office Chief, New Mexico Water Science Center, USGS New Mexico</w:t>
      </w:r>
    </w:p>
    <w:p w14:paraId="564DBC24"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Kyle Davis, Las Cruces Field Office Chief - Leads the USGS New Mexico Water Science Center's Wildland Fire Hydrologic Response Team</w:t>
      </w:r>
    </w:p>
    <w:p w14:paraId="7F379E16"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Drew Decker, National Map Liaison, US Geological Survey</w:t>
      </w:r>
    </w:p>
    <w:p w14:paraId="13B8ADED" w14:textId="77777777" w:rsidR="00513AE4" w:rsidRPr="00513AE4" w:rsidRDefault="00513AE4" w:rsidP="0092595B">
      <w:pPr>
        <w:numPr>
          <w:ilvl w:val="0"/>
          <w:numId w:val="53"/>
        </w:numPr>
        <w:rPr>
          <w:rFonts w:ascii="Segoe UI" w:hAnsi="Segoe UI" w:cs="Segoe UI"/>
          <w:sz w:val="23"/>
          <w:szCs w:val="23"/>
        </w:rPr>
      </w:pPr>
      <w:r w:rsidRPr="00513AE4">
        <w:rPr>
          <w:rFonts w:ascii="Segoe UI" w:hAnsi="Segoe UI" w:cs="Segoe UI"/>
          <w:sz w:val="23"/>
          <w:szCs w:val="23"/>
        </w:rPr>
        <w:t>John Demers, Range Sustainability Lead, Naval Air Systems Command NAVAIR - NAWCWD</w:t>
      </w:r>
    </w:p>
    <w:p w14:paraId="2EF5215C"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RaeAnn Dubay, Assistant State Conservationist, NRCS, California</w:t>
      </w:r>
    </w:p>
    <w:p w14:paraId="0D0D8C1C"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Ernest Echeveste, Business Operations Manager, Office of Local Defense Community Cooperation (OLDCC), Western Regional Office</w:t>
      </w:r>
    </w:p>
    <w:p w14:paraId="5BC4BECD"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David Edwards, West Regional Wildland Fire Coordinator, Texas A&amp;M Natural Resources Institute/supports Office of the Secretary of Defense Environmental Planning and Conservation Office on the DOD Wildland Fire Program</w:t>
      </w:r>
    </w:p>
    <w:p w14:paraId="25D893E5"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Lieutenant Colonel Hugo Ehuan, Deputy Defense Coordinating Officer, DCO/DCE Region IX</w:t>
      </w:r>
    </w:p>
    <w:p w14:paraId="00AE6E5E"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Clint Evans, State Conservationist - Colorado – Denver, USDA-NRCS</w:t>
      </w:r>
    </w:p>
    <w:p w14:paraId="3ECCCC23"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Emily Fife, State Conservationist - Utah - Salt Lake City, USDA-NRCS</w:t>
      </w:r>
    </w:p>
    <w:p w14:paraId="51C03933"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Denny Foulk, Installation Emergency Manager, Fort Huachuca, AZ</w:t>
      </w:r>
    </w:p>
    <w:p w14:paraId="565F40B4"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Jessica Gallimore, State Fuels Program Manager, California BLM State Office</w:t>
      </w:r>
    </w:p>
    <w:p w14:paraId="1F4217CD"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Justin Gay, Chief, Interagency and International Services, US Army Corps of Engineers, Los Angeles District</w:t>
      </w:r>
    </w:p>
    <w:p w14:paraId="4597E837"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Gabe Goodman, Regional Env Operations Planning, US Marine Corps Installations WEST</w:t>
      </w:r>
    </w:p>
    <w:p w14:paraId="6FB47087" w14:textId="77777777" w:rsidR="00513AE4" w:rsidRPr="00513AE4" w:rsidRDefault="00513AE4" w:rsidP="0092595B">
      <w:pPr>
        <w:pStyle w:val="ListParagraph"/>
        <w:numPr>
          <w:ilvl w:val="0"/>
          <w:numId w:val="52"/>
        </w:numPr>
        <w:rPr>
          <w:rFonts w:ascii="Segoe UI" w:hAnsi="Segoe UI" w:cs="Segoe UI"/>
          <w:sz w:val="23"/>
          <w:szCs w:val="23"/>
        </w:rPr>
      </w:pPr>
      <w:r w:rsidRPr="00513AE4">
        <w:rPr>
          <w:rFonts w:ascii="Segoe UI" w:hAnsi="Segoe UI" w:cs="Segoe UI"/>
          <w:sz w:val="23"/>
          <w:szCs w:val="23"/>
        </w:rPr>
        <w:t xml:space="preserve">Jason Golumbfskie-Jones, Deputy DOD Regional Environmental Coordinator and Government Affairs Director, Navy Region Southwest </w:t>
      </w:r>
    </w:p>
    <w:p w14:paraId="784DD01E" w14:textId="77777777" w:rsidR="00513AE4" w:rsidRPr="00513AE4" w:rsidRDefault="00513AE4" w:rsidP="0092595B">
      <w:pPr>
        <w:pStyle w:val="ListParagraph"/>
        <w:numPr>
          <w:ilvl w:val="0"/>
          <w:numId w:val="52"/>
        </w:numPr>
        <w:rPr>
          <w:rFonts w:ascii="Segoe UI" w:hAnsi="Segoe UI" w:cs="Segoe UI"/>
          <w:sz w:val="23"/>
          <w:szCs w:val="23"/>
        </w:rPr>
      </w:pPr>
      <w:r w:rsidRPr="00513AE4">
        <w:rPr>
          <w:rFonts w:ascii="Segoe UI" w:hAnsi="Segoe UI" w:cs="Segoe UI"/>
          <w:sz w:val="23"/>
          <w:szCs w:val="23"/>
        </w:rPr>
        <w:t>Roy “Digger” Graves, Staff Special for Range Sustainability, Office of the Secretary of Defense; Director, Operational Test and Evaluation</w:t>
      </w:r>
    </w:p>
    <w:p w14:paraId="5C361073" w14:textId="77777777" w:rsidR="00513AE4" w:rsidRPr="00513AE4" w:rsidRDefault="00513AE4" w:rsidP="0092595B">
      <w:pPr>
        <w:pStyle w:val="ListParagraph"/>
        <w:numPr>
          <w:ilvl w:val="0"/>
          <w:numId w:val="52"/>
        </w:numPr>
        <w:rPr>
          <w:rFonts w:ascii="Segoe UI" w:hAnsi="Segoe UI" w:cs="Segoe UI"/>
          <w:sz w:val="23"/>
          <w:szCs w:val="23"/>
        </w:rPr>
      </w:pPr>
      <w:r w:rsidRPr="00513AE4">
        <w:rPr>
          <w:rFonts w:ascii="Segoe UI" w:hAnsi="Segoe UI" w:cs="Segoe UI"/>
          <w:sz w:val="23"/>
          <w:szCs w:val="23"/>
        </w:rPr>
        <w:t>Gabe Goodman, Regional Env. Operations/Planning, US Marine Corps Installations West</w:t>
      </w:r>
    </w:p>
    <w:p w14:paraId="2121E7DE"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Mark Gunn, Deputy Director for Data, US Geological Survey, New Mexico WSC</w:t>
      </w:r>
    </w:p>
    <w:p w14:paraId="2CC8EC31"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Kris Hamlet, Director, Utah Department of Public Safety Division of Emergency Management</w:t>
      </w:r>
    </w:p>
    <w:p w14:paraId="3319E4A6"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Todd Hawbaker, Research Ecologist, US Geological Survey</w:t>
      </w:r>
    </w:p>
    <w:p w14:paraId="03658DC6"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Justin Jager, Regional Aviation Manager &amp; Safety Specialist; Interagency Fire Unmanned Aircraft Systems Subcommittee (IFUASS) Chair, Intermountain Region, National Park Service, Department of Interior Regions 6, 7, 8</w:t>
      </w:r>
    </w:p>
    <w:p w14:paraId="19BD6779"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Anne Jewell, Program Manager, Wildland Fire &amp; Emergency Services, Environmental Planning &amp; Conservation, Office of the Deputy Assistant Secretary of Defense for Environment and Energy Resilience</w:t>
      </w:r>
    </w:p>
    <w:p w14:paraId="12375950"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lastRenderedPageBreak/>
        <w:t>Jason Kepler, Program Manager, NRCS, California</w:t>
      </w:r>
    </w:p>
    <w:p w14:paraId="706A090F" w14:textId="77777777" w:rsidR="00513AE4" w:rsidRPr="00513AE4" w:rsidRDefault="00513AE4" w:rsidP="0092595B">
      <w:pPr>
        <w:pStyle w:val="ListParagraph"/>
        <w:numPr>
          <w:ilvl w:val="0"/>
          <w:numId w:val="50"/>
        </w:numPr>
        <w:rPr>
          <w:rFonts w:ascii="Segoe UI" w:hAnsi="Segoe UI" w:cs="Segoe UI"/>
          <w:i/>
          <w:iCs/>
          <w:sz w:val="23"/>
          <w:szCs w:val="23"/>
        </w:rPr>
      </w:pPr>
      <w:r w:rsidRPr="00513AE4">
        <w:rPr>
          <w:rFonts w:ascii="Segoe UI" w:hAnsi="Segoe UI" w:cs="Segoe UI"/>
          <w:sz w:val="23"/>
          <w:szCs w:val="23"/>
        </w:rPr>
        <w:t>David Kingston, Chief, Emergency Management Branch, U.S. Army Corps of Engineers Los Angeles District</w:t>
      </w:r>
    </w:p>
    <w:p w14:paraId="2EEA6ABA"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Elaine Kohrman, Deputy Regional Forester, Southwestern Region, U.S. Forest Service</w:t>
      </w:r>
    </w:p>
    <w:p w14:paraId="720D3929"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Matt Lafferty, Emergency Management Specialist – Mitigation, FEMA Region 8</w:t>
      </w:r>
    </w:p>
    <w:p w14:paraId="0056C0B3" w14:textId="77777777" w:rsidR="00513AE4" w:rsidRPr="00513AE4" w:rsidRDefault="00513AE4" w:rsidP="0092595B">
      <w:pPr>
        <w:pStyle w:val="ListParagraph"/>
        <w:numPr>
          <w:ilvl w:val="0"/>
          <w:numId w:val="50"/>
        </w:numPr>
        <w:rPr>
          <w:rFonts w:ascii="Segoe UI" w:hAnsi="Segoe UI" w:cs="Segoe UI"/>
          <w:i/>
          <w:iCs/>
          <w:sz w:val="23"/>
          <w:szCs w:val="23"/>
        </w:rPr>
      </w:pPr>
      <w:r w:rsidRPr="00513AE4">
        <w:rPr>
          <w:rFonts w:ascii="Segoe UI" w:hAnsi="Segoe UI" w:cs="Segoe UI"/>
          <w:sz w:val="23"/>
          <w:szCs w:val="23"/>
        </w:rPr>
        <w:t>Keith Larson, Assistant State Conservationist – Water Resources, USDA – Natural Resources Conservation Service – Arizona</w:t>
      </w:r>
    </w:p>
    <w:p w14:paraId="1B2B4E99" w14:textId="77777777" w:rsidR="00513AE4" w:rsidRPr="00513AE4" w:rsidRDefault="00513AE4" w:rsidP="0092595B">
      <w:pPr>
        <w:pStyle w:val="ListParagraph"/>
        <w:numPr>
          <w:ilvl w:val="0"/>
          <w:numId w:val="50"/>
        </w:numPr>
        <w:rPr>
          <w:rFonts w:ascii="Segoe UI" w:hAnsi="Segoe UI" w:cs="Segoe UI"/>
          <w:i/>
          <w:iCs/>
          <w:sz w:val="23"/>
          <w:szCs w:val="23"/>
        </w:rPr>
      </w:pPr>
      <w:r w:rsidRPr="00513AE4">
        <w:rPr>
          <w:rFonts w:ascii="Segoe UI" w:hAnsi="Segoe UI" w:cs="Segoe UI"/>
          <w:sz w:val="23"/>
          <w:szCs w:val="23"/>
        </w:rPr>
        <w:t>Katie Lighthall, Coordinator, Western Region Wildland Fire Leadership Council</w:t>
      </w:r>
    </w:p>
    <w:p w14:paraId="67730691"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Lucas Lucero, Southwest Border Coordinator, BLM Arizona State Office, DOI Region 8 (WRP Energy Committee Co-Chair)</w:t>
      </w:r>
    </w:p>
    <w:p w14:paraId="42CFDFBD"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Diane Mathein, Project Manager, Department of Defense, Office of Local Defense Community Cooperation (OLDCC), Office of Economic Adjustment</w:t>
      </w:r>
    </w:p>
    <w:p w14:paraId="3BC72130"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Jessica McCarty, PhD, Biospheric Sciences Branch Chief, Earth Science Division, NASA Ames Research Center</w:t>
      </w:r>
    </w:p>
    <w:p w14:paraId="61510BDF"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Conor McClintock, Interagency Recovery Section Chief - Recovery Division, FEMA Region 8</w:t>
      </w:r>
    </w:p>
    <w:p w14:paraId="7D415741"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 xml:space="preserve">Kyle McCormick, Hazard Mitigation Specialist, BRIC Technical Assistance Team, Mitigation Division, FEMA Region 8  </w:t>
      </w:r>
    </w:p>
    <w:p w14:paraId="4EBD525F"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color w:val="1B1B1B"/>
        </w:rPr>
        <w:t xml:space="preserve">Jamilah McCoy, </w:t>
      </w:r>
      <w:r w:rsidRPr="00513AE4">
        <w:rPr>
          <w:rFonts w:ascii="Segoe UI" w:hAnsi="Segoe UI" w:cs="Segoe UI"/>
          <w:sz w:val="23"/>
          <w:szCs w:val="23"/>
        </w:rPr>
        <w:t>Acting Arizona State Soil Scientist, NCRS Arizona</w:t>
      </w:r>
    </w:p>
    <w:p w14:paraId="500DE6CB"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Will Micklin, CEO, Ewiiaapaayp Band of Kumeyaay Indians</w:t>
      </w:r>
    </w:p>
    <w:p w14:paraId="405BE33F"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 xml:space="preserve">Mike Mower, </w:t>
      </w:r>
      <w:r w:rsidRPr="00513AE4">
        <w:rPr>
          <w:rFonts w:ascii="Segoe UI" w:hAnsi="Segoe UI" w:cs="Segoe UI"/>
          <w:color w:val="000000"/>
          <w:sz w:val="23"/>
          <w:szCs w:val="23"/>
        </w:rPr>
        <w:t>Senior Advisor for Community Outreach, Utah Governor’s Office (WRP SC Member)</w:t>
      </w:r>
    </w:p>
    <w:p w14:paraId="2029B823"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Phil Murray, Encroachment Manager, Government and External Affairs, MAGTFTC, MCAGCC</w:t>
      </w:r>
    </w:p>
    <w:p w14:paraId="7B89DECB"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 xml:space="preserve">Nicholas Nauslar, </w:t>
      </w:r>
      <w:r w:rsidRPr="00513AE4">
        <w:rPr>
          <w:rFonts w:ascii="Segoe UI" w:hAnsi="Segoe UI" w:cs="Segoe UI"/>
          <w:color w:val="000000" w:themeColor="text1"/>
          <w:sz w:val="23"/>
          <w:szCs w:val="23"/>
        </w:rPr>
        <w:t>Predictive Services Meteorologist at the National Interagency Fire Center.</w:t>
      </w:r>
      <w:r w:rsidRPr="00513AE4">
        <w:rPr>
          <w:rStyle w:val="FootnoteReference"/>
          <w:rFonts w:ascii="Segoe UI" w:hAnsi="Segoe UI" w:cs="Segoe UI"/>
          <w:color w:val="000000" w:themeColor="text1"/>
          <w:sz w:val="23"/>
          <w:szCs w:val="23"/>
        </w:rPr>
        <w:footnoteReference w:id="107"/>
      </w:r>
    </w:p>
    <w:p w14:paraId="733507E8" w14:textId="77777777" w:rsidR="00513AE4" w:rsidRPr="00513AE4" w:rsidRDefault="00513AE4" w:rsidP="0092595B">
      <w:pPr>
        <w:pStyle w:val="ListParagraph"/>
        <w:numPr>
          <w:ilvl w:val="0"/>
          <w:numId w:val="50"/>
        </w:numPr>
        <w:rPr>
          <w:rFonts w:ascii="Segoe UI" w:hAnsi="Segoe UI" w:cs="Segoe UI"/>
          <w:i/>
          <w:iCs/>
          <w:sz w:val="23"/>
          <w:szCs w:val="23"/>
        </w:rPr>
      </w:pPr>
      <w:r w:rsidRPr="00513AE4">
        <w:rPr>
          <w:rFonts w:ascii="Segoe UI" w:hAnsi="Segoe UI" w:cs="Segoe UI"/>
          <w:sz w:val="23"/>
          <w:szCs w:val="23"/>
        </w:rPr>
        <w:t>Kim Owczarzak, National Airspace Coordinator, Forest Service, Washington Office, Fire and Aviation Management, National Interagency Fire Center</w:t>
      </w:r>
    </w:p>
    <w:p w14:paraId="547D3A5A"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Jason Parris, Program Manager/Senior Test Analyst, Operational Test and Evaluation (DOT&amp;E)/Scientific Research Corporation</w:t>
      </w:r>
    </w:p>
    <w:p w14:paraId="63347E43" w14:textId="77777777" w:rsidR="00513AE4" w:rsidRPr="00513AE4" w:rsidRDefault="00513AE4" w:rsidP="0092595B">
      <w:pPr>
        <w:pStyle w:val="ListParagraph"/>
        <w:numPr>
          <w:ilvl w:val="0"/>
          <w:numId w:val="50"/>
        </w:numPr>
        <w:rPr>
          <w:rFonts w:ascii="Segoe UI" w:hAnsi="Segoe UI" w:cs="Segoe UI"/>
          <w:i/>
          <w:iCs/>
          <w:sz w:val="23"/>
          <w:szCs w:val="23"/>
        </w:rPr>
      </w:pPr>
      <w:r w:rsidRPr="00513AE4">
        <w:rPr>
          <w:rFonts w:ascii="Segoe UI" w:hAnsi="Segoe UI" w:cs="Segoe UI"/>
          <w:sz w:val="23"/>
          <w:szCs w:val="23"/>
        </w:rPr>
        <w:t>Steve Pennix, Supervisory Range Specialist, NAWCWD China Lake Ranges (WRP Natural Resources Committee Co-Chair)</w:t>
      </w:r>
    </w:p>
    <w:p w14:paraId="6FDCBBEF"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Jerome Perez, USFS National Director of Fire and Aviation</w:t>
      </w:r>
      <w:r w:rsidRPr="00513AE4">
        <w:rPr>
          <w:rFonts w:ascii="Segoe UI" w:hAnsi="Segoe UI" w:cs="Segoe UI"/>
          <w:sz w:val="23"/>
          <w:szCs w:val="23"/>
        </w:rPr>
        <w:tab/>
      </w:r>
    </w:p>
    <w:p w14:paraId="0222B9BD" w14:textId="77777777" w:rsidR="00513AE4" w:rsidRPr="00513AE4" w:rsidRDefault="00513AE4" w:rsidP="0092595B">
      <w:pPr>
        <w:pStyle w:val="ListParagraph"/>
        <w:numPr>
          <w:ilvl w:val="0"/>
          <w:numId w:val="50"/>
        </w:numPr>
        <w:rPr>
          <w:rFonts w:ascii="Segoe UI" w:hAnsi="Segoe UI" w:cs="Segoe UI"/>
          <w:i/>
          <w:iCs/>
          <w:sz w:val="23"/>
          <w:szCs w:val="23"/>
        </w:rPr>
      </w:pPr>
      <w:r w:rsidRPr="00513AE4">
        <w:rPr>
          <w:rFonts w:ascii="Segoe UI" w:hAnsi="Segoe UI" w:cs="Segoe UI"/>
          <w:sz w:val="23"/>
          <w:szCs w:val="23"/>
        </w:rPr>
        <w:t>Matt Piscopo, Flood After Fire Specialist, Floodplain Management &amp; Insurance, FEMA Region 8, Mitigation Division</w:t>
      </w:r>
    </w:p>
    <w:p w14:paraId="093C2928" w14:textId="77777777" w:rsidR="00513AE4" w:rsidRPr="00513AE4" w:rsidRDefault="00513AE4" w:rsidP="0092595B">
      <w:pPr>
        <w:pStyle w:val="ListParagraph"/>
        <w:numPr>
          <w:ilvl w:val="0"/>
          <w:numId w:val="50"/>
        </w:numPr>
        <w:rPr>
          <w:rFonts w:ascii="Segoe UI" w:hAnsi="Segoe UI" w:cs="Segoe UI"/>
          <w:i/>
          <w:iCs/>
          <w:sz w:val="23"/>
          <w:szCs w:val="23"/>
        </w:rPr>
      </w:pPr>
      <w:r w:rsidRPr="00513AE4">
        <w:rPr>
          <w:rFonts w:ascii="Segoe UI" w:hAnsi="Segoe UI" w:cs="Segoe UI"/>
          <w:sz w:val="23"/>
          <w:szCs w:val="23"/>
        </w:rPr>
        <w:t>Rob Pressly, Community Planner, Mitigation Division | FEMA Region 8</w:t>
      </w:r>
    </w:p>
    <w:p w14:paraId="64039E6D" w14:textId="77777777" w:rsidR="00513AE4" w:rsidRPr="00513AE4" w:rsidRDefault="00513AE4" w:rsidP="0092595B">
      <w:pPr>
        <w:pStyle w:val="ListParagraph"/>
        <w:numPr>
          <w:ilvl w:val="0"/>
          <w:numId w:val="50"/>
        </w:numPr>
        <w:rPr>
          <w:rFonts w:ascii="Segoe UI" w:hAnsi="Segoe UI" w:cs="Segoe UI"/>
          <w:i/>
          <w:iCs/>
          <w:sz w:val="23"/>
          <w:szCs w:val="23"/>
        </w:rPr>
      </w:pPr>
      <w:r w:rsidRPr="00513AE4">
        <w:rPr>
          <w:rFonts w:ascii="Segoe UI" w:hAnsi="Segoe UI" w:cs="Segoe UI"/>
          <w:sz w:val="23"/>
          <w:szCs w:val="23"/>
        </w:rPr>
        <w:t xml:space="preserve">Alanna Riggs, Executive Liaison Assistant to the Commanding General, US Army Intelligence Center of Excellence, Fort Huachuca (WRP SC Member) </w:t>
      </w:r>
    </w:p>
    <w:p w14:paraId="79E1A396"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Adam Ringia, Executive Director, SWTFC, Tribal Liaison, National Fish Habitat Partnership, Water Rights Office Manager, Pueblo of Laguna</w:t>
      </w:r>
    </w:p>
    <w:p w14:paraId="604DA6E7"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lastRenderedPageBreak/>
        <w:t xml:space="preserve">Richard Rose, Operations Officer, Michael Army Airfield (MAAF), Air Traffic &amp; Airspace Officer, DPG Utah </w:t>
      </w:r>
    </w:p>
    <w:p w14:paraId="1E08DE09"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Robert Rule, Assistant Director Partnerships Western US and Pacific, Readiness &amp; Environmental Protection Integration (REPI) Program (WRP SC Member and MRHSDP&amp;A Committee Co-Chair)</w:t>
      </w:r>
    </w:p>
    <w:p w14:paraId="553ACB3F"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Allison Shipp, Deputy Regional Director, USGS Rocky Mountain Region (WRP SC Member)</w:t>
      </w:r>
    </w:p>
    <w:p w14:paraId="4B9410C5" w14:textId="77777777" w:rsidR="00513AE4" w:rsidRPr="00513AE4" w:rsidRDefault="00513AE4" w:rsidP="0092595B">
      <w:pPr>
        <w:pStyle w:val="ListParagraph"/>
        <w:numPr>
          <w:ilvl w:val="0"/>
          <w:numId w:val="50"/>
        </w:numPr>
        <w:rPr>
          <w:rFonts w:ascii="Segoe UI" w:hAnsi="Segoe UI" w:cs="Segoe UI"/>
          <w:i/>
          <w:iCs/>
          <w:sz w:val="23"/>
          <w:szCs w:val="23"/>
        </w:rPr>
      </w:pPr>
      <w:r w:rsidRPr="00513AE4">
        <w:rPr>
          <w:rFonts w:ascii="Segoe UI" w:hAnsi="Segoe UI" w:cs="Segoe UI"/>
          <w:sz w:val="23"/>
          <w:szCs w:val="23"/>
        </w:rPr>
        <w:t>Mark Shugart, Floodplain Management &amp; Insurance Branch Chief, FEMA</w:t>
      </w:r>
    </w:p>
    <w:p w14:paraId="0A542A17" w14:textId="77777777" w:rsidR="00513AE4" w:rsidRPr="00513AE4" w:rsidRDefault="00513AE4" w:rsidP="0092595B">
      <w:pPr>
        <w:pStyle w:val="ListParagraph"/>
        <w:numPr>
          <w:ilvl w:val="0"/>
          <w:numId w:val="50"/>
        </w:numPr>
        <w:rPr>
          <w:rFonts w:ascii="Segoe UI" w:hAnsi="Segoe UI" w:cs="Segoe UI"/>
          <w:i/>
          <w:iCs/>
          <w:sz w:val="23"/>
          <w:szCs w:val="23"/>
        </w:rPr>
      </w:pPr>
      <w:r w:rsidRPr="00513AE4">
        <w:rPr>
          <w:rFonts w:ascii="Segoe UI" w:hAnsi="Segoe UI" w:cs="Segoe UI"/>
          <w:sz w:val="23"/>
          <w:szCs w:val="23"/>
        </w:rPr>
        <w:t>Chris Soulard, Supervisory Research Geographer, Western Geographic Science Center, US Geological Survey</w:t>
      </w:r>
    </w:p>
    <w:p w14:paraId="59DF63A2" w14:textId="77777777" w:rsidR="00513AE4" w:rsidRPr="00513AE4" w:rsidRDefault="00513AE4" w:rsidP="0092595B">
      <w:pPr>
        <w:pStyle w:val="ListParagraph"/>
        <w:numPr>
          <w:ilvl w:val="0"/>
          <w:numId w:val="50"/>
        </w:numPr>
        <w:rPr>
          <w:rFonts w:ascii="Segoe UI" w:hAnsi="Segoe UI" w:cs="Segoe UI"/>
          <w:i/>
          <w:iCs/>
          <w:sz w:val="23"/>
          <w:szCs w:val="23"/>
        </w:rPr>
      </w:pPr>
      <w:r w:rsidRPr="00513AE4">
        <w:rPr>
          <w:rFonts w:ascii="Segoe UI" w:hAnsi="Segoe UI" w:cs="Segoe UI"/>
          <w:sz w:val="23"/>
          <w:szCs w:val="23"/>
        </w:rPr>
        <w:t>Cara Sponaugle, National Post-fire Program Leader, USDA Forest Service</w:t>
      </w:r>
    </w:p>
    <w:p w14:paraId="69FE2F4A"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Carlos Suarez, State Conservationist - California – Davis, USDA-NRCS</w:t>
      </w:r>
    </w:p>
    <w:p w14:paraId="57692A3C"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Don Sullivan, NASA Ames Research Center</w:t>
      </w:r>
    </w:p>
    <w:p w14:paraId="78861F67" w14:textId="77777777" w:rsidR="00513AE4" w:rsidRPr="00513AE4" w:rsidRDefault="00513AE4" w:rsidP="0092595B">
      <w:pPr>
        <w:pStyle w:val="ListParagraph"/>
        <w:numPr>
          <w:ilvl w:val="0"/>
          <w:numId w:val="50"/>
        </w:numPr>
        <w:rPr>
          <w:rFonts w:ascii="Segoe UI" w:hAnsi="Segoe UI" w:cs="Segoe UI"/>
          <w:i/>
          <w:iCs/>
          <w:sz w:val="23"/>
          <w:szCs w:val="23"/>
        </w:rPr>
      </w:pPr>
      <w:r w:rsidRPr="00513AE4">
        <w:rPr>
          <w:rFonts w:ascii="Segoe UI" w:hAnsi="Segoe UI" w:cs="Segoe UI"/>
          <w:sz w:val="23"/>
          <w:szCs w:val="23"/>
        </w:rPr>
        <w:t>Anne Tillery, Program Officer, USGS New Mexico Water Science Center</w:t>
      </w:r>
    </w:p>
    <w:p w14:paraId="4C6FA9EE"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Floyd Velasquez, Emergency Services Administrator, Morongo Band of Mission Indians</w:t>
      </w:r>
    </w:p>
    <w:p w14:paraId="72D6DE82"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Judy Watanabe, Deputy Director, Utah Department of Public Safety Division of Emergency Management</w:t>
      </w:r>
    </w:p>
    <w:p w14:paraId="38231345"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Sunny Wescott, Chief Meteorologist – Collaboration Cell, Infrastructure Security Division (ISD), Cybersecurity and Infrastructure Security Agency (CISA), Department of Homeland Security (DHS)</w:t>
      </w:r>
    </w:p>
    <w:p w14:paraId="34A7033A"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Martha Wilkinson, Chief, Operations and Garrison Support Branch, U.S. Department of Defense, United States Space Force</w:t>
      </w:r>
    </w:p>
    <w:p w14:paraId="063394A7"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Susan Williams, Environmental Protection Specialist, US Navy-NAWCWD China Lake Ranges</w:t>
      </w:r>
    </w:p>
    <w:p w14:paraId="03DA7036"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Chris Wilson, Division Chief – Air Operations, CAL FIRE</w:t>
      </w:r>
    </w:p>
    <w:p w14:paraId="6E0F7B2A" w14:textId="77777777" w:rsidR="00513AE4" w:rsidRPr="00513AE4" w:rsidRDefault="00513AE4" w:rsidP="0092595B">
      <w:pPr>
        <w:pStyle w:val="ListParagraph"/>
        <w:numPr>
          <w:ilvl w:val="0"/>
          <w:numId w:val="50"/>
        </w:numPr>
        <w:rPr>
          <w:rFonts w:ascii="Segoe UI" w:hAnsi="Segoe UI" w:cs="Segoe UI"/>
        </w:rPr>
      </w:pPr>
      <w:r w:rsidRPr="00513AE4">
        <w:rPr>
          <w:rFonts w:ascii="Segoe UI" w:hAnsi="Segoe UI" w:cs="Segoe UI"/>
          <w:sz w:val="23"/>
          <w:szCs w:val="23"/>
        </w:rPr>
        <w:t>Ted Young, Fire Program Specialist, FEMA</w:t>
      </w:r>
    </w:p>
    <w:p w14:paraId="5541168A" w14:textId="2C79E4D4" w:rsidR="007957E2" w:rsidRPr="00513AE4" w:rsidRDefault="007957E2" w:rsidP="00513AE4">
      <w:pPr>
        <w:rPr>
          <w:rFonts w:ascii="Segoe UI" w:eastAsiaTheme="majorEastAsia" w:hAnsi="Segoe UI" w:cs="Segoe UI"/>
          <w:b/>
          <w:bCs/>
          <w:color w:val="945200"/>
          <w:sz w:val="36"/>
          <w:szCs w:val="36"/>
        </w:rPr>
      </w:pPr>
    </w:p>
    <w:p w14:paraId="72AFEBCC" w14:textId="77777777" w:rsidR="00513AE4" w:rsidRPr="00513AE4" w:rsidRDefault="00513AE4" w:rsidP="00513AE4">
      <w:pPr>
        <w:rPr>
          <w:rFonts w:ascii="Segoe UI" w:eastAsiaTheme="majorEastAsia" w:hAnsi="Segoe UI" w:cs="Segoe UI"/>
          <w:b/>
          <w:bCs/>
          <w:color w:val="945200"/>
          <w:sz w:val="36"/>
          <w:szCs w:val="36"/>
        </w:rPr>
      </w:pPr>
      <w:r w:rsidRPr="00513AE4">
        <w:rPr>
          <w:rFonts w:ascii="Segoe UI" w:hAnsi="Segoe UI" w:cs="Segoe UI"/>
          <w:b/>
          <w:bCs/>
          <w:color w:val="945200"/>
          <w:sz w:val="36"/>
          <w:szCs w:val="36"/>
        </w:rPr>
        <w:br w:type="page"/>
      </w:r>
    </w:p>
    <w:p w14:paraId="697FBBB1" w14:textId="1A5CBC49" w:rsidR="00F92569" w:rsidRPr="00513AE4" w:rsidRDefault="00F92569" w:rsidP="00513AE4">
      <w:pPr>
        <w:pStyle w:val="Heading2"/>
        <w:spacing w:before="0" w:after="0"/>
        <w:jc w:val="center"/>
        <w:rPr>
          <w:rFonts w:ascii="Segoe UI" w:hAnsi="Segoe UI" w:cs="Segoe UI"/>
          <w:b/>
          <w:bCs/>
          <w:color w:val="945200"/>
          <w:sz w:val="36"/>
          <w:szCs w:val="36"/>
        </w:rPr>
      </w:pPr>
      <w:bookmarkStart w:id="19" w:name="_Toc165300874"/>
      <w:r w:rsidRPr="00513AE4">
        <w:rPr>
          <w:rFonts w:ascii="Segoe UI" w:hAnsi="Segoe UI" w:cs="Segoe UI"/>
          <w:b/>
          <w:bCs/>
          <w:color w:val="945200"/>
          <w:sz w:val="36"/>
          <w:szCs w:val="36"/>
        </w:rPr>
        <w:lastRenderedPageBreak/>
        <w:t>Tribal Engagement Committee: Acknowledgements</w:t>
      </w:r>
      <w:bookmarkEnd w:id="12"/>
      <w:bookmarkEnd w:id="19"/>
    </w:p>
    <w:p w14:paraId="4F3EAF71" w14:textId="77777777" w:rsidR="007957E2" w:rsidRPr="00513AE4" w:rsidRDefault="007957E2" w:rsidP="00513AE4">
      <w:pPr>
        <w:rPr>
          <w:rFonts w:ascii="Segoe UI" w:hAnsi="Segoe UI" w:cs="Segoe UI"/>
          <w:color w:val="000000" w:themeColor="text1"/>
          <w:sz w:val="23"/>
          <w:szCs w:val="23"/>
        </w:rPr>
      </w:pPr>
    </w:p>
    <w:p w14:paraId="6450592E" w14:textId="285E931E" w:rsidR="00F92569" w:rsidRPr="00513AE4" w:rsidRDefault="00F92569" w:rsidP="00513AE4">
      <w:pPr>
        <w:rPr>
          <w:rFonts w:ascii="Segoe UI" w:hAnsi="Segoe UI" w:cs="Segoe UI"/>
          <w:sz w:val="23"/>
          <w:szCs w:val="23"/>
        </w:rPr>
      </w:pPr>
      <w:r w:rsidRPr="00513AE4">
        <w:rPr>
          <w:rFonts w:ascii="Segoe UI" w:hAnsi="Segoe UI" w:cs="Segoe UI"/>
          <w:color w:val="000000" w:themeColor="text1"/>
          <w:sz w:val="23"/>
          <w:szCs w:val="23"/>
        </w:rPr>
        <w:t xml:space="preserve">TEC members would like to acknowledge and thank the numerous agencies for their presentations, information sharing and collaborative efforts since the last WRP Principals’ Meeting. Some of the topics addressed included natural resources, disaster, energy, better planning, funding opportunities, Tribal-State/Federal relations and addressing Tribal infrastructure. </w:t>
      </w:r>
      <w:r w:rsidRPr="00513AE4">
        <w:rPr>
          <w:rFonts w:ascii="Segoe UI" w:hAnsi="Segoe UI" w:cs="Segoe UI"/>
          <w:sz w:val="23"/>
          <w:szCs w:val="23"/>
        </w:rPr>
        <w:t>Thank you to the following experts who presented to the Tribal Engagement Committee in the WRP Region:</w:t>
      </w:r>
    </w:p>
    <w:p w14:paraId="797A186B" w14:textId="77777777" w:rsidR="00F92569" w:rsidRPr="00513AE4" w:rsidRDefault="00F92569" w:rsidP="00513AE4">
      <w:pPr>
        <w:rPr>
          <w:rFonts w:ascii="Segoe UI" w:hAnsi="Segoe UI" w:cs="Segoe UI"/>
          <w:sz w:val="23"/>
          <w:szCs w:val="23"/>
        </w:rPr>
      </w:pPr>
    </w:p>
    <w:p w14:paraId="5C07B17D" w14:textId="77777777" w:rsidR="00F92569" w:rsidRPr="00513AE4" w:rsidRDefault="00F92569" w:rsidP="00513AE4">
      <w:pPr>
        <w:rPr>
          <w:rFonts w:ascii="Segoe UI" w:hAnsi="Segoe UI" w:cs="Segoe UI"/>
          <w:b/>
          <w:bCs/>
          <w:sz w:val="23"/>
          <w:szCs w:val="23"/>
        </w:rPr>
      </w:pPr>
      <w:r w:rsidRPr="00513AE4">
        <w:rPr>
          <w:rFonts w:ascii="Segoe UI" w:hAnsi="Segoe UI" w:cs="Segoe UI"/>
          <w:b/>
          <w:bCs/>
          <w:sz w:val="23"/>
          <w:szCs w:val="23"/>
        </w:rPr>
        <w:t>2024:</w:t>
      </w:r>
    </w:p>
    <w:p w14:paraId="2E30E28D" w14:textId="77777777" w:rsidR="00F92569" w:rsidRPr="00513AE4" w:rsidRDefault="00F92569" w:rsidP="0092595B">
      <w:pPr>
        <w:numPr>
          <w:ilvl w:val="0"/>
          <w:numId w:val="17"/>
        </w:numPr>
        <w:rPr>
          <w:rFonts w:ascii="Segoe UI" w:hAnsi="Segoe UI" w:cs="Segoe UI"/>
          <w:sz w:val="23"/>
          <w:szCs w:val="23"/>
        </w:rPr>
      </w:pPr>
      <w:r w:rsidRPr="00513AE4">
        <w:rPr>
          <w:rFonts w:ascii="Segoe UI" w:hAnsi="Segoe UI" w:cs="Segoe UI"/>
          <w:sz w:val="23"/>
          <w:szCs w:val="23"/>
        </w:rPr>
        <w:t>Congressional Charter Signing for the National American Indian Veterans Ceremony held in Washington, D.C. by Mr. Frank Ramirez, National Director, National American Indian Veterans Inc. (NAIV), April 2024.</w:t>
      </w:r>
    </w:p>
    <w:p w14:paraId="24700268" w14:textId="77777777" w:rsidR="00F92569" w:rsidRPr="00513AE4" w:rsidRDefault="00F92569" w:rsidP="0092595B">
      <w:pPr>
        <w:numPr>
          <w:ilvl w:val="0"/>
          <w:numId w:val="17"/>
        </w:numPr>
        <w:rPr>
          <w:rFonts w:ascii="Segoe UI" w:hAnsi="Segoe UI" w:cs="Segoe UI"/>
          <w:sz w:val="23"/>
          <w:szCs w:val="23"/>
        </w:rPr>
      </w:pPr>
      <w:r w:rsidRPr="00513AE4">
        <w:rPr>
          <w:rFonts w:ascii="Segoe UI" w:hAnsi="Segoe UI" w:cs="Segoe UI"/>
          <w:sz w:val="23"/>
          <w:szCs w:val="23"/>
        </w:rPr>
        <w:t>Intermountain West Energy and Sustainability Transitions (I-WEST) by Dr. Jolante van Wijk, Group Leader, Energy and Natural Resources Security Group, Los Alamos National Laboratory, February 2024.</w:t>
      </w:r>
    </w:p>
    <w:p w14:paraId="781918AF" w14:textId="77777777" w:rsidR="00F92569" w:rsidRPr="00513AE4" w:rsidRDefault="00F92569" w:rsidP="00513AE4">
      <w:pPr>
        <w:rPr>
          <w:rFonts w:ascii="Segoe UI" w:hAnsi="Segoe UI" w:cs="Segoe UI"/>
          <w:b/>
          <w:bCs/>
          <w:sz w:val="23"/>
          <w:szCs w:val="23"/>
        </w:rPr>
      </w:pPr>
      <w:r w:rsidRPr="00513AE4">
        <w:rPr>
          <w:rFonts w:ascii="Segoe UI" w:hAnsi="Segoe UI" w:cs="Segoe UI"/>
          <w:b/>
          <w:bCs/>
          <w:sz w:val="23"/>
          <w:szCs w:val="23"/>
        </w:rPr>
        <w:t>2023</w:t>
      </w:r>
    </w:p>
    <w:p w14:paraId="75D4E7A9" w14:textId="77777777" w:rsidR="00F92569" w:rsidRPr="00513AE4" w:rsidRDefault="00F92569" w:rsidP="0092595B">
      <w:pPr>
        <w:numPr>
          <w:ilvl w:val="0"/>
          <w:numId w:val="17"/>
        </w:numPr>
        <w:rPr>
          <w:rFonts w:ascii="Segoe UI" w:hAnsi="Segoe UI" w:cs="Segoe UI"/>
          <w:sz w:val="23"/>
          <w:szCs w:val="23"/>
        </w:rPr>
      </w:pPr>
      <w:r w:rsidRPr="00513AE4">
        <w:rPr>
          <w:rFonts w:ascii="Segoe UI" w:hAnsi="Segoe UI" w:cs="Segoe UI"/>
          <w:sz w:val="23"/>
          <w:szCs w:val="23"/>
        </w:rPr>
        <w:t>USDA-NRCS Tribal Engagement, Activities and Opportunities by Mr. Pedro Torres, National Tribal Liaison, National Resources Conservation Service, January 2023.</w:t>
      </w:r>
    </w:p>
    <w:p w14:paraId="03C8226E" w14:textId="77777777" w:rsidR="00F92569" w:rsidRPr="00513AE4" w:rsidRDefault="00F92569" w:rsidP="0092595B">
      <w:pPr>
        <w:numPr>
          <w:ilvl w:val="0"/>
          <w:numId w:val="17"/>
        </w:numPr>
        <w:rPr>
          <w:rFonts w:ascii="Segoe UI" w:hAnsi="Segoe UI" w:cs="Segoe UI"/>
          <w:sz w:val="23"/>
          <w:szCs w:val="23"/>
        </w:rPr>
      </w:pPr>
      <w:r w:rsidRPr="00513AE4">
        <w:rPr>
          <w:rFonts w:ascii="Segoe UI" w:hAnsi="Segoe UI" w:cs="Segoe UI"/>
          <w:sz w:val="23"/>
          <w:szCs w:val="23"/>
        </w:rPr>
        <w:t>Providing Equitable Drought Early Warning &amp; Risk Assessments in a Changing Climate to support Tribal Resilience by Dr. Gretel Follingstad, NOAA/National Integrated Drought Information System (NIDIS), Cooperative Institute for Research in Environmental Sciences (CIRES)-CU Boulder, October 2023.</w:t>
      </w:r>
    </w:p>
    <w:p w14:paraId="2FDD75F5" w14:textId="77777777" w:rsidR="00F92569" w:rsidRPr="00513AE4" w:rsidRDefault="00F92569" w:rsidP="0092595B">
      <w:pPr>
        <w:numPr>
          <w:ilvl w:val="0"/>
          <w:numId w:val="17"/>
        </w:numPr>
        <w:rPr>
          <w:rFonts w:ascii="Segoe UI" w:hAnsi="Segoe UI" w:cs="Segoe UI"/>
          <w:sz w:val="23"/>
          <w:szCs w:val="23"/>
        </w:rPr>
      </w:pPr>
      <w:r w:rsidRPr="00513AE4">
        <w:rPr>
          <w:rFonts w:ascii="Segoe UI" w:hAnsi="Segoe UI" w:cs="Segoe UI"/>
          <w:sz w:val="23"/>
          <w:szCs w:val="23"/>
        </w:rPr>
        <w:t xml:space="preserve">USGS Tribal engagement on drought in the Colorado River Basin: Recent and ongoing activities of the Actionable and Strategic Integrated Science and Technology (ASIST) Initiative by Jeanne Godaire, Regional Senior Scientist, U.S. Geological Survey, Rocky Mountain Region, Interior Region 7: Upper Colorado Basin and Dr. Jessica Driscoll, Science Program Officer, U.S. Geological Survey, Rocky Mountain Region, Interior Region 7: Upper Colorado Basin, October 2023. </w:t>
      </w:r>
    </w:p>
    <w:p w14:paraId="5E0300FC" w14:textId="77777777" w:rsidR="00F92569" w:rsidRPr="00513AE4" w:rsidRDefault="00F92569" w:rsidP="0092595B">
      <w:pPr>
        <w:numPr>
          <w:ilvl w:val="0"/>
          <w:numId w:val="17"/>
        </w:numPr>
        <w:rPr>
          <w:rFonts w:ascii="Segoe UI" w:hAnsi="Segoe UI" w:cs="Segoe UI"/>
          <w:sz w:val="23"/>
          <w:szCs w:val="23"/>
        </w:rPr>
      </w:pPr>
      <w:r w:rsidRPr="00513AE4">
        <w:rPr>
          <w:rFonts w:ascii="Segoe UI" w:hAnsi="Segoe UI" w:cs="Segoe UI"/>
          <w:sz w:val="23"/>
          <w:szCs w:val="23"/>
        </w:rPr>
        <w:t>California Climate Assessment Tribal Program by Patricia Kennedy, OPR Tribal Affairs Coordinator, Tribal Program Manager, Fifth Climate Change Assessment, September 2023.</w:t>
      </w:r>
    </w:p>
    <w:p w14:paraId="34499A3D" w14:textId="77777777" w:rsidR="00F92569" w:rsidRPr="00513AE4" w:rsidRDefault="00F92569" w:rsidP="0092595B">
      <w:pPr>
        <w:numPr>
          <w:ilvl w:val="0"/>
          <w:numId w:val="17"/>
        </w:numPr>
        <w:rPr>
          <w:rFonts w:ascii="Segoe UI" w:hAnsi="Segoe UI" w:cs="Segoe UI"/>
          <w:sz w:val="23"/>
          <w:szCs w:val="23"/>
        </w:rPr>
      </w:pPr>
      <w:r w:rsidRPr="00513AE4">
        <w:rPr>
          <w:rFonts w:ascii="Segoe UI" w:hAnsi="Segoe UI" w:cs="Segoe UI"/>
          <w:sz w:val="23"/>
          <w:szCs w:val="23"/>
        </w:rPr>
        <w:t>Tribal Homeland Security Advisory Council by Mr. Floyd W. Velasquez, Sr., Emergency Services Administrator, Morongo Band of Mission Indians and THSAC member, August 2023.</w:t>
      </w:r>
    </w:p>
    <w:p w14:paraId="06AEF612" w14:textId="77777777" w:rsidR="00F92569" w:rsidRPr="00513AE4" w:rsidRDefault="00F92569" w:rsidP="0092595B">
      <w:pPr>
        <w:numPr>
          <w:ilvl w:val="0"/>
          <w:numId w:val="17"/>
        </w:numPr>
        <w:rPr>
          <w:rFonts w:ascii="Segoe UI" w:hAnsi="Segoe UI" w:cs="Segoe UI"/>
          <w:sz w:val="23"/>
          <w:szCs w:val="23"/>
        </w:rPr>
      </w:pPr>
      <w:r w:rsidRPr="00513AE4">
        <w:rPr>
          <w:rFonts w:ascii="Segoe UI" w:hAnsi="Segoe UI" w:cs="Segoe UI"/>
          <w:sz w:val="23"/>
          <w:szCs w:val="23"/>
        </w:rPr>
        <w:t>Bureau of Reclamation Funding Opportunities for Tribes by Ms. Kelly Titensor, Native American Affairs Adviser, Office of Native American and International Affairs, U. S. Bureau of Reclamation, July 2023.</w:t>
      </w:r>
    </w:p>
    <w:p w14:paraId="0122D733" w14:textId="77777777" w:rsidR="00F92569" w:rsidRPr="00513AE4" w:rsidRDefault="00F92569" w:rsidP="0092595B">
      <w:pPr>
        <w:numPr>
          <w:ilvl w:val="0"/>
          <w:numId w:val="17"/>
        </w:numPr>
        <w:rPr>
          <w:rFonts w:ascii="Segoe UI" w:hAnsi="Segoe UI" w:cs="Segoe UI"/>
          <w:sz w:val="23"/>
          <w:szCs w:val="23"/>
        </w:rPr>
      </w:pPr>
      <w:r w:rsidRPr="00513AE4">
        <w:rPr>
          <w:rFonts w:ascii="Segoe UI" w:hAnsi="Segoe UI" w:cs="Segoe UI"/>
          <w:sz w:val="23"/>
          <w:szCs w:val="23"/>
        </w:rPr>
        <w:t xml:space="preserve">FEMA Funding Opportunities by Mr. Jeremy Hollen, Public Affairs Specialist and Regional Tribal Liaison, External Affairs, Region 8, FEMA and Mr. Christopher </w:t>
      </w:r>
      <w:r w:rsidRPr="00513AE4">
        <w:rPr>
          <w:rFonts w:ascii="Segoe UI" w:hAnsi="Segoe UI" w:cs="Segoe UI"/>
          <w:sz w:val="23"/>
          <w:szCs w:val="23"/>
        </w:rPr>
        <w:lastRenderedPageBreak/>
        <w:t>Poehlmann, Regional Tribal Liaison, National Preparedness Division, FEMA Region 9, July 2023.</w:t>
      </w:r>
    </w:p>
    <w:p w14:paraId="30A67E05" w14:textId="77777777" w:rsidR="00F92569" w:rsidRPr="00513AE4" w:rsidRDefault="00F92569" w:rsidP="0092595B">
      <w:pPr>
        <w:numPr>
          <w:ilvl w:val="0"/>
          <w:numId w:val="17"/>
        </w:numPr>
        <w:rPr>
          <w:rFonts w:ascii="Segoe UI" w:hAnsi="Segoe UI" w:cs="Segoe UI"/>
          <w:sz w:val="23"/>
          <w:szCs w:val="23"/>
        </w:rPr>
      </w:pPr>
      <w:r w:rsidRPr="00513AE4">
        <w:rPr>
          <w:rFonts w:ascii="Segoe UI" w:hAnsi="Segoe UI" w:cs="Segoe UI"/>
          <w:sz w:val="23"/>
          <w:szCs w:val="23"/>
        </w:rPr>
        <w:t>Environmental Justice and External Civil Rights (EJECR) Technical &amp; Financial Resources, U.S. EPA by Mr. Danny Gogal, Tribal and Indigenous Peoples Program Manager, Office of Environmental Justice and External Civil Rights and Pat Childers, Tribal Program Manager, Office of Air and Radiation, July 2023.</w:t>
      </w:r>
    </w:p>
    <w:p w14:paraId="7E3D4C06" w14:textId="77777777" w:rsidR="00F92569" w:rsidRPr="00513AE4" w:rsidRDefault="00F92569" w:rsidP="0092595B">
      <w:pPr>
        <w:numPr>
          <w:ilvl w:val="0"/>
          <w:numId w:val="17"/>
        </w:numPr>
        <w:rPr>
          <w:rFonts w:ascii="Segoe UI" w:hAnsi="Segoe UI" w:cs="Segoe UI"/>
          <w:sz w:val="23"/>
          <w:szCs w:val="23"/>
        </w:rPr>
      </w:pPr>
      <w:r w:rsidRPr="00513AE4">
        <w:rPr>
          <w:rFonts w:ascii="Segoe UI" w:hAnsi="Segoe UI" w:cs="Segoe UI"/>
          <w:sz w:val="23"/>
          <w:szCs w:val="23"/>
        </w:rPr>
        <w:t>Broadband Update by Mr. Robert Tse, Senior Policy Advisor, Assistant Administrator’s Office, Telecommunications Program, Rural Utilities Service, Rural Development, USDA, May 2023.</w:t>
      </w:r>
    </w:p>
    <w:p w14:paraId="109A6F17" w14:textId="77777777" w:rsidR="00F92569" w:rsidRPr="00513AE4" w:rsidRDefault="00F92569" w:rsidP="0092595B">
      <w:pPr>
        <w:numPr>
          <w:ilvl w:val="0"/>
          <w:numId w:val="17"/>
        </w:numPr>
        <w:rPr>
          <w:rFonts w:ascii="Segoe UI" w:hAnsi="Segoe UI" w:cs="Segoe UI"/>
          <w:sz w:val="23"/>
          <w:szCs w:val="23"/>
        </w:rPr>
      </w:pPr>
      <w:r w:rsidRPr="00513AE4">
        <w:rPr>
          <w:rFonts w:ascii="Segoe UI" w:hAnsi="Segoe UI" w:cs="Segoe UI"/>
          <w:sz w:val="23"/>
          <w:szCs w:val="23"/>
        </w:rPr>
        <w:t>Innovative Watershed-Scale Approaches by Mr. Daniel Denipah, Director, Forestry Department, Santa Clara Pueblo and Mr. Garrett Altmann, Geographic Information Systems Coordinator/Project Manager, Santa Clara Pueblo, April 2023.</w:t>
      </w:r>
    </w:p>
    <w:p w14:paraId="0FA48C9E" w14:textId="77777777" w:rsidR="00F92569" w:rsidRPr="00513AE4" w:rsidRDefault="00F92569" w:rsidP="0092595B">
      <w:pPr>
        <w:numPr>
          <w:ilvl w:val="0"/>
          <w:numId w:val="17"/>
        </w:numPr>
        <w:rPr>
          <w:rFonts w:ascii="Segoe UI" w:hAnsi="Segoe UI" w:cs="Segoe UI"/>
          <w:sz w:val="23"/>
          <w:szCs w:val="23"/>
        </w:rPr>
      </w:pPr>
      <w:r w:rsidRPr="00513AE4">
        <w:rPr>
          <w:rFonts w:ascii="Segoe UI" w:hAnsi="Segoe UI" w:cs="Segoe UI"/>
          <w:sz w:val="23"/>
          <w:szCs w:val="23"/>
        </w:rPr>
        <w:t>Cohesive Wildland Fire Strategy in the West by Ms. Katie Lighthall, Regional Director, Western Region Wildland Fire Leadership Council, April 2023.</w:t>
      </w:r>
    </w:p>
    <w:p w14:paraId="36B332E9" w14:textId="77777777" w:rsidR="00F92569" w:rsidRPr="00513AE4" w:rsidRDefault="00F92569" w:rsidP="0092595B">
      <w:pPr>
        <w:numPr>
          <w:ilvl w:val="0"/>
          <w:numId w:val="17"/>
        </w:numPr>
        <w:rPr>
          <w:rFonts w:ascii="Segoe UI" w:hAnsi="Segoe UI" w:cs="Segoe UI"/>
          <w:sz w:val="23"/>
          <w:szCs w:val="23"/>
        </w:rPr>
      </w:pPr>
      <w:r w:rsidRPr="00513AE4">
        <w:rPr>
          <w:rFonts w:ascii="Segoe UI" w:hAnsi="Segoe UI" w:cs="Segoe UI"/>
          <w:sz w:val="23"/>
          <w:szCs w:val="23"/>
        </w:rPr>
        <w:t>Extreme Weather Threats and Trends - Western Region by Sunny Wescott - DHS CISA Infrastructure Security Division (ISD), Assistant Chief of Staff - Lead Meteorologist, March 2023.</w:t>
      </w:r>
    </w:p>
    <w:p w14:paraId="13B4E040" w14:textId="77777777" w:rsidR="00F92569" w:rsidRPr="00513AE4" w:rsidRDefault="00F92569" w:rsidP="0092595B">
      <w:pPr>
        <w:numPr>
          <w:ilvl w:val="0"/>
          <w:numId w:val="17"/>
        </w:numPr>
        <w:rPr>
          <w:rFonts w:ascii="Segoe UI" w:hAnsi="Segoe UI" w:cs="Segoe UI"/>
          <w:sz w:val="23"/>
          <w:szCs w:val="23"/>
        </w:rPr>
      </w:pPr>
      <w:r w:rsidRPr="00513AE4">
        <w:rPr>
          <w:rFonts w:ascii="Segoe UI" w:hAnsi="Segoe UI" w:cs="Segoe UI"/>
          <w:sz w:val="23"/>
          <w:szCs w:val="23"/>
        </w:rPr>
        <w:t>National Transmission Needs Study by Dr. Adria Brooks, Transmission Planning Engineer, U.S. Department of Energy Grid Deployment Office, February 2023.</w:t>
      </w:r>
    </w:p>
    <w:p w14:paraId="1D0BB54B" w14:textId="77777777" w:rsidR="00F92569" w:rsidRPr="00513AE4" w:rsidRDefault="00F92569" w:rsidP="0092595B">
      <w:pPr>
        <w:numPr>
          <w:ilvl w:val="0"/>
          <w:numId w:val="17"/>
        </w:numPr>
        <w:rPr>
          <w:rFonts w:ascii="Segoe UI" w:hAnsi="Segoe UI" w:cs="Segoe UI"/>
          <w:sz w:val="23"/>
          <w:szCs w:val="23"/>
        </w:rPr>
      </w:pPr>
      <w:r w:rsidRPr="00513AE4">
        <w:rPr>
          <w:rFonts w:ascii="Segoe UI" w:hAnsi="Segoe UI" w:cs="Segoe UI"/>
          <w:sz w:val="23"/>
          <w:szCs w:val="23"/>
        </w:rPr>
        <w:t>CISA Tribal Emergency Communications Partnership (TECP) by Ms. Laura Goudreau, Deputy Program Manager, Cybersecurity and Infrastructure Security Agency (CISA), January 2023.</w:t>
      </w:r>
    </w:p>
    <w:p w14:paraId="6536C101" w14:textId="77777777" w:rsidR="00F92569" w:rsidRPr="00513AE4" w:rsidRDefault="00F92569" w:rsidP="00513AE4">
      <w:pPr>
        <w:rPr>
          <w:rFonts w:ascii="Segoe UI" w:hAnsi="Segoe UI" w:cs="Segoe UI"/>
          <w:sz w:val="23"/>
          <w:szCs w:val="23"/>
        </w:rPr>
      </w:pPr>
    </w:p>
    <w:p w14:paraId="00973D80" w14:textId="77777777" w:rsidR="00F92569" w:rsidRPr="00513AE4" w:rsidRDefault="00F92569" w:rsidP="00513AE4">
      <w:pPr>
        <w:rPr>
          <w:rFonts w:ascii="Segoe UI" w:hAnsi="Segoe UI" w:cs="Segoe UI"/>
          <w:b/>
          <w:bCs/>
          <w:sz w:val="23"/>
          <w:szCs w:val="23"/>
          <w:u w:val="single"/>
        </w:rPr>
      </w:pPr>
    </w:p>
    <w:p w14:paraId="451F0DD3" w14:textId="77777777" w:rsidR="00F92569" w:rsidRPr="00513AE4" w:rsidRDefault="00F92569" w:rsidP="00513AE4">
      <w:pPr>
        <w:rPr>
          <w:rFonts w:ascii="Segoe UI" w:hAnsi="Segoe UI" w:cs="Segoe UI"/>
          <w:b/>
          <w:bCs/>
          <w:sz w:val="23"/>
          <w:szCs w:val="23"/>
          <w:u w:val="single"/>
        </w:rPr>
      </w:pPr>
    </w:p>
    <w:p w14:paraId="53622594" w14:textId="77777777" w:rsidR="00F92569" w:rsidRPr="00513AE4" w:rsidRDefault="00F92569" w:rsidP="00513AE4">
      <w:pPr>
        <w:rPr>
          <w:rFonts w:ascii="Segoe UI" w:hAnsi="Segoe UI" w:cs="Segoe UI"/>
        </w:rPr>
      </w:pPr>
    </w:p>
    <w:p w14:paraId="20BA8D23" w14:textId="77777777" w:rsidR="00513AE4" w:rsidRPr="00513AE4" w:rsidRDefault="00513AE4" w:rsidP="00513AE4">
      <w:pPr>
        <w:rPr>
          <w:rFonts w:ascii="Segoe UI" w:eastAsiaTheme="majorEastAsia" w:hAnsi="Segoe UI" w:cs="Segoe UI"/>
          <w:b/>
          <w:bCs/>
          <w:color w:val="945200"/>
          <w:sz w:val="32"/>
          <w:szCs w:val="32"/>
        </w:rPr>
      </w:pPr>
      <w:r w:rsidRPr="00513AE4">
        <w:rPr>
          <w:rFonts w:ascii="Segoe UI" w:hAnsi="Segoe UI" w:cs="Segoe UI"/>
          <w:b/>
          <w:bCs/>
          <w:color w:val="945200"/>
        </w:rPr>
        <w:br w:type="page"/>
      </w:r>
    </w:p>
    <w:p w14:paraId="03232913" w14:textId="350BCCBF" w:rsidR="00513AE4" w:rsidRPr="00513AE4" w:rsidRDefault="00513AE4" w:rsidP="00513AE4">
      <w:pPr>
        <w:pStyle w:val="Heading2"/>
        <w:spacing w:before="0" w:after="0"/>
        <w:jc w:val="center"/>
        <w:rPr>
          <w:rFonts w:ascii="Segoe UI" w:hAnsi="Segoe UI" w:cs="Segoe UI"/>
          <w:b/>
          <w:bCs/>
          <w:color w:val="945200"/>
        </w:rPr>
      </w:pPr>
      <w:bookmarkStart w:id="20" w:name="_Toc165300875"/>
      <w:r w:rsidRPr="00513AE4">
        <w:rPr>
          <w:rFonts w:ascii="Segoe UI" w:hAnsi="Segoe UI" w:cs="Segoe UI"/>
          <w:b/>
          <w:bCs/>
          <w:color w:val="945200"/>
        </w:rPr>
        <w:lastRenderedPageBreak/>
        <w:t>Sentinel Landscape Temporary Working Group: Acknowledgements</w:t>
      </w:r>
      <w:bookmarkEnd w:id="20"/>
    </w:p>
    <w:p w14:paraId="76EB7413" w14:textId="77777777" w:rsidR="00513AE4" w:rsidRPr="00513AE4" w:rsidRDefault="00513AE4" w:rsidP="00513AE4">
      <w:pPr>
        <w:rPr>
          <w:rFonts w:ascii="Segoe UI" w:hAnsi="Segoe UI" w:cs="Segoe UI"/>
          <w:b/>
          <w:bCs/>
          <w:sz w:val="23"/>
          <w:szCs w:val="23"/>
        </w:rPr>
      </w:pPr>
    </w:p>
    <w:p w14:paraId="41D0E342" w14:textId="77777777" w:rsidR="00513AE4" w:rsidRPr="00513AE4" w:rsidRDefault="00513AE4" w:rsidP="00513AE4">
      <w:pPr>
        <w:rPr>
          <w:rFonts w:ascii="Segoe UI" w:hAnsi="Segoe UI" w:cs="Segoe UI"/>
          <w:b/>
          <w:bCs/>
          <w:sz w:val="23"/>
          <w:szCs w:val="23"/>
        </w:rPr>
      </w:pPr>
      <w:r w:rsidRPr="00513AE4">
        <w:rPr>
          <w:rFonts w:ascii="Segoe UI" w:hAnsi="Segoe UI" w:cs="Segoe UI"/>
          <w:b/>
          <w:bCs/>
          <w:sz w:val="23"/>
          <w:szCs w:val="23"/>
        </w:rPr>
        <w:t>Thank you to the following experts who presented to the Sentinel Landscape Temporary Working Group in the WRP Region:</w:t>
      </w:r>
    </w:p>
    <w:p w14:paraId="05AB2A2E" w14:textId="77777777" w:rsidR="00513AE4" w:rsidRPr="00513AE4" w:rsidRDefault="00513AE4" w:rsidP="0092595B">
      <w:pPr>
        <w:pStyle w:val="ListParagraph"/>
        <w:numPr>
          <w:ilvl w:val="0"/>
          <w:numId w:val="50"/>
        </w:numPr>
        <w:textAlignment w:val="baseline"/>
        <w:rPr>
          <w:rFonts w:ascii="Segoe UI" w:hAnsi="Segoe UI" w:cs="Segoe UI"/>
          <w:color w:val="000000"/>
          <w:sz w:val="23"/>
          <w:szCs w:val="23"/>
        </w:rPr>
      </w:pPr>
      <w:r w:rsidRPr="00513AE4">
        <w:rPr>
          <w:rFonts w:ascii="Segoe UI" w:hAnsi="Segoe UI" w:cs="Segoe UI"/>
          <w:color w:val="000000"/>
          <w:sz w:val="23"/>
          <w:szCs w:val="23"/>
        </w:rPr>
        <w:t>AZ BLM Presentation re Fort Huachuca Sentinel Landscape by Mr. A. Scott Feldhausen, Gila District Manager, Bureau of Land Management, March 2023.</w:t>
      </w:r>
    </w:p>
    <w:p w14:paraId="127DD9F7" w14:textId="77777777" w:rsidR="00513AE4" w:rsidRPr="00513AE4" w:rsidRDefault="00513AE4" w:rsidP="0092595B">
      <w:pPr>
        <w:pStyle w:val="ListParagraph"/>
        <w:numPr>
          <w:ilvl w:val="0"/>
          <w:numId w:val="50"/>
        </w:numPr>
        <w:textAlignment w:val="baseline"/>
        <w:rPr>
          <w:rFonts w:ascii="Segoe UI" w:hAnsi="Segoe UI" w:cs="Segoe UI"/>
          <w:color w:val="000000"/>
          <w:sz w:val="23"/>
          <w:szCs w:val="23"/>
        </w:rPr>
      </w:pPr>
      <w:r w:rsidRPr="00513AE4">
        <w:rPr>
          <w:rFonts w:ascii="Segoe UI" w:hAnsi="Segoe UI" w:cs="Segoe UI"/>
          <w:color w:val="000000"/>
          <w:sz w:val="23"/>
          <w:szCs w:val="23"/>
        </w:rPr>
        <w:t>Forest Service (Coronado National Forest) Presentation re Fort Huachuca Sentinel Landscape by Mr. Kerwin S. Dewberry, Forest Supervisor, Coronado National Forest, USDA Forest Service, April 2023.</w:t>
      </w:r>
    </w:p>
    <w:p w14:paraId="011F9580" w14:textId="77777777" w:rsidR="00513AE4" w:rsidRPr="00513AE4" w:rsidRDefault="00513AE4" w:rsidP="0092595B">
      <w:pPr>
        <w:pStyle w:val="ListParagraph"/>
        <w:numPr>
          <w:ilvl w:val="0"/>
          <w:numId w:val="50"/>
        </w:numPr>
        <w:textAlignment w:val="baseline"/>
        <w:rPr>
          <w:rFonts w:ascii="Segoe UI" w:hAnsi="Segoe UI" w:cs="Segoe UI"/>
          <w:color w:val="000000"/>
          <w:sz w:val="23"/>
          <w:szCs w:val="23"/>
        </w:rPr>
      </w:pPr>
      <w:r w:rsidRPr="00513AE4">
        <w:rPr>
          <w:rFonts w:ascii="Segoe UI" w:hAnsi="Segoe UI" w:cs="Segoe UI"/>
          <w:color w:val="000000"/>
          <w:sz w:val="23"/>
          <w:szCs w:val="23"/>
        </w:rPr>
        <w:t>A Sentinel Landscapes Federal Coordinating Committee Perspective by Mr. Mark Defley, National Coordinator, Working Lands for Wildlife Landscape Conservation Initiative, USDA - Natural Resources Conservation Service, April 2023.</w:t>
      </w:r>
    </w:p>
    <w:p w14:paraId="33B70EE4" w14:textId="77777777" w:rsidR="00513AE4" w:rsidRPr="00513AE4" w:rsidRDefault="00513AE4" w:rsidP="0092595B">
      <w:pPr>
        <w:pStyle w:val="ListParagraph"/>
        <w:numPr>
          <w:ilvl w:val="0"/>
          <w:numId w:val="50"/>
        </w:numPr>
        <w:textAlignment w:val="baseline"/>
        <w:rPr>
          <w:rFonts w:ascii="Segoe UI" w:hAnsi="Segoe UI" w:cs="Segoe UI"/>
          <w:color w:val="000000"/>
          <w:sz w:val="23"/>
          <w:szCs w:val="23"/>
        </w:rPr>
      </w:pPr>
      <w:r w:rsidRPr="00513AE4">
        <w:rPr>
          <w:rFonts w:ascii="Segoe UI" w:hAnsi="Segoe UI" w:cs="Segoe UI"/>
          <w:color w:val="000000"/>
          <w:sz w:val="23"/>
          <w:szCs w:val="23"/>
        </w:rPr>
        <w:t>NRCS Presentation re Fort Huachuca Sentinel Landscape by Ms. Keisha Tatem, State Conservationist, Arizona State Office, NRCS - and - currently Acting Director, Policy and Program, May 2023.</w:t>
      </w:r>
    </w:p>
    <w:p w14:paraId="10C30DEF" w14:textId="77777777" w:rsidR="00513AE4" w:rsidRPr="00513AE4" w:rsidRDefault="00513AE4" w:rsidP="0092595B">
      <w:pPr>
        <w:pStyle w:val="ListParagraph"/>
        <w:numPr>
          <w:ilvl w:val="0"/>
          <w:numId w:val="50"/>
        </w:numPr>
        <w:textAlignment w:val="baseline"/>
        <w:rPr>
          <w:rFonts w:ascii="Segoe UI" w:hAnsi="Segoe UI" w:cs="Segoe UI"/>
          <w:color w:val="000000"/>
          <w:sz w:val="23"/>
          <w:szCs w:val="23"/>
        </w:rPr>
      </w:pPr>
      <w:r w:rsidRPr="00513AE4">
        <w:rPr>
          <w:rFonts w:ascii="Segoe UI" w:hAnsi="Segoe UI" w:cs="Segoe UI"/>
          <w:color w:val="000000"/>
          <w:sz w:val="23"/>
          <w:szCs w:val="23"/>
        </w:rPr>
        <w:t>Lowcountry South Carolina Sentinel Landscape by Ms. Kate Schaefer, Director of Land Protection, Open Land Trust, Analysis Division, USDA NRCS, May 2023.</w:t>
      </w:r>
    </w:p>
    <w:p w14:paraId="25FA4548" w14:textId="54DD0141" w:rsidR="00513AE4" w:rsidRPr="00513AE4" w:rsidRDefault="00513AE4" w:rsidP="0092595B">
      <w:pPr>
        <w:pStyle w:val="ListParagraph"/>
        <w:numPr>
          <w:ilvl w:val="0"/>
          <w:numId w:val="50"/>
        </w:numPr>
        <w:textAlignment w:val="baseline"/>
        <w:rPr>
          <w:rFonts w:ascii="Segoe UI" w:hAnsi="Segoe UI" w:cs="Segoe UI"/>
          <w:color w:val="000000"/>
          <w:sz w:val="23"/>
          <w:szCs w:val="23"/>
        </w:rPr>
      </w:pPr>
      <w:r w:rsidRPr="00513AE4">
        <w:rPr>
          <w:rFonts w:ascii="Segoe UI" w:hAnsi="Segoe UI" w:cs="Segoe UI"/>
          <w:color w:val="000000"/>
          <w:sz w:val="23"/>
          <w:szCs w:val="23"/>
        </w:rPr>
        <w:t xml:space="preserve">USFWS Working with Sentinel Landscapes by Mr. Jeff Fleming, Deputy Regional Director, Southwest Region, U.S. Fish and Wildlife Service and Mr. Jonathan Martinez, U.S. Fish and Wildlife Biologist, Military Lands Conservation Coordinator, Southwest Region, U.S. Fish &amp; Wildlife Service U.S. Fish and Wildlife Service, </w:t>
      </w:r>
      <w:r w:rsidR="005D3DF2" w:rsidRPr="00513AE4">
        <w:rPr>
          <w:rFonts w:ascii="Segoe UI" w:hAnsi="Segoe UI" w:cs="Segoe UI"/>
          <w:color w:val="000000"/>
          <w:sz w:val="23"/>
          <w:szCs w:val="23"/>
        </w:rPr>
        <w:t>June</w:t>
      </w:r>
      <w:r w:rsidRPr="00513AE4">
        <w:rPr>
          <w:rFonts w:ascii="Segoe UI" w:hAnsi="Segoe UI" w:cs="Segoe UI"/>
          <w:color w:val="000000"/>
          <w:sz w:val="23"/>
          <w:szCs w:val="23"/>
        </w:rPr>
        <w:t xml:space="preserve"> 2023.</w:t>
      </w:r>
    </w:p>
    <w:p w14:paraId="0D40A6E0" w14:textId="77777777" w:rsidR="00513AE4" w:rsidRPr="00513AE4" w:rsidRDefault="00513AE4" w:rsidP="0092595B">
      <w:pPr>
        <w:pStyle w:val="ListParagraph"/>
        <w:numPr>
          <w:ilvl w:val="0"/>
          <w:numId w:val="50"/>
        </w:numPr>
        <w:textAlignment w:val="baseline"/>
        <w:rPr>
          <w:rFonts w:ascii="Segoe UI" w:hAnsi="Segoe UI" w:cs="Segoe UI"/>
          <w:color w:val="000000"/>
          <w:sz w:val="23"/>
          <w:szCs w:val="23"/>
        </w:rPr>
      </w:pPr>
      <w:r w:rsidRPr="00513AE4">
        <w:rPr>
          <w:rFonts w:ascii="Segoe UI" w:hAnsi="Segoe UI" w:cs="Segoe UI"/>
          <w:sz w:val="23"/>
          <w:szCs w:val="23"/>
        </w:rPr>
        <w:t xml:space="preserve">Great Salt Lake Sentinel Landscape Proposal Update by </w:t>
      </w:r>
      <w:r w:rsidRPr="00513AE4">
        <w:rPr>
          <w:rFonts w:ascii="Segoe UI" w:hAnsi="Segoe UI" w:cs="Segoe UI"/>
          <w:color w:val="000000"/>
          <w:sz w:val="23"/>
          <w:szCs w:val="23"/>
        </w:rPr>
        <w:t xml:space="preserve">Tyler Smith, Installation Resiliency Program Manager, </w:t>
      </w:r>
      <w:r w:rsidRPr="00513AE4">
        <w:rPr>
          <w:rFonts w:ascii="Segoe UI" w:hAnsi="Segoe UI" w:cs="Segoe UI"/>
          <w:sz w:val="23"/>
          <w:szCs w:val="23"/>
        </w:rPr>
        <w:t>Utah Department of Veterans and Military Affairs, January 2024.</w:t>
      </w:r>
    </w:p>
    <w:p w14:paraId="044E94B1" w14:textId="77777777" w:rsidR="00513AE4" w:rsidRPr="00513AE4" w:rsidRDefault="00513AE4" w:rsidP="0092595B">
      <w:pPr>
        <w:pStyle w:val="ListParagraph"/>
        <w:numPr>
          <w:ilvl w:val="0"/>
          <w:numId w:val="54"/>
        </w:numPr>
        <w:ind w:left="720"/>
        <w:rPr>
          <w:rFonts w:ascii="Segoe UI" w:hAnsi="Segoe UI" w:cs="Segoe UI"/>
          <w:b/>
          <w:sz w:val="23"/>
          <w:szCs w:val="23"/>
          <w:u w:val="single"/>
        </w:rPr>
      </w:pPr>
      <w:r w:rsidRPr="00513AE4">
        <w:rPr>
          <w:rFonts w:ascii="Segoe UI" w:hAnsi="Segoe UI" w:cs="Segoe UI"/>
          <w:sz w:val="23"/>
          <w:szCs w:val="23"/>
        </w:rPr>
        <w:t>Mojave Desert Sentinel Landscape Proposal Update by Mr. John Gamelin, Director Governmental and External Affairs, MCI-West Camp Pendleton, January 2024.</w:t>
      </w:r>
    </w:p>
    <w:p w14:paraId="55AAF3B3" w14:textId="77777777" w:rsidR="00513AE4" w:rsidRPr="00513AE4" w:rsidRDefault="00513AE4" w:rsidP="0092595B">
      <w:pPr>
        <w:numPr>
          <w:ilvl w:val="0"/>
          <w:numId w:val="17"/>
        </w:numPr>
        <w:rPr>
          <w:rFonts w:ascii="Segoe UI" w:hAnsi="Segoe UI" w:cs="Segoe UI"/>
          <w:sz w:val="23"/>
          <w:szCs w:val="23"/>
        </w:rPr>
      </w:pPr>
      <w:r w:rsidRPr="00513AE4">
        <w:rPr>
          <w:rFonts w:ascii="Segoe UI" w:hAnsi="Segoe UI" w:cs="Segoe UI"/>
          <w:sz w:val="23"/>
          <w:szCs w:val="23"/>
        </w:rPr>
        <w:t>San Diego Sentinel Landscape Proposal Update by Mr. Jason Golumbfskie-Jones, Deputy DOD Regional Environmental Coordinator and Government Affairs Director, Navy Region Southwest, January 2024.</w:t>
      </w:r>
    </w:p>
    <w:p w14:paraId="1A53EE5D" w14:textId="77777777" w:rsidR="00513AE4" w:rsidRPr="00513AE4" w:rsidRDefault="00513AE4" w:rsidP="0092595B">
      <w:pPr>
        <w:numPr>
          <w:ilvl w:val="0"/>
          <w:numId w:val="17"/>
        </w:numPr>
        <w:rPr>
          <w:rFonts w:ascii="Segoe UI" w:hAnsi="Segoe UI" w:cs="Segoe UI"/>
          <w:sz w:val="23"/>
          <w:szCs w:val="23"/>
        </w:rPr>
      </w:pPr>
      <w:r w:rsidRPr="00513AE4">
        <w:rPr>
          <w:rFonts w:ascii="Segoe UI" w:hAnsi="Segoe UI" w:cs="Segoe UI"/>
          <w:sz w:val="23"/>
          <w:szCs w:val="23"/>
        </w:rPr>
        <w:t>Eastern New Mexico Landscape Proposal Update by Mr. Jeff Davis, Real Property Accountability Officer AFSOC 27 SOCES/CEIAP, January 2024.</w:t>
      </w:r>
    </w:p>
    <w:p w14:paraId="20EC16CA" w14:textId="77777777" w:rsidR="00513AE4" w:rsidRPr="00513AE4" w:rsidRDefault="00513AE4" w:rsidP="00513AE4">
      <w:pPr>
        <w:rPr>
          <w:rFonts w:ascii="Segoe UI" w:hAnsi="Segoe UI" w:cs="Segoe UI"/>
          <w:b/>
          <w:bCs/>
          <w:sz w:val="23"/>
          <w:szCs w:val="23"/>
        </w:rPr>
      </w:pPr>
    </w:p>
    <w:p w14:paraId="1C331548" w14:textId="77777777" w:rsidR="00513AE4" w:rsidRPr="00513AE4" w:rsidRDefault="00513AE4" w:rsidP="00513AE4">
      <w:pPr>
        <w:rPr>
          <w:rFonts w:ascii="Segoe UI" w:hAnsi="Segoe UI" w:cs="Segoe UI"/>
          <w:b/>
          <w:bCs/>
          <w:sz w:val="23"/>
          <w:szCs w:val="23"/>
        </w:rPr>
      </w:pPr>
      <w:r w:rsidRPr="00513AE4">
        <w:rPr>
          <w:rFonts w:ascii="Segoe UI" w:hAnsi="Segoe UI" w:cs="Segoe UI"/>
          <w:b/>
          <w:bCs/>
          <w:sz w:val="23"/>
          <w:szCs w:val="23"/>
        </w:rPr>
        <w:t>Thank you to the following</w:t>
      </w:r>
      <w:r w:rsidRPr="00513AE4">
        <w:rPr>
          <w:rStyle w:val="FootnoteReference"/>
          <w:rFonts w:ascii="Segoe UI" w:eastAsiaTheme="majorEastAsia" w:hAnsi="Segoe UI" w:cs="Segoe UI"/>
          <w:b/>
          <w:bCs/>
          <w:sz w:val="23"/>
          <w:szCs w:val="23"/>
        </w:rPr>
        <w:footnoteReference w:id="108"/>
      </w:r>
      <w:r w:rsidRPr="00513AE4">
        <w:rPr>
          <w:rFonts w:ascii="Segoe UI" w:hAnsi="Segoe UI" w:cs="Segoe UI"/>
          <w:b/>
          <w:bCs/>
          <w:sz w:val="23"/>
          <w:szCs w:val="23"/>
        </w:rPr>
        <w:t xml:space="preserve"> for their sharing of expertise and time in the Sentinel Landscape Temporary Working Group calls and meetings:</w:t>
      </w:r>
    </w:p>
    <w:p w14:paraId="6EC43316" w14:textId="77777777" w:rsidR="00513AE4" w:rsidRPr="00513AE4" w:rsidRDefault="00513AE4" w:rsidP="00513AE4">
      <w:pPr>
        <w:rPr>
          <w:rFonts w:ascii="Segoe UI" w:hAnsi="Segoe UI" w:cs="Segoe UI"/>
          <w:sz w:val="23"/>
          <w:szCs w:val="23"/>
        </w:rPr>
      </w:pPr>
    </w:p>
    <w:p w14:paraId="77E8BB37"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Alan Bittner, Deputy State Director, Resources, Bureau of Land Management (BLM) -Colorado</w:t>
      </w:r>
    </w:p>
    <w:p w14:paraId="3663204C"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Melanie Barnes, State Director, BLM - New Mexico</w:t>
      </w:r>
    </w:p>
    <w:p w14:paraId="13DACC11"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lastRenderedPageBreak/>
        <w:t>Nathan Bomysoad, Senior Environmental Analyst, OPAV N4I3- Pentagon</w:t>
      </w:r>
    </w:p>
    <w:p w14:paraId="4BD37474"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Astor Boozer, Regional Conservationist-West, USDA – NRCS (WRP SC Member)</w:t>
      </w:r>
    </w:p>
    <w:p w14:paraId="0A275C89"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Tim Brass, DNR Assistant Director, Parks, Wildlife and Lands, Executive Director’s Office (WRP SC Member)</w:t>
      </w:r>
    </w:p>
    <w:p w14:paraId="2315B7CE"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Christopher Campbell, Deputy Regional Forester, Intermountain Region, USDA Forest Service</w:t>
      </w:r>
    </w:p>
    <w:p w14:paraId="133930FB"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Scott J. Carpenter, Integrated Services Division - Operations Branch Chief, Regional Ops Center Meteorologist-In-Charge, NOAA/National Weather Service (WRP SC Member)</w:t>
      </w:r>
    </w:p>
    <w:p w14:paraId="1418CA2E"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Danielle Chi, Deputy State Director, Resources, Bureau of Land Management, California, Department of the Interior, Region 8 &amp; 10</w:t>
      </w:r>
      <w:r w:rsidRPr="00513AE4">
        <w:rPr>
          <w:rStyle w:val="FootnoteReference"/>
          <w:rFonts w:ascii="Segoe UI" w:eastAsiaTheme="majorEastAsia" w:hAnsi="Segoe UI" w:cs="Segoe UI"/>
          <w:color w:val="000000" w:themeColor="text1"/>
          <w:sz w:val="23"/>
          <w:szCs w:val="23"/>
        </w:rPr>
        <w:footnoteReference w:id="109"/>
      </w:r>
    </w:p>
    <w:p w14:paraId="1610F4A5"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Brian Croft, Regional Military Lands Conservation Coordinator, U.S. Fish &amp; Wildlife Service</w:t>
      </w:r>
    </w:p>
    <w:p w14:paraId="23861EAE"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Jeff Davis, Real Property Accountability Officer, AFSOC 27 SOCES/CEIAP</w:t>
      </w:r>
    </w:p>
    <w:p w14:paraId="6B53D0A6"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Jerry Davis, Deputy State Director, Resources &amp; Planning, BLM – Arizona</w:t>
      </w:r>
    </w:p>
    <w:p w14:paraId="09786F89"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Mark Defley, National Coordinator, Working Lands for Wildlife Landscape Conservation Initiative, USDA-NRCS</w:t>
      </w:r>
    </w:p>
    <w:p w14:paraId="6C5B9EBA"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Madeline Drake, Assistant Secretary for Biodiversity and Habitat, California Natural Resources Agency</w:t>
      </w:r>
    </w:p>
    <w:p w14:paraId="11E53C1C" w14:textId="77777777" w:rsidR="00513AE4" w:rsidRPr="00513AE4" w:rsidRDefault="00513AE4" w:rsidP="0092595B">
      <w:pPr>
        <w:numPr>
          <w:ilvl w:val="0"/>
          <w:numId w:val="50"/>
        </w:numPr>
        <w:rPr>
          <w:rFonts w:ascii="Segoe UI" w:hAnsi="Segoe UI" w:cs="Segoe UI"/>
          <w:sz w:val="23"/>
          <w:szCs w:val="23"/>
        </w:rPr>
      </w:pPr>
      <w:bookmarkStart w:id="21" w:name="_Hlk161389313"/>
      <w:r w:rsidRPr="00513AE4">
        <w:rPr>
          <w:rFonts w:ascii="Segoe UI" w:hAnsi="Segoe UI" w:cs="Segoe UI"/>
          <w:sz w:val="23"/>
          <w:szCs w:val="23"/>
        </w:rPr>
        <w:t>Jonathan Feldman, REPI Program Manager, Air Force</w:t>
      </w:r>
    </w:p>
    <w:bookmarkEnd w:id="21"/>
    <w:p w14:paraId="223FBF70" w14:textId="77777777" w:rsidR="00513AE4" w:rsidRPr="00513AE4" w:rsidRDefault="00513AE4" w:rsidP="0092595B">
      <w:pPr>
        <w:pStyle w:val="ListParagraph"/>
        <w:numPr>
          <w:ilvl w:val="0"/>
          <w:numId w:val="50"/>
        </w:numPr>
        <w:rPr>
          <w:rFonts w:ascii="Segoe UI" w:hAnsi="Segoe UI" w:cs="Segoe UI"/>
          <w:bCs/>
          <w:sz w:val="23"/>
          <w:szCs w:val="23"/>
        </w:rPr>
      </w:pPr>
      <w:r w:rsidRPr="00513AE4">
        <w:rPr>
          <w:rFonts w:ascii="Segoe UI" w:hAnsi="Segoe UI" w:cs="Segoe UI"/>
          <w:sz w:val="23"/>
          <w:szCs w:val="23"/>
        </w:rPr>
        <w:t xml:space="preserve">Emily Fife, State Conservationist, Utah, </w:t>
      </w:r>
      <w:r w:rsidRPr="00513AE4">
        <w:rPr>
          <w:rFonts w:ascii="Segoe UI" w:hAnsi="Segoe UI" w:cs="Segoe UI"/>
          <w:bCs/>
          <w:sz w:val="23"/>
          <w:szCs w:val="23"/>
        </w:rPr>
        <w:t xml:space="preserve">USDA-NRCS </w:t>
      </w:r>
      <w:r w:rsidRPr="00513AE4">
        <w:rPr>
          <w:rFonts w:ascii="Segoe UI" w:hAnsi="Segoe UI" w:cs="Segoe UI"/>
          <w:sz w:val="23"/>
          <w:szCs w:val="23"/>
        </w:rPr>
        <w:t>(WRP SC Member)</w:t>
      </w:r>
    </w:p>
    <w:p w14:paraId="029FE72F" w14:textId="77777777" w:rsidR="00513AE4" w:rsidRPr="00513AE4" w:rsidRDefault="00513AE4" w:rsidP="0092595B">
      <w:pPr>
        <w:numPr>
          <w:ilvl w:val="0"/>
          <w:numId w:val="50"/>
        </w:numPr>
        <w:rPr>
          <w:rFonts w:ascii="Segoe UI" w:hAnsi="Segoe UI" w:cs="Segoe UI"/>
          <w:sz w:val="23"/>
          <w:szCs w:val="23"/>
        </w:rPr>
      </w:pPr>
      <w:r w:rsidRPr="00513AE4">
        <w:rPr>
          <w:rFonts w:ascii="Segoe UI" w:hAnsi="Segoe UI" w:cs="Segoe UI"/>
          <w:sz w:val="23"/>
          <w:szCs w:val="23"/>
        </w:rPr>
        <w:t>Jeff Fleming, Regional Director, U.S. Fish and Wildlife Service</w:t>
      </w:r>
    </w:p>
    <w:p w14:paraId="4B74B217"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Mark Freese, Habitat Division Director, Nevada Department of Wildlife</w:t>
      </w:r>
    </w:p>
    <w:p w14:paraId="56E10927" w14:textId="77777777" w:rsidR="00513AE4" w:rsidRPr="00513AE4" w:rsidRDefault="00513AE4" w:rsidP="0092595B">
      <w:pPr>
        <w:pStyle w:val="ListParagraph"/>
        <w:numPr>
          <w:ilvl w:val="0"/>
          <w:numId w:val="50"/>
        </w:numPr>
        <w:rPr>
          <w:rFonts w:ascii="Segoe UI" w:hAnsi="Segoe UI" w:cs="Segoe UI"/>
          <w:b/>
          <w:sz w:val="23"/>
          <w:szCs w:val="23"/>
          <w:u w:val="single"/>
        </w:rPr>
      </w:pPr>
      <w:r w:rsidRPr="00513AE4">
        <w:rPr>
          <w:rFonts w:ascii="Segoe UI" w:hAnsi="Segoe UI" w:cs="Segoe UI"/>
          <w:sz w:val="23"/>
          <w:szCs w:val="23"/>
        </w:rPr>
        <w:t>John Gamelin, Director Governmental and External Affairs, Marine Corp Installations West Camp Pendleton</w:t>
      </w:r>
    </w:p>
    <w:p w14:paraId="1229041F"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 xml:space="preserve">Brian Garrett, Deputy Director, Utah Dept of Veterans and Military Affairs </w:t>
      </w:r>
    </w:p>
    <w:p w14:paraId="4A8FE2C4"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Michael Gates, District Manager - West Desert, BLM</w:t>
      </w:r>
    </w:p>
    <w:p w14:paraId="0CFB5A50" w14:textId="77777777" w:rsidR="00513AE4" w:rsidRPr="00513AE4" w:rsidRDefault="00513AE4" w:rsidP="0092595B">
      <w:pPr>
        <w:numPr>
          <w:ilvl w:val="0"/>
          <w:numId w:val="50"/>
        </w:numPr>
        <w:rPr>
          <w:rFonts w:ascii="Segoe UI" w:hAnsi="Segoe UI" w:cs="Segoe UI"/>
          <w:sz w:val="23"/>
          <w:szCs w:val="23"/>
        </w:rPr>
      </w:pPr>
      <w:r w:rsidRPr="00513AE4">
        <w:rPr>
          <w:rFonts w:ascii="Segoe UI" w:hAnsi="Segoe UI" w:cs="Segoe UI"/>
          <w:sz w:val="23"/>
          <w:szCs w:val="23"/>
        </w:rPr>
        <w:t>Jason Golumbfskie-Jones, Deputy DOD Regional Environmental Coordinator and Government Affairs Director, Navy Region Southwest (WRP SC Member)</w:t>
      </w:r>
    </w:p>
    <w:p w14:paraId="21C47220"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Kristin Graham Chavez, Assistant State Conservationist for Field Development, NRCS - NM</w:t>
      </w:r>
    </w:p>
    <w:p w14:paraId="085AFEE9"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Wendy Haskins, Director Ecosystem Resources &amp; Environmental Planning, USDA Forest Service Southwestern Region</w:t>
      </w:r>
    </w:p>
    <w:p w14:paraId="25F1D67C"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Jody Holzworth, Holzworth, USFWS</w:t>
      </w:r>
    </w:p>
    <w:p w14:paraId="49BE2278"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John Housein, Army Environmental Division, Office of the Deputy Chief of Staff, G-9, Army</w:t>
      </w:r>
    </w:p>
    <w:p w14:paraId="1E3D441E"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Jason John, Science and Policy Lead for Biodiversity and Habitat, California Natural Resources Agency</w:t>
      </w:r>
    </w:p>
    <w:p w14:paraId="2F6AE34E"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Jasmine Kleiber, Wildlife Staff Specialist, Technical Review Program Lead - Habitat Division, Nevada Department of Wildlife</w:t>
      </w:r>
    </w:p>
    <w:p w14:paraId="329EE7DA"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lastRenderedPageBreak/>
        <w:t>Elaine Kohrman, Assistant Director, National Post-Disaster Recovery, USDA Forest Service, Washington Office</w:t>
      </w:r>
    </w:p>
    <w:p w14:paraId="153158BC"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Jason Laney, Warning Coordination Meteorologist, National Weather Service - El Paso</w:t>
      </w:r>
    </w:p>
    <w:p w14:paraId="2125E32A"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Michelle (Shelly) Lynch, District Manager, BLM - California Desert District</w:t>
      </w:r>
    </w:p>
    <w:p w14:paraId="458884F2"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Kristen Madden, Chief, Division of Migratory Birds, USFWS – Southwest Region</w:t>
      </w:r>
    </w:p>
    <w:p w14:paraId="216104B8"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Jonathan Martinez, Fish and Wildlife Biologist, Military Lands Conservation Coordinator, USFWS - Southwest Region</w:t>
      </w:r>
    </w:p>
    <w:p w14:paraId="21FEC14A"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Lisa McCauley, Wetland Reserve Enhancement Partnership &amp; Healthy Forest Reserve Program Manager, Sentinel Landscapes Federal Coordinator, USDA-NRCS</w:t>
      </w:r>
    </w:p>
    <w:p w14:paraId="454A016F"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Amber Morin, Program Coordinator, Fort Huachuca Sentinel Landscape Partnership</w:t>
      </w:r>
    </w:p>
    <w:p w14:paraId="4325D917" w14:textId="77777777" w:rsidR="00513AE4" w:rsidRPr="00513AE4" w:rsidRDefault="00513AE4" w:rsidP="0092595B">
      <w:pPr>
        <w:pStyle w:val="ListParagraph"/>
        <w:numPr>
          <w:ilvl w:val="0"/>
          <w:numId w:val="50"/>
        </w:numPr>
        <w:rPr>
          <w:rFonts w:ascii="Segoe UI" w:hAnsi="Segoe UI" w:cs="Segoe UI"/>
          <w:bCs/>
          <w:sz w:val="23"/>
          <w:szCs w:val="23"/>
        </w:rPr>
      </w:pPr>
      <w:r w:rsidRPr="00513AE4">
        <w:rPr>
          <w:rFonts w:ascii="Segoe UI" w:hAnsi="Segoe UI" w:cs="Segoe UI"/>
          <w:bCs/>
          <w:sz w:val="23"/>
          <w:szCs w:val="23"/>
        </w:rPr>
        <w:t>Xavier Montoya, State Conservationist, New Mexico, USDA-NRCS</w:t>
      </w:r>
    </w:p>
    <w:p w14:paraId="1E061210"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Jennifer Norris, Ph.D., Executive Director, California Wildlife Conservation Board</w:t>
      </w:r>
    </w:p>
    <w:p w14:paraId="69EFA6F5"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Daniel Nyquist, Deputy Director, National Preparedness, FEMA Region 8</w:t>
      </w:r>
    </w:p>
    <w:p w14:paraId="29E4F938"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Deb Oakeson, Director, Geospatial Technology and Applications Center, USDA</w:t>
      </w:r>
      <w:r w:rsidRPr="00513AE4">
        <w:rPr>
          <w:rFonts w:ascii="Segoe UI" w:hAnsi="Segoe UI" w:cs="Segoe UI"/>
          <w:sz w:val="23"/>
          <w:szCs w:val="23"/>
        </w:rPr>
        <w:tab/>
        <w:t xml:space="preserve"> Forest Service</w:t>
      </w:r>
    </w:p>
    <w:p w14:paraId="5039A89E"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Jennifer Oelke Farley, Environmental Planning and Conservation, Office of the Deputy Assistant Secretary of the Navy (Environment and Mission Readiness)</w:t>
      </w:r>
    </w:p>
    <w:p w14:paraId="4F0695FB"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Jason Parris, Program Manager/Senior Test Analyst, Operational Test and Evaluation (DOT&amp;E)/Scientific Research Corporation</w:t>
      </w:r>
    </w:p>
    <w:p w14:paraId="4AB49D31"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Paul Raymond, West Traverse Sentinel Landscape Manager, DOT&amp;E/Scientific Research Corporation</w:t>
      </w:r>
    </w:p>
    <w:p w14:paraId="0DFF46EE" w14:textId="77777777" w:rsidR="00513AE4" w:rsidRPr="00513AE4" w:rsidRDefault="00513AE4" w:rsidP="0092595B">
      <w:pPr>
        <w:numPr>
          <w:ilvl w:val="0"/>
          <w:numId w:val="50"/>
        </w:numPr>
        <w:rPr>
          <w:rFonts w:ascii="Segoe UI" w:hAnsi="Segoe UI" w:cs="Segoe UI"/>
          <w:color w:val="000000" w:themeColor="text1"/>
          <w:sz w:val="23"/>
          <w:szCs w:val="23"/>
        </w:rPr>
      </w:pPr>
      <w:r w:rsidRPr="00513AE4">
        <w:rPr>
          <w:rFonts w:ascii="Segoe UI" w:hAnsi="Segoe UI" w:cs="Segoe UI"/>
          <w:color w:val="000000" w:themeColor="text1"/>
          <w:sz w:val="23"/>
          <w:szCs w:val="23"/>
        </w:rPr>
        <w:t xml:space="preserve">Alanna Riggs, Executive Liaison Assistant to the Commanding General, US Army Intelligence Center of Excellence, Fort Huachuca </w:t>
      </w:r>
      <w:r w:rsidRPr="00513AE4">
        <w:rPr>
          <w:rFonts w:ascii="Segoe UI" w:hAnsi="Segoe UI" w:cs="Segoe UI"/>
          <w:sz w:val="23"/>
          <w:szCs w:val="23"/>
        </w:rPr>
        <w:t>(WRP SC Member)</w:t>
      </w:r>
    </w:p>
    <w:p w14:paraId="1550E20B"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Shawn Rose, DAF Chief, Readiness and Environmental Protection Integration (REPI), USAF</w:t>
      </w:r>
    </w:p>
    <w:p w14:paraId="5AFC81B5"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Rob Rule, Assistant Director, Partnerships, Western U.S. and the Pacific, REPI Program, OASD(EI&amp;E) (WRP SC Member and MRHSDP&amp;A Committee Co-Chair)</w:t>
      </w:r>
    </w:p>
    <w:p w14:paraId="2408E20F"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Tonda Sallee, Program Management Specialist, Readiness and Environmental Protection Integration Branch, Air Force Civil Engineer Center, Installations Directorate</w:t>
      </w:r>
    </w:p>
    <w:p w14:paraId="03D5231C"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Alan Shepherd, DSD – Resources, Lands, and Planning (NV930), Nevada State Office Bureau of Land Management</w:t>
      </w:r>
    </w:p>
    <w:p w14:paraId="22B08B7E"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Anna Shepherd, Region Community Planning and Liaison Officer, Navy Region Southwest</w:t>
      </w:r>
    </w:p>
    <w:p w14:paraId="69E41B97" w14:textId="77777777" w:rsidR="00513AE4" w:rsidRPr="00513AE4" w:rsidRDefault="00513AE4" w:rsidP="0092595B">
      <w:pPr>
        <w:pStyle w:val="ListParagraph"/>
        <w:numPr>
          <w:ilvl w:val="0"/>
          <w:numId w:val="50"/>
        </w:numPr>
        <w:textAlignment w:val="baseline"/>
        <w:rPr>
          <w:rFonts w:ascii="Segoe UI" w:hAnsi="Segoe UI" w:cs="Segoe UI"/>
          <w:color w:val="000000"/>
          <w:sz w:val="23"/>
          <w:szCs w:val="23"/>
        </w:rPr>
      </w:pPr>
      <w:r w:rsidRPr="00513AE4">
        <w:rPr>
          <w:rFonts w:ascii="Segoe UI" w:hAnsi="Segoe UI" w:cs="Segoe UI"/>
          <w:color w:val="000000"/>
          <w:sz w:val="23"/>
          <w:szCs w:val="23"/>
        </w:rPr>
        <w:t xml:space="preserve">Tyler Smith, Installation Resiliency Program Manager, </w:t>
      </w:r>
      <w:r w:rsidRPr="00513AE4">
        <w:rPr>
          <w:rFonts w:ascii="Segoe UI" w:hAnsi="Segoe UI" w:cs="Segoe UI"/>
          <w:sz w:val="23"/>
          <w:szCs w:val="23"/>
        </w:rPr>
        <w:t>Utah Department of Veterans and Military Affairs</w:t>
      </w:r>
    </w:p>
    <w:p w14:paraId="6F03603F"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Sherri Schwenke, Deputy Regional Forester, New Mexico, USFS – New Mexico</w:t>
      </w:r>
    </w:p>
    <w:p w14:paraId="6F903C68"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Carlos Suarez, State Conservationist - California – Davis, USDA-NRCS</w:t>
      </w:r>
    </w:p>
    <w:p w14:paraId="0B6A54CD"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Jon Suk, Meteorologist in Charge, National Weather Service - San Diego</w:t>
      </w:r>
    </w:p>
    <w:p w14:paraId="0943E90F"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Keisha Tatem, State Conservationist - Arizona - Phoenix</w:t>
      </w:r>
      <w:r w:rsidRPr="00513AE4">
        <w:rPr>
          <w:rFonts w:ascii="Segoe UI" w:hAnsi="Segoe UI" w:cs="Segoe UI"/>
          <w:sz w:val="23"/>
          <w:szCs w:val="23"/>
        </w:rPr>
        <w:tab/>
        <w:t>USDA-NRCS</w:t>
      </w:r>
    </w:p>
    <w:p w14:paraId="0D509ADA"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lastRenderedPageBreak/>
        <w:t>Colonel Daniel Whitley, Deputy Commander, MCI-West Camp Pendleton (WRP SC Member)</w:t>
      </w:r>
    </w:p>
    <w:p w14:paraId="68514BB9" w14:textId="77777777" w:rsidR="00513AE4" w:rsidRPr="00513AE4" w:rsidRDefault="00513AE4" w:rsidP="0092595B">
      <w:pPr>
        <w:pStyle w:val="ListParagraph"/>
        <w:numPr>
          <w:ilvl w:val="0"/>
          <w:numId w:val="50"/>
        </w:numPr>
        <w:rPr>
          <w:rFonts w:ascii="Segoe UI" w:hAnsi="Segoe UI" w:cs="Segoe UI"/>
          <w:sz w:val="23"/>
          <w:szCs w:val="23"/>
        </w:rPr>
      </w:pPr>
      <w:r w:rsidRPr="00513AE4">
        <w:rPr>
          <w:rFonts w:ascii="Segoe UI" w:hAnsi="Segoe UI" w:cs="Segoe UI"/>
          <w:sz w:val="23"/>
          <w:szCs w:val="23"/>
        </w:rPr>
        <w:t>Jeffrey Zimmerman, Deputy Regional Director, NOAA/National Weather Service/Western Region</w:t>
      </w:r>
    </w:p>
    <w:p w14:paraId="11D2F0B2" w14:textId="77777777" w:rsidR="00513AE4" w:rsidRPr="00513AE4" w:rsidRDefault="00513AE4" w:rsidP="00513AE4">
      <w:pPr>
        <w:rPr>
          <w:rFonts w:ascii="Segoe UI" w:hAnsi="Segoe UI" w:cs="Segoe UI"/>
          <w:b/>
          <w:bCs/>
          <w:sz w:val="23"/>
          <w:szCs w:val="23"/>
        </w:rPr>
      </w:pPr>
    </w:p>
    <w:p w14:paraId="64689323" w14:textId="77777777" w:rsidR="00513AE4" w:rsidRPr="00513AE4" w:rsidRDefault="00513AE4" w:rsidP="00513AE4">
      <w:pPr>
        <w:rPr>
          <w:rFonts w:ascii="Segoe UI" w:hAnsi="Segoe UI" w:cs="Segoe UI"/>
        </w:rPr>
      </w:pPr>
    </w:p>
    <w:p w14:paraId="67377F70" w14:textId="77777777" w:rsidR="00F305DB" w:rsidRPr="00513AE4" w:rsidRDefault="00F305DB" w:rsidP="00513AE4">
      <w:pPr>
        <w:rPr>
          <w:rFonts w:ascii="Segoe UI" w:eastAsiaTheme="majorEastAsia" w:hAnsi="Segoe UI" w:cs="Segoe UI"/>
          <w:b/>
          <w:bCs/>
          <w:iCs/>
          <w:color w:val="945200"/>
          <w:sz w:val="32"/>
          <w:szCs w:val="32"/>
        </w:rPr>
      </w:pPr>
    </w:p>
    <w:sectPr w:rsidR="00F305DB" w:rsidRPr="00513AE4" w:rsidSect="000559A8">
      <w:headerReference w:type="even" r:id="rId31"/>
      <w:headerReference w:type="default" r:id="rId32"/>
      <w:footerReference w:type="even" r:id="rId33"/>
      <w:footerReference w:type="default" r:id="rId34"/>
      <w:headerReference w:type="first" r:id="rId35"/>
      <w:footerReference w:type="first" r:id="rId36"/>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8A57AE" w14:textId="77777777" w:rsidR="005D4ED8" w:rsidRDefault="005D4ED8" w:rsidP="00DF0CE3">
      <w:r>
        <w:separator/>
      </w:r>
    </w:p>
  </w:endnote>
  <w:endnote w:type="continuationSeparator" w:id="0">
    <w:p w14:paraId="1BCD9F5A" w14:textId="77777777" w:rsidR="005D4ED8" w:rsidRDefault="005D4ED8" w:rsidP="00DF0C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altName w:val="Segoe UI"/>
    <w:panose1 w:val="020B0502040204020203"/>
    <w:charset w:val="00"/>
    <w:family w:val="swiss"/>
    <w:pitch w:val="variable"/>
    <w:sig w:usb0="E4002EFF" w:usb1="C000E47F" w:usb2="00000009" w:usb3="00000000" w:csb0="000001FF" w:csb1="00000000"/>
  </w:font>
  <w:font w:name="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57472184"/>
      <w:docPartObj>
        <w:docPartGallery w:val="Page Numbers (Bottom of Page)"/>
        <w:docPartUnique/>
      </w:docPartObj>
    </w:sdtPr>
    <w:sdtContent>
      <w:p w14:paraId="604DFDEA" w14:textId="0D2D93CF" w:rsidR="00E72257" w:rsidRDefault="00E72257" w:rsidP="005E6AA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CE80079" w14:textId="77777777" w:rsidR="00E72257" w:rsidRDefault="00E72257" w:rsidP="00E7225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55997849"/>
      <w:docPartObj>
        <w:docPartGallery w:val="Page Numbers (Bottom of Page)"/>
        <w:docPartUnique/>
      </w:docPartObj>
    </w:sdtPr>
    <w:sdtContent>
      <w:p w14:paraId="2BE7229A" w14:textId="1275CCE5" w:rsidR="00E72257" w:rsidRDefault="00E72257" w:rsidP="005E6AA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7ADA832C" w14:textId="77777777" w:rsidR="00E72257" w:rsidRDefault="00E72257" w:rsidP="00E72257">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F32FFA" w14:textId="77777777" w:rsidR="00872989" w:rsidRDefault="008729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7ED911" w14:textId="77777777" w:rsidR="005D4ED8" w:rsidRDefault="005D4ED8" w:rsidP="00DF0CE3">
      <w:r>
        <w:separator/>
      </w:r>
    </w:p>
  </w:footnote>
  <w:footnote w:type="continuationSeparator" w:id="0">
    <w:p w14:paraId="55DDB1FB" w14:textId="77777777" w:rsidR="005D4ED8" w:rsidRDefault="005D4ED8" w:rsidP="00DF0CE3">
      <w:r>
        <w:continuationSeparator/>
      </w:r>
    </w:p>
  </w:footnote>
  <w:footnote w:id="1">
    <w:p w14:paraId="6194E712" w14:textId="157E6B0A" w:rsidR="006A569F" w:rsidRDefault="006A569F">
      <w:pPr>
        <w:pStyle w:val="FootnoteText"/>
      </w:pPr>
      <w:r w:rsidRPr="006A569F">
        <w:rPr>
          <w:rStyle w:val="FootnoteReference"/>
          <w:rFonts w:ascii="Segoe UI" w:hAnsi="Segoe UI" w:cs="Segoe UI"/>
        </w:rPr>
        <w:footnoteRef/>
      </w:r>
      <w:r w:rsidRPr="006A569F">
        <w:rPr>
          <w:rFonts w:ascii="Segoe UI" w:hAnsi="Segoe UI" w:cs="Segoe UI"/>
        </w:rPr>
        <w:t xml:space="preserve"> Please see acknowledgments at the end of this report</w:t>
      </w:r>
      <w:r>
        <w:rPr>
          <w:rFonts w:ascii="Segoe UI" w:hAnsi="Segoe UI" w:cs="Segoe UI"/>
        </w:rPr>
        <w:t xml:space="preserve"> for further details</w:t>
      </w:r>
      <w:r w:rsidRPr="006A569F">
        <w:rPr>
          <w:rFonts w:ascii="Segoe UI" w:hAnsi="Segoe UI" w:cs="Segoe UI"/>
        </w:rPr>
        <w:t>.</w:t>
      </w:r>
    </w:p>
  </w:footnote>
  <w:footnote w:id="2">
    <w:p w14:paraId="6C3FB16B" w14:textId="5BBA1754" w:rsidR="00DC1A2F" w:rsidRPr="00BA6062" w:rsidRDefault="00DC1A2F" w:rsidP="0034516D">
      <w:pPr>
        <w:rPr>
          <w:rFonts w:ascii="Segoe UI" w:hAnsi="Segoe UI" w:cs="Segoe UI"/>
          <w:sz w:val="20"/>
          <w:szCs w:val="20"/>
        </w:rPr>
      </w:pPr>
      <w:r w:rsidRPr="00BA6062">
        <w:rPr>
          <w:rStyle w:val="FootnoteReference"/>
          <w:rFonts w:ascii="Segoe UI" w:hAnsi="Segoe UI" w:cs="Segoe UI"/>
          <w:sz w:val="20"/>
          <w:szCs w:val="20"/>
        </w:rPr>
        <w:footnoteRef/>
      </w:r>
      <w:r w:rsidRPr="00BA6062">
        <w:rPr>
          <w:rFonts w:ascii="Segoe UI" w:hAnsi="Segoe UI" w:cs="Segoe UI"/>
          <w:sz w:val="20"/>
          <w:szCs w:val="20"/>
        </w:rPr>
        <w:t xml:space="preserve"> Thank you to the 41 agencies </w:t>
      </w:r>
      <w:r w:rsidR="00794199" w:rsidRPr="00BA6062">
        <w:rPr>
          <w:rFonts w:ascii="Segoe UI" w:hAnsi="Segoe UI" w:cs="Segoe UI"/>
          <w:sz w:val="20"/>
          <w:szCs w:val="20"/>
        </w:rPr>
        <w:t xml:space="preserve">(representing federal, state and tribal entities) </w:t>
      </w:r>
      <w:r w:rsidRPr="00BA6062">
        <w:rPr>
          <w:rFonts w:ascii="Segoe UI" w:hAnsi="Segoe UI" w:cs="Segoe UI"/>
          <w:sz w:val="20"/>
          <w:szCs w:val="20"/>
        </w:rPr>
        <w:t xml:space="preserve">that responded to this survey.  </w:t>
      </w:r>
    </w:p>
    <w:p w14:paraId="6286401E" w14:textId="77777777" w:rsidR="00DC1A2F" w:rsidRPr="00BA6062" w:rsidRDefault="00DC1A2F" w:rsidP="0034516D">
      <w:pPr>
        <w:pStyle w:val="FootnoteText"/>
        <w:rPr>
          <w:rFonts w:ascii="Segoe UI" w:hAnsi="Segoe UI" w:cs="Segoe UI"/>
        </w:rPr>
      </w:pPr>
    </w:p>
  </w:footnote>
  <w:footnote w:id="3">
    <w:p w14:paraId="7E3967FF" w14:textId="0C09ED3B" w:rsidR="00325A5A" w:rsidRPr="00BA6062" w:rsidRDefault="00325A5A" w:rsidP="00325A5A">
      <w:pPr>
        <w:rPr>
          <w:rFonts w:ascii="Segoe UI" w:hAnsi="Segoe UI" w:cs="Segoe UI"/>
          <w:sz w:val="20"/>
          <w:szCs w:val="20"/>
        </w:rPr>
      </w:pPr>
      <w:r w:rsidRPr="00BA6062">
        <w:rPr>
          <w:rStyle w:val="FootnoteReference"/>
          <w:rFonts w:ascii="Segoe UI" w:hAnsi="Segoe UI" w:cs="Segoe UI"/>
          <w:sz w:val="20"/>
          <w:szCs w:val="20"/>
        </w:rPr>
        <w:footnoteRef/>
      </w:r>
      <w:r w:rsidRPr="00BA6062">
        <w:rPr>
          <w:rFonts w:ascii="Segoe UI" w:hAnsi="Segoe UI" w:cs="Segoe UI"/>
          <w:sz w:val="20"/>
          <w:szCs w:val="20"/>
        </w:rPr>
        <w:t xml:space="preserve"> </w:t>
      </w:r>
      <w:r w:rsidR="00244467">
        <w:rPr>
          <w:rFonts w:ascii="Segoe UI" w:hAnsi="Segoe UI" w:cs="Segoe UI"/>
          <w:sz w:val="20"/>
          <w:szCs w:val="20"/>
        </w:rPr>
        <w:t>I</w:t>
      </w:r>
      <w:r w:rsidR="00AF2792">
        <w:rPr>
          <w:rFonts w:ascii="Segoe UI" w:hAnsi="Segoe UI" w:cs="Segoe UI"/>
          <w:sz w:val="20"/>
          <w:szCs w:val="20"/>
        </w:rPr>
        <w:t>d.</w:t>
      </w:r>
    </w:p>
    <w:p w14:paraId="7B5795D9" w14:textId="77777777" w:rsidR="00325A5A" w:rsidRPr="00BA6062" w:rsidRDefault="00325A5A" w:rsidP="00325A5A">
      <w:pPr>
        <w:pStyle w:val="FootnoteText"/>
        <w:rPr>
          <w:rFonts w:ascii="Segoe UI" w:hAnsi="Segoe UI" w:cs="Segoe UI"/>
        </w:rPr>
      </w:pPr>
    </w:p>
  </w:footnote>
  <w:footnote w:id="4">
    <w:p w14:paraId="44ABAF38" w14:textId="4499FABA" w:rsidR="00293591" w:rsidRPr="00BA6062" w:rsidRDefault="00293591" w:rsidP="0034516D">
      <w:pPr>
        <w:pStyle w:val="FootnoteText"/>
        <w:rPr>
          <w:rFonts w:ascii="Segoe UI" w:hAnsi="Segoe UI" w:cs="Segoe UI"/>
        </w:rPr>
      </w:pPr>
      <w:r w:rsidRPr="00BA6062">
        <w:rPr>
          <w:rStyle w:val="FootnoteReference"/>
          <w:rFonts w:ascii="Segoe UI" w:hAnsi="Segoe UI" w:cs="Segoe UI"/>
        </w:rPr>
        <w:footnoteRef/>
      </w:r>
      <w:r w:rsidRPr="00BA6062">
        <w:rPr>
          <w:rFonts w:ascii="Segoe UI" w:hAnsi="Segoe UI" w:cs="Segoe UI"/>
        </w:rPr>
        <w:t xml:space="preserve"> </w:t>
      </w:r>
      <w:r w:rsidRPr="00BA6062">
        <w:rPr>
          <w:rFonts w:ascii="Segoe UI" w:hAnsi="Segoe UI" w:cs="Segoe UI"/>
          <w:color w:val="000000" w:themeColor="text1"/>
        </w:rPr>
        <w:t>SoCal is the largest and most complex</w:t>
      </w:r>
      <w:r w:rsidR="00673A76" w:rsidRPr="00BA6062">
        <w:rPr>
          <w:rFonts w:ascii="Segoe UI" w:hAnsi="Segoe UI" w:cs="Segoe UI"/>
          <w:color w:val="000000" w:themeColor="text1"/>
        </w:rPr>
        <w:t>. https://www.faa.gov/air_traffic/nas/metroplex</w:t>
      </w:r>
    </w:p>
  </w:footnote>
  <w:footnote w:id="5">
    <w:p w14:paraId="6CC9AF22" w14:textId="227C76B1" w:rsidR="00673A76" w:rsidRPr="00BA6062" w:rsidRDefault="00673A76" w:rsidP="0034516D">
      <w:pPr>
        <w:pStyle w:val="FootnoteText"/>
        <w:rPr>
          <w:rFonts w:ascii="Segoe UI" w:hAnsi="Segoe UI" w:cs="Segoe UI"/>
        </w:rPr>
      </w:pPr>
      <w:r w:rsidRPr="00BA6062">
        <w:rPr>
          <w:rStyle w:val="FootnoteReference"/>
          <w:rFonts w:ascii="Segoe UI" w:hAnsi="Segoe UI" w:cs="Segoe UI"/>
        </w:rPr>
        <w:footnoteRef/>
      </w:r>
      <w:r w:rsidRPr="00BA6062">
        <w:rPr>
          <w:rFonts w:ascii="Segoe UI" w:hAnsi="Segoe UI" w:cs="Segoe UI"/>
        </w:rPr>
        <w:t xml:space="preserve"> https://www.faa.gov/space/spaceports_by_state</w:t>
      </w:r>
    </w:p>
  </w:footnote>
  <w:footnote w:id="6">
    <w:p w14:paraId="5C7630CD" w14:textId="77777777" w:rsidR="00293591" w:rsidRPr="00BA6062" w:rsidRDefault="00293591" w:rsidP="0034516D">
      <w:pPr>
        <w:pStyle w:val="FootnoteText"/>
        <w:rPr>
          <w:rFonts w:ascii="Segoe UI" w:hAnsi="Segoe UI" w:cs="Segoe UI"/>
        </w:rPr>
      </w:pPr>
      <w:r w:rsidRPr="00BA6062">
        <w:rPr>
          <w:rStyle w:val="FootnoteReference"/>
          <w:rFonts w:ascii="Segoe UI" w:hAnsi="Segoe UI" w:cs="Segoe UI"/>
        </w:rPr>
        <w:footnoteRef/>
      </w:r>
      <w:r w:rsidRPr="00BA6062">
        <w:rPr>
          <w:rFonts w:ascii="Segoe UI" w:hAnsi="Segoe UI" w:cs="Segoe UI"/>
        </w:rPr>
        <w:t xml:space="preserve"> Previously known as </w:t>
      </w:r>
      <w:r w:rsidRPr="00BA6062">
        <w:rPr>
          <w:rFonts w:ascii="Segoe UI" w:hAnsi="Segoe UI" w:cs="Segoe UI"/>
          <w:color w:val="000000"/>
        </w:rPr>
        <w:t>Special Use Airspace (SUA).</w:t>
      </w:r>
    </w:p>
  </w:footnote>
  <w:footnote w:id="7">
    <w:p w14:paraId="2C93E2B4" w14:textId="3A64B7BF" w:rsidR="00293591" w:rsidRPr="00BA6062" w:rsidRDefault="00293591" w:rsidP="0034516D">
      <w:pPr>
        <w:pStyle w:val="FootnoteText"/>
        <w:rPr>
          <w:rFonts w:ascii="Segoe UI" w:hAnsi="Segoe UI" w:cs="Segoe UI"/>
        </w:rPr>
      </w:pPr>
      <w:r w:rsidRPr="00BA6062">
        <w:rPr>
          <w:rStyle w:val="FootnoteReference"/>
          <w:rFonts w:ascii="Segoe UI" w:hAnsi="Segoe UI" w:cs="Segoe UI"/>
        </w:rPr>
        <w:footnoteRef/>
      </w:r>
      <w:r w:rsidRPr="00BA6062">
        <w:rPr>
          <w:rFonts w:ascii="Segoe UI" w:hAnsi="Segoe UI" w:cs="Segoe UI"/>
        </w:rPr>
        <w:t xml:space="preserve"> </w:t>
      </w:r>
      <w:r w:rsidRPr="00BA6062">
        <w:rPr>
          <w:rFonts w:ascii="Segoe UI" w:hAnsi="Segoe UI" w:cs="Segoe UI"/>
          <w:color w:val="000000" w:themeColor="text1"/>
        </w:rPr>
        <w:t>Including Uncrewed/unmanned Aircraft Systems (UAS), Advanced Air Mobility (AAM) and Regional Air Mobility (RAM) operations</w:t>
      </w:r>
    </w:p>
  </w:footnote>
  <w:footnote w:id="8">
    <w:p w14:paraId="13D74B50" w14:textId="77777777" w:rsidR="003D1544" w:rsidRPr="00BA6062" w:rsidRDefault="003D1544" w:rsidP="0034516D">
      <w:pPr>
        <w:pStyle w:val="FootnoteText"/>
        <w:rPr>
          <w:rFonts w:ascii="Segoe UI" w:hAnsi="Segoe UI" w:cs="Segoe UI"/>
        </w:rPr>
      </w:pPr>
      <w:r w:rsidRPr="00BA6062">
        <w:rPr>
          <w:rStyle w:val="FootnoteReference"/>
          <w:rFonts w:ascii="Segoe UI" w:hAnsi="Segoe UI" w:cs="Segoe UI"/>
        </w:rPr>
        <w:footnoteRef/>
      </w:r>
      <w:r w:rsidRPr="00BA6062">
        <w:rPr>
          <w:rFonts w:ascii="Segoe UI" w:hAnsi="Segoe UI" w:cs="Segoe UI"/>
        </w:rPr>
        <w:t xml:space="preserve"> </w:t>
      </w:r>
      <w:r w:rsidRPr="00BA6062">
        <w:rPr>
          <w:rFonts w:ascii="Segoe UI" w:hAnsi="Segoe UI" w:cs="Segoe UI"/>
          <w:color w:val="000000" w:themeColor="text1"/>
        </w:rPr>
        <w:t>E.g., GPS, Data Communications (Data Comm), Area Navigation (RNAV), Required Navigation Performance (RNP)</w:t>
      </w:r>
    </w:p>
  </w:footnote>
  <w:footnote w:id="9">
    <w:p w14:paraId="1D02E04A" w14:textId="7BBD061F" w:rsidR="00717DAF" w:rsidRPr="00BA6062" w:rsidRDefault="00717DAF" w:rsidP="0034516D">
      <w:pPr>
        <w:pStyle w:val="FootnoteText"/>
        <w:rPr>
          <w:rFonts w:ascii="Segoe UI" w:hAnsi="Segoe UI" w:cs="Segoe UI"/>
          <w:color w:val="000000" w:themeColor="text1"/>
        </w:rPr>
      </w:pPr>
      <w:r w:rsidRPr="00BA6062">
        <w:rPr>
          <w:rStyle w:val="FootnoteReference"/>
          <w:rFonts w:ascii="Segoe UI" w:hAnsi="Segoe UI" w:cs="Segoe UI"/>
          <w:color w:val="000000" w:themeColor="text1"/>
        </w:rPr>
        <w:footnoteRef/>
      </w:r>
      <w:r w:rsidRPr="00BA6062">
        <w:rPr>
          <w:rFonts w:ascii="Segoe UI" w:hAnsi="Segoe UI" w:cs="Segoe UI"/>
          <w:color w:val="000000" w:themeColor="text1"/>
        </w:rPr>
        <w:t xml:space="preserve"> See CFR Title 14 Part 77.9: https://www.ecfr.gov/current/title-14/chapter-I/subchapter-E/part-77</w:t>
      </w:r>
    </w:p>
  </w:footnote>
  <w:footnote w:id="10">
    <w:p w14:paraId="2964E3A1" w14:textId="2395DAB4" w:rsidR="00374A0A" w:rsidRPr="00BA6062" w:rsidRDefault="00374A0A" w:rsidP="0034516D">
      <w:pPr>
        <w:pStyle w:val="Heading1"/>
        <w:spacing w:before="0" w:after="0"/>
        <w:rPr>
          <w:rFonts w:ascii="Segoe UI" w:hAnsi="Segoe UI" w:cs="Segoe UI"/>
          <w:color w:val="000000" w:themeColor="text1"/>
          <w:sz w:val="20"/>
          <w:szCs w:val="20"/>
        </w:rPr>
      </w:pPr>
      <w:r w:rsidRPr="00BA6062">
        <w:rPr>
          <w:rStyle w:val="FootnoteReference"/>
          <w:rFonts w:ascii="Segoe UI" w:hAnsi="Segoe UI" w:cs="Segoe UI"/>
          <w:color w:val="000000" w:themeColor="text1"/>
          <w:sz w:val="20"/>
          <w:szCs w:val="20"/>
        </w:rPr>
        <w:footnoteRef/>
      </w:r>
      <w:r w:rsidRPr="00BA6062">
        <w:rPr>
          <w:rFonts w:ascii="Segoe UI" w:hAnsi="Segoe UI" w:cs="Segoe UI"/>
          <w:color w:val="000000" w:themeColor="text1"/>
          <w:sz w:val="20"/>
          <w:szCs w:val="20"/>
        </w:rPr>
        <w:t xml:space="preserve"> Per FAA</w:t>
      </w:r>
      <w:r w:rsidR="00717DAF" w:rsidRPr="00BA6062">
        <w:rPr>
          <w:rFonts w:ascii="Segoe UI" w:hAnsi="Segoe UI" w:cs="Segoe UI"/>
          <w:color w:val="000000" w:themeColor="text1"/>
          <w:sz w:val="20"/>
          <w:szCs w:val="20"/>
        </w:rPr>
        <w:t xml:space="preserve"> Notice Criteria Tool </w:t>
      </w:r>
      <w:r w:rsidRPr="00BA6062">
        <w:rPr>
          <w:rFonts w:ascii="Segoe UI" w:hAnsi="Segoe UI" w:cs="Segoe UI"/>
          <w:color w:val="000000" w:themeColor="text1"/>
          <w:sz w:val="20"/>
          <w:szCs w:val="20"/>
        </w:rPr>
        <w:t xml:space="preserve">anything exceeding 200' AGL automatically requires a study. Other structures may require study depending on their distance from an airport or navigational aid. The Notice Criteria Tool tells proponents of proposed or existing structures whether they </w:t>
      </w:r>
      <w:r w:rsidR="00804D96" w:rsidRPr="00BA6062">
        <w:rPr>
          <w:rFonts w:ascii="Segoe UI" w:hAnsi="Segoe UI" w:cs="Segoe UI"/>
          <w:color w:val="000000" w:themeColor="text1"/>
          <w:sz w:val="20"/>
          <w:szCs w:val="20"/>
        </w:rPr>
        <w:t>must</w:t>
      </w:r>
      <w:r w:rsidRPr="00BA6062">
        <w:rPr>
          <w:rFonts w:ascii="Segoe UI" w:hAnsi="Segoe UI" w:cs="Segoe UI"/>
          <w:color w:val="000000" w:themeColor="text1"/>
          <w:sz w:val="20"/>
          <w:szCs w:val="20"/>
        </w:rPr>
        <w:t xml:space="preserve"> file a study, based on height and lat</w:t>
      </w:r>
      <w:r w:rsidR="00717DAF" w:rsidRPr="00BA6062">
        <w:rPr>
          <w:rFonts w:ascii="Segoe UI" w:hAnsi="Segoe UI" w:cs="Segoe UI"/>
          <w:color w:val="000000" w:themeColor="text1"/>
          <w:sz w:val="20"/>
          <w:szCs w:val="20"/>
        </w:rPr>
        <w:t>itude</w:t>
      </w:r>
      <w:r w:rsidRPr="00BA6062">
        <w:rPr>
          <w:rFonts w:ascii="Segoe UI" w:hAnsi="Segoe UI" w:cs="Segoe UI"/>
          <w:color w:val="000000" w:themeColor="text1"/>
          <w:sz w:val="20"/>
          <w:szCs w:val="20"/>
        </w:rPr>
        <w:t>/long</w:t>
      </w:r>
      <w:r w:rsidR="00717DAF" w:rsidRPr="00BA6062">
        <w:rPr>
          <w:rFonts w:ascii="Segoe UI" w:hAnsi="Segoe UI" w:cs="Segoe UI"/>
          <w:color w:val="000000" w:themeColor="text1"/>
          <w:sz w:val="20"/>
          <w:szCs w:val="20"/>
        </w:rPr>
        <w:t>itude</w:t>
      </w:r>
      <w:r w:rsidRPr="00BA6062">
        <w:rPr>
          <w:rFonts w:ascii="Segoe UI" w:hAnsi="Segoe UI" w:cs="Segoe UI"/>
          <w:color w:val="000000" w:themeColor="text1"/>
          <w:sz w:val="20"/>
          <w:szCs w:val="20"/>
        </w:rPr>
        <w:t>.</w:t>
      </w:r>
      <w:r w:rsidR="00717DAF" w:rsidRPr="00BA6062">
        <w:rPr>
          <w:rFonts w:ascii="Segoe UI" w:hAnsi="Segoe UI" w:cs="Segoe UI"/>
          <w:color w:val="000000" w:themeColor="text1"/>
          <w:sz w:val="20"/>
          <w:szCs w:val="20"/>
        </w:rPr>
        <w:t xml:space="preserve"> See https://oeaaa.faa.gov/oeaaa/external/gisTools/gisAction.jsp?action=showNoNoticeRequiredToolForm</w:t>
      </w:r>
    </w:p>
  </w:footnote>
  <w:footnote w:id="11">
    <w:p w14:paraId="39B6D3E0" w14:textId="0B892D75" w:rsidR="00AB6788" w:rsidRPr="00BA6062" w:rsidRDefault="00AB6788" w:rsidP="0034516D">
      <w:pPr>
        <w:pStyle w:val="FootnoteText"/>
        <w:rPr>
          <w:rFonts w:ascii="Segoe UI" w:hAnsi="Segoe UI" w:cs="Segoe UI"/>
        </w:rPr>
      </w:pPr>
      <w:r w:rsidRPr="00BA6062">
        <w:rPr>
          <w:rStyle w:val="FootnoteReference"/>
          <w:rFonts w:ascii="Segoe UI" w:hAnsi="Segoe UI" w:cs="Segoe UI"/>
        </w:rPr>
        <w:footnoteRef/>
      </w:r>
      <w:r w:rsidRPr="00BA6062">
        <w:rPr>
          <w:rFonts w:ascii="Segoe UI" w:hAnsi="Segoe UI" w:cs="Segoe UI"/>
        </w:rPr>
        <w:t xml:space="preserve"> https://www.faa.gov/about/office_org/headquarters_offices/ato/service_units/techops/safety_ops_support/spec_management</w:t>
      </w:r>
    </w:p>
  </w:footnote>
  <w:footnote w:id="12">
    <w:p w14:paraId="76C87029" w14:textId="0C7B7F2A" w:rsidR="00606230" w:rsidRPr="00E85B34" w:rsidRDefault="00606230" w:rsidP="0034516D">
      <w:pPr>
        <w:pStyle w:val="FootnoteText"/>
        <w:rPr>
          <w:rFonts w:ascii="Segoe UI" w:hAnsi="Segoe UI" w:cs="Segoe UI"/>
        </w:rPr>
      </w:pPr>
      <w:r w:rsidRPr="00E85B34">
        <w:rPr>
          <w:rStyle w:val="FootnoteReference"/>
          <w:rFonts w:ascii="Segoe UI" w:hAnsi="Segoe UI" w:cs="Segoe UI"/>
        </w:rPr>
        <w:footnoteRef/>
      </w:r>
      <w:r w:rsidRPr="00E85B34">
        <w:rPr>
          <w:rFonts w:ascii="Segoe UI" w:hAnsi="Segoe UI" w:cs="Segoe UI"/>
        </w:rPr>
        <w:t xml:space="preserve"> </w:t>
      </w:r>
      <w:r w:rsidRPr="00E85B34">
        <w:rPr>
          <w:rFonts w:ascii="Segoe UI" w:eastAsia="Times New Roman" w:hAnsi="Segoe UI" w:cs="Segoe UI"/>
          <w:color w:val="000000" w:themeColor="text1"/>
        </w:rPr>
        <w:t>Ensuring Aviation Safety and Efficiency through Strategic Radio Frequency Management by Mr. Michael Weiler, Spectrum Engineering Services Group Manager, Federal Aviation Administration</w:t>
      </w:r>
      <w:r w:rsidRPr="00E85B34">
        <w:rPr>
          <w:rFonts w:ascii="Segoe UI" w:hAnsi="Segoe UI" w:cs="Segoe UI"/>
          <w:color w:val="000000" w:themeColor="text1"/>
        </w:rPr>
        <w:t>, March 2024.</w:t>
      </w:r>
    </w:p>
  </w:footnote>
  <w:footnote w:id="13">
    <w:p w14:paraId="0085386F" w14:textId="77777777" w:rsidR="00E85B34" w:rsidRPr="00C214B9" w:rsidRDefault="00E85B34" w:rsidP="00E85B34">
      <w:pPr>
        <w:pStyle w:val="FootnoteText"/>
        <w:rPr>
          <w:rFonts w:ascii="Segoe UI" w:hAnsi="Segoe UI" w:cs="Segoe UI"/>
        </w:rPr>
      </w:pPr>
      <w:r w:rsidRPr="00C214B9">
        <w:rPr>
          <w:rStyle w:val="FootnoteReference"/>
          <w:rFonts w:ascii="Segoe UI" w:hAnsi="Segoe UI" w:cs="Segoe UI"/>
        </w:rPr>
        <w:footnoteRef/>
      </w:r>
      <w:r w:rsidRPr="00C214B9">
        <w:rPr>
          <w:rFonts w:ascii="Segoe UI" w:hAnsi="Segoe UI" w:cs="Segoe UI"/>
        </w:rPr>
        <w:t xml:space="preserve"> https://www.faa.gov/air_traffic/technology/radardivestiture/terminology</w:t>
      </w:r>
    </w:p>
  </w:footnote>
  <w:footnote w:id="14">
    <w:p w14:paraId="01F5E638" w14:textId="49D8E841" w:rsidR="00606230" w:rsidRPr="00BA6062" w:rsidRDefault="00606230" w:rsidP="0034516D">
      <w:pPr>
        <w:pStyle w:val="FootnoteText"/>
        <w:rPr>
          <w:rFonts w:ascii="Segoe UI" w:hAnsi="Segoe UI" w:cs="Segoe UI"/>
        </w:rPr>
      </w:pPr>
      <w:r w:rsidRPr="00E85B34">
        <w:rPr>
          <w:rStyle w:val="FootnoteReference"/>
          <w:rFonts w:ascii="Segoe UI" w:hAnsi="Segoe UI" w:cs="Segoe UI"/>
        </w:rPr>
        <w:footnoteRef/>
      </w:r>
      <w:r w:rsidRPr="00E85B34">
        <w:rPr>
          <w:rFonts w:ascii="Segoe UI" w:hAnsi="Segoe UI" w:cs="Segoe UI"/>
        </w:rPr>
        <w:t xml:space="preserve"> Id.</w:t>
      </w:r>
    </w:p>
  </w:footnote>
  <w:footnote w:id="15">
    <w:p w14:paraId="72E4F007" w14:textId="784D50E5" w:rsidR="009931C8" w:rsidRPr="00AF2792" w:rsidRDefault="009931C8" w:rsidP="0034516D">
      <w:pPr>
        <w:pStyle w:val="FootnoteText"/>
        <w:rPr>
          <w:rFonts w:ascii="Segoe UI" w:hAnsi="Segoe UI" w:cs="Segoe UI"/>
        </w:rPr>
      </w:pPr>
      <w:r w:rsidRPr="00AF2792">
        <w:rPr>
          <w:rStyle w:val="FootnoteReference"/>
          <w:rFonts w:ascii="Segoe UI" w:hAnsi="Segoe UI" w:cs="Segoe UI"/>
        </w:rPr>
        <w:footnoteRef/>
      </w:r>
      <w:r w:rsidRPr="00AF2792">
        <w:rPr>
          <w:rFonts w:ascii="Segoe UI" w:hAnsi="Segoe UI" w:cs="Segoe UI"/>
        </w:rPr>
        <w:t xml:space="preserve"> Id.</w:t>
      </w:r>
    </w:p>
  </w:footnote>
  <w:footnote w:id="16">
    <w:p w14:paraId="25903974" w14:textId="77777777" w:rsidR="006060D5" w:rsidRPr="00AF2792" w:rsidRDefault="006060D5" w:rsidP="0034516D">
      <w:pPr>
        <w:pStyle w:val="FootnoteText"/>
        <w:rPr>
          <w:rFonts w:ascii="Segoe UI" w:hAnsi="Segoe UI" w:cs="Segoe UI"/>
          <w:color w:val="000000" w:themeColor="text1"/>
        </w:rPr>
      </w:pPr>
      <w:r w:rsidRPr="00AF2792">
        <w:rPr>
          <w:rStyle w:val="FootnoteReference"/>
          <w:rFonts w:ascii="Segoe UI" w:hAnsi="Segoe UI" w:cs="Segoe UI"/>
          <w:color w:val="000000" w:themeColor="text1"/>
        </w:rPr>
        <w:footnoteRef/>
      </w:r>
      <w:r w:rsidRPr="00AF2792">
        <w:rPr>
          <w:rFonts w:ascii="Segoe UI" w:hAnsi="Segoe UI" w:cs="Segoe UI"/>
          <w:color w:val="000000" w:themeColor="text1"/>
        </w:rPr>
        <w:t xml:space="preserve"> Since 1994, the Federal Communications Commission (FCC) has completed approximately 100 spectrum auctions, raising billions for the U.S. Treasury. </w:t>
      </w:r>
      <w:hyperlink r:id="rId1" w:history="1">
        <w:r w:rsidRPr="00AF2792">
          <w:rPr>
            <w:rStyle w:val="Hyperlink"/>
            <w:rFonts w:ascii="Segoe UI" w:hAnsi="Segoe UI" w:cs="Segoe UI"/>
            <w:color w:val="000000" w:themeColor="text1"/>
          </w:rPr>
          <w:t>https://www.fcc.gov/auctions-summary</w:t>
        </w:r>
      </w:hyperlink>
    </w:p>
  </w:footnote>
  <w:footnote w:id="17">
    <w:p w14:paraId="4C78B964" w14:textId="1534E7D5" w:rsidR="00AB6788" w:rsidRPr="00AF2792" w:rsidRDefault="00AB6788" w:rsidP="0034516D">
      <w:pPr>
        <w:pStyle w:val="FootnoteText"/>
        <w:rPr>
          <w:rFonts w:ascii="Segoe UI" w:hAnsi="Segoe UI" w:cs="Segoe UI"/>
          <w:color w:val="000000" w:themeColor="text1"/>
        </w:rPr>
      </w:pPr>
      <w:r w:rsidRPr="00AF2792">
        <w:rPr>
          <w:rStyle w:val="FootnoteReference"/>
          <w:rFonts w:ascii="Segoe UI" w:hAnsi="Segoe UI" w:cs="Segoe UI"/>
          <w:color w:val="000000" w:themeColor="text1"/>
        </w:rPr>
        <w:footnoteRef/>
      </w:r>
      <w:r w:rsidRPr="00AF2792">
        <w:rPr>
          <w:rFonts w:ascii="Segoe UI" w:hAnsi="Segoe UI" w:cs="Segoe UI"/>
          <w:color w:val="000000" w:themeColor="text1"/>
        </w:rPr>
        <w:t xml:space="preserve"> https://www.whitehouse.gov/briefing-room/presidential-actions/2023/11/13/memorandum-on-modernizing-united-states-spectrum-policy-and-establishing-a-national-spectrum-strategy/</w:t>
      </w:r>
    </w:p>
  </w:footnote>
  <w:footnote w:id="18">
    <w:p w14:paraId="4AD13A8C" w14:textId="50C8C55F" w:rsidR="00606230" w:rsidRPr="00AF2792" w:rsidRDefault="00606230" w:rsidP="0034516D">
      <w:pPr>
        <w:pStyle w:val="FootnoteText"/>
        <w:rPr>
          <w:rFonts w:ascii="Segoe UI" w:hAnsi="Segoe UI" w:cs="Segoe UI"/>
          <w:color w:val="000000" w:themeColor="text1"/>
        </w:rPr>
      </w:pPr>
      <w:r w:rsidRPr="00AF2792">
        <w:rPr>
          <w:rStyle w:val="FootnoteReference"/>
          <w:rFonts w:ascii="Segoe UI" w:hAnsi="Segoe UI" w:cs="Segoe UI"/>
          <w:color w:val="000000" w:themeColor="text1"/>
        </w:rPr>
        <w:footnoteRef/>
      </w:r>
      <w:r w:rsidRPr="00AF2792">
        <w:rPr>
          <w:rFonts w:ascii="Segoe UI" w:hAnsi="Segoe UI" w:cs="Segoe UI"/>
          <w:color w:val="000000" w:themeColor="text1"/>
        </w:rPr>
        <w:t xml:space="preserve"> https://www.whitehouse.gov/wp-content/uploads/2023/11/National-Spectrum-Strategy.pdf</w:t>
      </w:r>
    </w:p>
  </w:footnote>
  <w:footnote w:id="19">
    <w:p w14:paraId="678AC21F" w14:textId="1439D3CE" w:rsidR="006060D5" w:rsidRPr="00BA6062" w:rsidRDefault="006060D5" w:rsidP="0034516D">
      <w:pPr>
        <w:rPr>
          <w:rFonts w:ascii="Segoe UI" w:hAnsi="Segoe UI" w:cs="Segoe UI"/>
          <w:i/>
          <w:iCs/>
          <w:color w:val="000000" w:themeColor="text1"/>
          <w:sz w:val="20"/>
          <w:szCs w:val="20"/>
        </w:rPr>
      </w:pPr>
      <w:r w:rsidRPr="00BA6062">
        <w:rPr>
          <w:rStyle w:val="FootnoteReference"/>
          <w:rFonts w:ascii="Segoe UI" w:hAnsi="Segoe UI" w:cs="Segoe UI"/>
          <w:color w:val="000000" w:themeColor="text1"/>
          <w:sz w:val="20"/>
          <w:szCs w:val="20"/>
        </w:rPr>
        <w:footnoteRef/>
      </w:r>
      <w:r w:rsidRPr="00BA6062">
        <w:rPr>
          <w:rFonts w:ascii="Segoe UI" w:hAnsi="Segoe UI" w:cs="Segoe UI"/>
          <w:color w:val="000000" w:themeColor="text1"/>
          <w:sz w:val="20"/>
          <w:szCs w:val="20"/>
        </w:rPr>
        <w:t xml:space="preserve"> </w:t>
      </w:r>
      <w:r w:rsidR="00E16558" w:rsidRPr="00BA6062">
        <w:rPr>
          <w:rFonts w:ascii="Segoe UI" w:hAnsi="Segoe UI" w:cs="Segoe UI"/>
          <w:color w:val="000000" w:themeColor="text1"/>
          <w:sz w:val="20"/>
          <w:szCs w:val="20"/>
        </w:rPr>
        <w:t>Congress is considering legislation to expand C-UAS authorities to detect, identify, track, and mitigate UAS operations and cease assets without notification. This creates the need for careful policy development between Federal, State, Local, Tribal and Territories on such issues as spectrum monitoring, jamming, cyber actions, data collection and storage, and privacy issues just to name a few. Furthermore, law enforcement, security and safety personnel will need to be trained, certified, and credentialed to conduct C-UAS actions. This directly effects all levels of government and will require much coordination, cooperation, compromise, to execute.</w:t>
      </w:r>
    </w:p>
  </w:footnote>
  <w:footnote w:id="20">
    <w:p w14:paraId="5C12BDC3" w14:textId="66305F75" w:rsidR="00C33365" w:rsidRPr="00AF2792" w:rsidRDefault="00C33365" w:rsidP="0034516D">
      <w:pPr>
        <w:rPr>
          <w:rFonts w:ascii="Segoe UI" w:hAnsi="Segoe UI" w:cs="Segoe UI"/>
          <w:sz w:val="20"/>
          <w:szCs w:val="20"/>
        </w:rPr>
      </w:pPr>
      <w:r w:rsidRPr="00AF2792">
        <w:rPr>
          <w:rStyle w:val="FootnoteReference"/>
          <w:rFonts w:ascii="Segoe UI" w:hAnsi="Segoe UI" w:cs="Segoe UI"/>
          <w:color w:val="000000" w:themeColor="text1"/>
          <w:sz w:val="20"/>
          <w:szCs w:val="20"/>
        </w:rPr>
        <w:footnoteRef/>
      </w:r>
      <w:r w:rsidRPr="00AF2792">
        <w:rPr>
          <w:rFonts w:ascii="Segoe UI" w:hAnsi="Segoe UI" w:cs="Segoe UI"/>
          <w:color w:val="000000" w:themeColor="text1"/>
          <w:sz w:val="20"/>
          <w:szCs w:val="20"/>
        </w:rPr>
        <w:t xml:space="preserve"> Technology to detect, track and identify, and mitigate is also evolving. UAS mitigation technologies may be kinetic, non-kinetic, or natural. UAS detection technologies include radio frequency, radar, electro-optical/infrared and acoustic. There are aviation safety communication concerns and many legal issues regarding communication interference and public privacy laws. </w:t>
      </w:r>
    </w:p>
  </w:footnote>
  <w:footnote w:id="21">
    <w:p w14:paraId="49305EC2" w14:textId="19D4A7D0" w:rsidR="00B544A2" w:rsidRPr="00AF2792" w:rsidRDefault="00B544A2">
      <w:pPr>
        <w:pStyle w:val="FootnoteText"/>
        <w:rPr>
          <w:rFonts w:ascii="Segoe UI" w:hAnsi="Segoe UI" w:cs="Segoe UI"/>
        </w:rPr>
      </w:pPr>
      <w:r w:rsidRPr="00AF2792">
        <w:rPr>
          <w:rStyle w:val="FootnoteReference"/>
          <w:rFonts w:ascii="Segoe UI" w:hAnsi="Segoe UI" w:cs="Segoe UI"/>
        </w:rPr>
        <w:footnoteRef/>
      </w:r>
      <w:r w:rsidRPr="00AF2792">
        <w:rPr>
          <w:rFonts w:ascii="Segoe UI" w:hAnsi="Segoe UI" w:cs="Segoe UI"/>
        </w:rPr>
        <w:t xml:space="preserve"> https://www.gao.gov/video/aviation-safety-federal-efforts-address-unauthorized-drone-flights-near-airports#:~:text=According%20to%20FAA%20officials%2C%20many,airport%20operations%20and%20traffic%20patterns.</w:t>
      </w:r>
    </w:p>
  </w:footnote>
  <w:footnote w:id="22">
    <w:p w14:paraId="1B5927DE" w14:textId="77777777" w:rsidR="006060D5" w:rsidRPr="00AF2792" w:rsidRDefault="006060D5" w:rsidP="0034516D">
      <w:pPr>
        <w:pStyle w:val="Heading1"/>
        <w:spacing w:before="0" w:after="0"/>
        <w:rPr>
          <w:rFonts w:ascii="Segoe UI" w:hAnsi="Segoe UI" w:cs="Segoe UI"/>
          <w:b/>
          <w:bCs/>
          <w:color w:val="333333"/>
          <w:sz w:val="20"/>
          <w:szCs w:val="20"/>
        </w:rPr>
      </w:pPr>
      <w:r w:rsidRPr="00AF2792">
        <w:rPr>
          <w:rStyle w:val="FootnoteReference"/>
          <w:rFonts w:ascii="Segoe UI" w:hAnsi="Segoe UI" w:cs="Segoe UI"/>
          <w:color w:val="000000" w:themeColor="text1"/>
          <w:sz w:val="20"/>
          <w:szCs w:val="20"/>
        </w:rPr>
        <w:footnoteRef/>
      </w:r>
      <w:r w:rsidRPr="00AF2792">
        <w:rPr>
          <w:rFonts w:ascii="Segoe UI" w:hAnsi="Segoe UI" w:cs="Segoe UI"/>
          <w:color w:val="000000" w:themeColor="text1"/>
          <w:sz w:val="20"/>
          <w:szCs w:val="20"/>
        </w:rPr>
        <w:t xml:space="preserve"> 49 U.S. Code § 44801</w:t>
      </w:r>
    </w:p>
  </w:footnote>
  <w:footnote w:id="23">
    <w:p w14:paraId="66345B1C" w14:textId="77777777" w:rsidR="00E75C88" w:rsidRPr="00BA6062" w:rsidRDefault="00E75C88" w:rsidP="0034516D">
      <w:pPr>
        <w:pStyle w:val="FootnoteText"/>
        <w:rPr>
          <w:rFonts w:ascii="Segoe UI" w:hAnsi="Segoe UI" w:cs="Segoe UI"/>
        </w:rPr>
      </w:pPr>
      <w:r w:rsidRPr="00AF2792">
        <w:rPr>
          <w:rStyle w:val="FootnoteReference"/>
          <w:rFonts w:ascii="Segoe UI" w:hAnsi="Segoe UI" w:cs="Segoe UI"/>
        </w:rPr>
        <w:footnoteRef/>
      </w:r>
      <w:r w:rsidRPr="00AF2792">
        <w:rPr>
          <w:rFonts w:ascii="Segoe UI" w:hAnsi="Segoe UI" w:cs="Segoe UI"/>
        </w:rPr>
        <w:t xml:space="preserve"> </w:t>
      </w:r>
      <w:hyperlink r:id="rId2" w:history="1">
        <w:r w:rsidRPr="00AF2792">
          <w:rPr>
            <w:rStyle w:val="Hyperlink"/>
            <w:rFonts w:ascii="Segoe UI" w:hAnsi="Segoe UI" w:cs="Segoe UI"/>
            <w:color w:val="0070C0"/>
          </w:rPr>
          <w:t>https://www.rtca.org/sc-238/</w:t>
        </w:r>
      </w:hyperlink>
      <w:r w:rsidRPr="00BA6062">
        <w:rPr>
          <w:rFonts w:ascii="Segoe UI" w:hAnsi="Segoe UI" w:cs="Segoe UI"/>
          <w:color w:val="0070C0"/>
        </w:rPr>
        <w:t xml:space="preserve"> </w:t>
      </w:r>
    </w:p>
  </w:footnote>
  <w:footnote w:id="24">
    <w:p w14:paraId="576585BC" w14:textId="194B1874" w:rsidR="00000A40" w:rsidRPr="00BA6062" w:rsidRDefault="00000A40" w:rsidP="0034516D">
      <w:pPr>
        <w:pStyle w:val="FootnoteText"/>
        <w:rPr>
          <w:rFonts w:ascii="Segoe UI" w:hAnsi="Segoe UI" w:cs="Segoe UI"/>
        </w:rPr>
      </w:pPr>
      <w:r w:rsidRPr="00BA6062">
        <w:rPr>
          <w:rStyle w:val="FootnoteReference"/>
          <w:rFonts w:ascii="Segoe UI" w:hAnsi="Segoe UI" w:cs="Segoe UI"/>
        </w:rPr>
        <w:footnoteRef/>
      </w:r>
      <w:r w:rsidRPr="00BA6062">
        <w:rPr>
          <w:rFonts w:ascii="Segoe UI" w:hAnsi="Segoe UI" w:cs="Segoe UI"/>
        </w:rPr>
        <w:t xml:space="preserve"> Please see </w:t>
      </w:r>
      <w:r w:rsidRPr="00BA6062">
        <w:rPr>
          <w:rFonts w:ascii="Segoe UI" w:hAnsi="Segoe UI" w:cs="Segoe UI"/>
          <w:color w:val="000000" w:themeColor="text1"/>
        </w:rPr>
        <w:t>WRP Wildland Fire Deep-Dive for more information on this topic; a cross-over issue.</w:t>
      </w:r>
    </w:p>
  </w:footnote>
  <w:footnote w:id="25">
    <w:p w14:paraId="0CA06F62" w14:textId="277430FD" w:rsidR="00C35570" w:rsidRPr="00AF2792" w:rsidRDefault="00C35570" w:rsidP="0034516D">
      <w:pPr>
        <w:pStyle w:val="FootnoteText"/>
        <w:rPr>
          <w:rFonts w:ascii="Segoe UI" w:hAnsi="Segoe UI" w:cs="Segoe UI"/>
        </w:rPr>
      </w:pPr>
      <w:r w:rsidRPr="00AF2792">
        <w:rPr>
          <w:rStyle w:val="FootnoteReference"/>
          <w:rFonts w:ascii="Segoe UI" w:hAnsi="Segoe UI" w:cs="Segoe UI"/>
        </w:rPr>
        <w:footnoteRef/>
      </w:r>
      <w:r w:rsidRPr="00AF2792">
        <w:rPr>
          <w:rFonts w:ascii="Segoe UI" w:hAnsi="Segoe UI" w:cs="Segoe UI"/>
        </w:rPr>
        <w:t xml:space="preserve"> </w:t>
      </w:r>
      <w:r w:rsidRPr="00AF2792">
        <w:rPr>
          <w:rFonts w:ascii="Segoe UI" w:hAnsi="Segoe UI" w:cs="Segoe UI"/>
          <w:color w:val="212121"/>
        </w:rPr>
        <w:t>Ground or air launched via “</w:t>
      </w:r>
      <w:r w:rsidR="00CC341F" w:rsidRPr="00AF2792">
        <w:rPr>
          <w:rFonts w:ascii="Segoe UI" w:hAnsi="Segoe UI" w:cs="Segoe UI"/>
          <w:color w:val="212121"/>
        </w:rPr>
        <w:t>mothership.</w:t>
      </w:r>
      <w:r w:rsidRPr="00AF2792">
        <w:rPr>
          <w:rFonts w:ascii="Segoe UI" w:hAnsi="Segoe UI" w:cs="Segoe UI"/>
          <w:color w:val="212121"/>
        </w:rPr>
        <w:t>”</w:t>
      </w:r>
    </w:p>
  </w:footnote>
  <w:footnote w:id="26">
    <w:p w14:paraId="632671BC" w14:textId="0108EEB1" w:rsidR="006117CB" w:rsidRPr="00AF2792" w:rsidRDefault="006117CB" w:rsidP="0034516D">
      <w:pPr>
        <w:pStyle w:val="FootnoteText"/>
        <w:rPr>
          <w:rFonts w:ascii="Segoe UI" w:hAnsi="Segoe UI" w:cs="Segoe UI"/>
        </w:rPr>
      </w:pPr>
      <w:r w:rsidRPr="00AF2792">
        <w:rPr>
          <w:rStyle w:val="FootnoteReference"/>
          <w:rFonts w:ascii="Segoe UI" w:hAnsi="Segoe UI" w:cs="Segoe UI"/>
        </w:rPr>
        <w:footnoteRef/>
      </w:r>
      <w:r w:rsidRPr="00AF2792">
        <w:rPr>
          <w:rFonts w:ascii="Segoe UI" w:hAnsi="Segoe UI" w:cs="Segoe UI"/>
        </w:rPr>
        <w:t xml:space="preserve"> All statist</w:t>
      </w:r>
      <w:r w:rsidR="003B6078" w:rsidRPr="00AF2792">
        <w:rPr>
          <w:rFonts w:ascii="Segoe UI" w:hAnsi="Segoe UI" w:cs="Segoe UI"/>
        </w:rPr>
        <w:t xml:space="preserve">ics from </w:t>
      </w:r>
      <w:hyperlink r:id="rId3" w:history="1">
        <w:r w:rsidR="003B6078" w:rsidRPr="00AF2792">
          <w:rPr>
            <w:rStyle w:val="Hyperlink"/>
            <w:rFonts w:ascii="Segoe UI" w:hAnsi="Segoe UI" w:cs="Segoe UI"/>
            <w:color w:val="0070C0"/>
          </w:rPr>
          <w:t>https://www.faa.gov/data_research/commercial_space_data</w:t>
        </w:r>
      </w:hyperlink>
      <w:r w:rsidRPr="00AF2792">
        <w:rPr>
          <w:rFonts w:ascii="Segoe UI" w:hAnsi="Segoe UI" w:cs="Segoe UI"/>
          <w:color w:val="0070C0"/>
        </w:rPr>
        <w:t xml:space="preserve">, </w:t>
      </w:r>
      <w:r w:rsidRPr="00AF2792">
        <w:rPr>
          <w:rFonts w:ascii="Segoe UI" w:hAnsi="Segoe UI" w:cs="Segoe UI"/>
          <w:color w:val="000000" w:themeColor="text1"/>
        </w:rPr>
        <w:t>(accessed April 1, 2024)</w:t>
      </w:r>
      <w:r w:rsidR="003B6078" w:rsidRPr="00AF2792">
        <w:rPr>
          <w:rFonts w:ascii="Segoe UI" w:hAnsi="Segoe UI" w:cs="Segoe UI"/>
          <w:color w:val="000000" w:themeColor="text1"/>
        </w:rPr>
        <w:t>.</w:t>
      </w:r>
      <w:r w:rsidRPr="00AF2792">
        <w:rPr>
          <w:rFonts w:ascii="Segoe UI" w:hAnsi="Segoe UI" w:cs="Segoe UI"/>
          <w:color w:val="000000" w:themeColor="text1"/>
        </w:rPr>
        <w:t xml:space="preserve"> </w:t>
      </w:r>
    </w:p>
  </w:footnote>
  <w:footnote w:id="27">
    <w:p w14:paraId="413BDB38" w14:textId="7FEA8474" w:rsidR="008867AF" w:rsidRPr="00AF2792" w:rsidRDefault="008867AF" w:rsidP="0034516D">
      <w:pPr>
        <w:pStyle w:val="FootnoteText"/>
        <w:rPr>
          <w:rFonts w:ascii="Segoe UI" w:hAnsi="Segoe UI" w:cs="Segoe UI"/>
        </w:rPr>
      </w:pPr>
      <w:r w:rsidRPr="00AF2792">
        <w:rPr>
          <w:rStyle w:val="FootnoteReference"/>
          <w:rFonts w:ascii="Segoe UI" w:hAnsi="Segoe UI" w:cs="Segoe UI"/>
        </w:rPr>
        <w:footnoteRef/>
      </w:r>
      <w:r w:rsidRPr="00AF2792">
        <w:rPr>
          <w:rFonts w:ascii="Segoe UI" w:hAnsi="Segoe UI" w:cs="Segoe UI"/>
        </w:rPr>
        <w:t xml:space="preserve"> https://www.faa.gov/sites/faa.gov/files/FY%202023-2043%20Full%20Forecast%20Document%20and%20Tables_0.pdf </w:t>
      </w:r>
    </w:p>
  </w:footnote>
  <w:footnote w:id="28">
    <w:p w14:paraId="5DC6CA8C" w14:textId="2F881960" w:rsidR="00E75C88" w:rsidRPr="00AF2792" w:rsidRDefault="00E75C88" w:rsidP="0034516D">
      <w:pPr>
        <w:pStyle w:val="FootnoteText"/>
        <w:rPr>
          <w:rFonts w:ascii="Segoe UI" w:hAnsi="Segoe UI" w:cs="Segoe UI"/>
        </w:rPr>
      </w:pPr>
      <w:r w:rsidRPr="00AF2792">
        <w:rPr>
          <w:rStyle w:val="FootnoteReference"/>
          <w:rFonts w:ascii="Segoe UI" w:hAnsi="Segoe UI" w:cs="Segoe UI"/>
        </w:rPr>
        <w:footnoteRef/>
      </w:r>
      <w:r w:rsidRPr="00AF2792">
        <w:rPr>
          <w:rFonts w:ascii="Segoe UI" w:hAnsi="Segoe UI" w:cs="Segoe UI"/>
        </w:rPr>
        <w:t xml:space="preserve"> </w:t>
      </w:r>
      <w:r w:rsidR="006A28DD" w:rsidRPr="00AF2792">
        <w:rPr>
          <w:rFonts w:ascii="Segoe UI" w:hAnsi="Segoe UI" w:cs="Segoe UI"/>
        </w:rPr>
        <w:t>https://www.faa.gov/data_research/commercial_space_data</w:t>
      </w:r>
    </w:p>
  </w:footnote>
  <w:footnote w:id="29">
    <w:p w14:paraId="1F729ECD" w14:textId="09BE3B31" w:rsidR="006A28DD" w:rsidRPr="00BA6062" w:rsidRDefault="006A28DD" w:rsidP="0034516D">
      <w:pPr>
        <w:pStyle w:val="FootnoteText"/>
        <w:rPr>
          <w:rFonts w:ascii="Segoe UI" w:hAnsi="Segoe UI" w:cs="Segoe UI"/>
        </w:rPr>
      </w:pPr>
      <w:r w:rsidRPr="00AF2792">
        <w:rPr>
          <w:rStyle w:val="FootnoteReference"/>
          <w:rFonts w:ascii="Segoe UI" w:hAnsi="Segoe UI" w:cs="Segoe UI"/>
        </w:rPr>
        <w:footnoteRef/>
      </w:r>
      <w:r w:rsidRPr="00AF2792">
        <w:rPr>
          <w:rFonts w:ascii="Segoe UI" w:hAnsi="Segoe UI" w:cs="Segoe UI"/>
        </w:rPr>
        <w:t xml:space="preserve"> </w:t>
      </w:r>
      <w:r w:rsidR="00CC341F" w:rsidRPr="00AF2792">
        <w:rPr>
          <w:rFonts w:ascii="Segoe UI" w:hAnsi="Segoe UI" w:cs="Segoe UI"/>
        </w:rPr>
        <w:t>Id.</w:t>
      </w:r>
    </w:p>
  </w:footnote>
  <w:footnote w:id="30">
    <w:p w14:paraId="2963DAB5" w14:textId="3D96C7D5" w:rsidR="005C61E9" w:rsidRPr="00AF2792" w:rsidRDefault="005C61E9">
      <w:pPr>
        <w:pStyle w:val="FootnoteText"/>
        <w:rPr>
          <w:rFonts w:ascii="Segoe UI" w:hAnsi="Segoe UI" w:cs="Segoe UI"/>
        </w:rPr>
      </w:pPr>
      <w:r w:rsidRPr="00AF2792">
        <w:rPr>
          <w:rStyle w:val="FootnoteReference"/>
          <w:rFonts w:ascii="Segoe UI" w:hAnsi="Segoe UI" w:cs="Segoe UI"/>
        </w:rPr>
        <w:footnoteRef/>
      </w:r>
      <w:r w:rsidRPr="00AF2792">
        <w:rPr>
          <w:rFonts w:ascii="Segoe UI" w:hAnsi="Segoe UI" w:cs="Segoe UI"/>
        </w:rPr>
        <w:t xml:space="preserve"> https://media.defense.gov/2024/Apr/02/2003427610/-1/-1/1/2024-DOD-COMMERCIAL-SPACE-INTEGRATION-STRATEGY.PDF</w:t>
      </w:r>
    </w:p>
  </w:footnote>
  <w:footnote w:id="31">
    <w:p w14:paraId="1BFF8638" w14:textId="0B9390F4" w:rsidR="007F07B8" w:rsidRPr="00AF2792" w:rsidRDefault="007F07B8" w:rsidP="0034516D">
      <w:pPr>
        <w:rPr>
          <w:rFonts w:ascii="Segoe UI" w:hAnsi="Segoe UI" w:cs="Segoe UI"/>
          <w:color w:val="000000" w:themeColor="text1"/>
          <w:sz w:val="20"/>
          <w:szCs w:val="20"/>
        </w:rPr>
      </w:pPr>
      <w:r w:rsidRPr="00AF2792">
        <w:rPr>
          <w:rStyle w:val="FootnoteReference"/>
          <w:rFonts w:ascii="Segoe UI" w:hAnsi="Segoe UI" w:cs="Segoe UI"/>
          <w:sz w:val="20"/>
          <w:szCs w:val="20"/>
        </w:rPr>
        <w:footnoteRef/>
      </w:r>
      <w:r w:rsidRPr="00AF2792">
        <w:rPr>
          <w:rFonts w:ascii="Segoe UI" w:hAnsi="Segoe UI" w:cs="Segoe UI"/>
          <w:sz w:val="20"/>
          <w:szCs w:val="20"/>
        </w:rPr>
        <w:t xml:space="preserve"> </w:t>
      </w:r>
      <w:r w:rsidRPr="00AF2792">
        <w:rPr>
          <w:rFonts w:ascii="Segoe UI" w:hAnsi="Segoe UI" w:cs="Segoe UI"/>
          <w:color w:val="000000" w:themeColor="text1"/>
          <w:sz w:val="20"/>
          <w:szCs w:val="20"/>
        </w:rPr>
        <w:t xml:space="preserve">For example: In Nevada large pieces of desert land purchased to build </w:t>
      </w:r>
      <w:hyperlink r:id="rId4" w:history="1">
        <w:r w:rsidRPr="00AF2792">
          <w:rPr>
            <w:rStyle w:val="Hyperlink"/>
            <w:rFonts w:ascii="Segoe UI" w:hAnsi="Segoe UI" w:cs="Segoe UI"/>
            <w:color w:val="0070C0"/>
            <w:sz w:val="20"/>
            <w:szCs w:val="20"/>
          </w:rPr>
          <w:t>space ports</w:t>
        </w:r>
      </w:hyperlink>
      <w:r w:rsidRPr="00AF2792">
        <w:rPr>
          <w:rFonts w:ascii="Segoe UI" w:hAnsi="Segoe UI" w:cs="Segoe UI"/>
          <w:color w:val="000000" w:themeColor="text1"/>
          <w:sz w:val="20"/>
          <w:szCs w:val="20"/>
        </w:rPr>
        <w:t xml:space="preserve">. </w:t>
      </w:r>
    </w:p>
  </w:footnote>
  <w:footnote w:id="32">
    <w:p w14:paraId="76DC6041" w14:textId="23A374FD" w:rsidR="008022B6" w:rsidRPr="00BA6062" w:rsidRDefault="008022B6" w:rsidP="0034516D">
      <w:pPr>
        <w:rPr>
          <w:rFonts w:ascii="Segoe UI" w:hAnsi="Segoe UI" w:cs="Segoe UI"/>
          <w:sz w:val="20"/>
          <w:szCs w:val="20"/>
        </w:rPr>
      </w:pPr>
      <w:r w:rsidRPr="00AF2792">
        <w:rPr>
          <w:rStyle w:val="FootnoteReference"/>
          <w:rFonts w:ascii="Segoe UI" w:hAnsi="Segoe UI" w:cs="Segoe UI"/>
          <w:sz w:val="20"/>
          <w:szCs w:val="20"/>
        </w:rPr>
        <w:footnoteRef/>
      </w:r>
      <w:r w:rsidRPr="00AF2792">
        <w:rPr>
          <w:rFonts w:ascii="Segoe UI" w:hAnsi="Segoe UI" w:cs="Segoe UI"/>
          <w:sz w:val="20"/>
          <w:szCs w:val="20"/>
        </w:rPr>
        <w:t xml:space="preserve"> American Airlines Rocket/Missile Launch Impact and Airspace Closure Restrictions by Mr. Paul Amen, Manager, Air Traffic Management and Airfield Operations, American Airlines, September 2023.</w:t>
      </w:r>
    </w:p>
  </w:footnote>
  <w:footnote w:id="33">
    <w:p w14:paraId="52258709" w14:textId="77777777" w:rsidR="00E702A0" w:rsidRPr="00AF2792" w:rsidRDefault="00E702A0" w:rsidP="00E702A0">
      <w:pPr>
        <w:rPr>
          <w:rFonts w:ascii="Segoe UI" w:hAnsi="Segoe UI" w:cs="Segoe UI"/>
          <w:color w:val="212121"/>
          <w:sz w:val="20"/>
          <w:szCs w:val="20"/>
        </w:rPr>
      </w:pPr>
      <w:r w:rsidRPr="00AF2792">
        <w:rPr>
          <w:rStyle w:val="FootnoteReference"/>
          <w:rFonts w:ascii="Segoe UI" w:hAnsi="Segoe UI" w:cs="Segoe UI"/>
          <w:sz w:val="20"/>
          <w:szCs w:val="20"/>
        </w:rPr>
        <w:footnoteRef/>
      </w:r>
      <w:r w:rsidRPr="00AF2792">
        <w:rPr>
          <w:rFonts w:ascii="Segoe UI" w:hAnsi="Segoe UI" w:cs="Segoe UI"/>
          <w:sz w:val="20"/>
          <w:szCs w:val="20"/>
        </w:rPr>
        <w:t xml:space="preserve"> </w:t>
      </w:r>
      <w:hyperlink r:id="rId5" w:tooltip="https://www.faa.gov/space" w:history="1">
        <w:r w:rsidRPr="00AF2792">
          <w:rPr>
            <w:rStyle w:val="Hyperlink"/>
            <w:rFonts w:ascii="Segoe UI" w:hAnsi="Segoe UI" w:cs="Segoe UI"/>
            <w:color w:val="0078D7"/>
            <w:sz w:val="20"/>
            <w:szCs w:val="20"/>
          </w:rPr>
          <w:t>Commercial Space Transportation | Federal Aviation Administration (faa.gov)</w:t>
        </w:r>
      </w:hyperlink>
      <w:r w:rsidRPr="00AF2792">
        <w:rPr>
          <w:rFonts w:ascii="Segoe UI" w:hAnsi="Segoe UI" w:cs="Segoe UI"/>
          <w:color w:val="212121"/>
          <w:sz w:val="20"/>
          <w:szCs w:val="20"/>
        </w:rPr>
        <w:t>:Official FAA Commercial Space Home Website maintained by the ATCSCC Space Office.</w:t>
      </w:r>
      <w:r w:rsidRPr="00AF2792">
        <w:rPr>
          <w:rStyle w:val="apple-converted-space"/>
          <w:rFonts w:ascii="Segoe UI" w:hAnsi="Segoe UI" w:cs="Segoe UI"/>
          <w:color w:val="212121"/>
          <w:sz w:val="20"/>
          <w:szCs w:val="20"/>
        </w:rPr>
        <w:t> </w:t>
      </w:r>
    </w:p>
    <w:p w14:paraId="04BA53D7" w14:textId="77777777" w:rsidR="00E702A0" w:rsidRPr="00AF2792" w:rsidRDefault="00000000" w:rsidP="00E702A0">
      <w:pPr>
        <w:rPr>
          <w:rFonts w:ascii="Segoe UI" w:hAnsi="Segoe UI" w:cs="Segoe UI"/>
          <w:color w:val="212121"/>
          <w:sz w:val="20"/>
          <w:szCs w:val="20"/>
        </w:rPr>
      </w:pPr>
      <w:hyperlink r:id="rId6" w:history="1">
        <w:r w:rsidR="00E702A0" w:rsidRPr="00AF2792">
          <w:rPr>
            <w:rStyle w:val="Hyperlink"/>
            <w:rFonts w:ascii="Segoe UI" w:hAnsi="Segoe UI" w:cs="Segoe UI"/>
            <w:color w:val="0070C0"/>
            <w:sz w:val="20"/>
            <w:szCs w:val="20"/>
          </w:rPr>
          <w:t>https://spaceflightnow.com/launch-schedule/</w:t>
        </w:r>
      </w:hyperlink>
      <w:r w:rsidR="00E702A0" w:rsidRPr="00AF2792">
        <w:rPr>
          <w:rFonts w:ascii="Segoe UI" w:hAnsi="Segoe UI" w:cs="Segoe UI"/>
          <w:color w:val="0070C0"/>
          <w:sz w:val="20"/>
          <w:szCs w:val="20"/>
        </w:rPr>
        <w:t xml:space="preserve"> </w:t>
      </w:r>
      <w:r w:rsidR="00E702A0" w:rsidRPr="00AF2792">
        <w:rPr>
          <w:rFonts w:ascii="Segoe UI" w:hAnsi="Segoe UI" w:cs="Segoe UI"/>
          <w:color w:val="212121"/>
          <w:sz w:val="20"/>
          <w:szCs w:val="20"/>
        </w:rPr>
        <w:t>- A calendar that has worldwide “scheduled” launches for Rockets; does not include airspace closures for military exercises.</w:t>
      </w:r>
    </w:p>
    <w:p w14:paraId="2BDD2D07" w14:textId="15650307" w:rsidR="00E702A0" w:rsidRPr="00F92569" w:rsidRDefault="00000000" w:rsidP="00F92569">
      <w:pPr>
        <w:rPr>
          <w:rFonts w:ascii="Segoe UI" w:hAnsi="Segoe UI" w:cs="Segoe UI"/>
          <w:color w:val="212121"/>
        </w:rPr>
      </w:pPr>
      <w:hyperlink r:id="rId7" w:tooltip="https://www.faa.gov/space/additional_information/international_affairs" w:history="1">
        <w:r w:rsidR="00E702A0" w:rsidRPr="00AF2792">
          <w:rPr>
            <w:rStyle w:val="Hyperlink"/>
            <w:rFonts w:ascii="Segoe UI" w:hAnsi="Segoe UI" w:cs="Segoe UI"/>
            <w:color w:val="0078D7"/>
            <w:sz w:val="20"/>
            <w:szCs w:val="20"/>
          </w:rPr>
          <w:t>International Affairs | Federal Aviation Administration (faa.gov)</w:t>
        </w:r>
      </w:hyperlink>
      <w:r w:rsidR="00E702A0" w:rsidRPr="00AF2792">
        <w:rPr>
          <w:rFonts w:ascii="Segoe UI" w:hAnsi="Segoe UI" w:cs="Segoe UI"/>
          <w:color w:val="212121"/>
          <w:sz w:val="20"/>
          <w:szCs w:val="20"/>
        </w:rPr>
        <w:t xml:space="preserve"> - This website includes the location of all International Spaceports.</w:t>
      </w:r>
    </w:p>
  </w:footnote>
  <w:footnote w:id="34">
    <w:p w14:paraId="7F88E797" w14:textId="7168551C" w:rsidR="00761622" w:rsidRPr="00AF2792" w:rsidRDefault="00761622" w:rsidP="0034516D">
      <w:pPr>
        <w:rPr>
          <w:rFonts w:ascii="Segoe UI" w:hAnsi="Segoe UI" w:cs="Segoe UI"/>
          <w:sz w:val="20"/>
          <w:szCs w:val="20"/>
        </w:rPr>
      </w:pPr>
      <w:r w:rsidRPr="00AF2792">
        <w:rPr>
          <w:rStyle w:val="FootnoteReference"/>
          <w:rFonts w:ascii="Segoe UI" w:hAnsi="Segoe UI" w:cs="Segoe UI"/>
          <w:sz w:val="20"/>
          <w:szCs w:val="20"/>
        </w:rPr>
        <w:footnoteRef/>
      </w:r>
      <w:r w:rsidRPr="00AF2792">
        <w:rPr>
          <w:rFonts w:ascii="Segoe UI" w:hAnsi="Segoe UI" w:cs="Segoe UI"/>
          <w:sz w:val="20"/>
          <w:szCs w:val="20"/>
        </w:rPr>
        <w:t xml:space="preserve"> Nevada Test &amp; Training Range Welcome to the Arenas by Mr. John Barton Esch, Deputy Director Nevada Test and Training Range Nellis Air Force Base, Nevada, </w:t>
      </w:r>
      <w:r w:rsidR="00CC341F" w:rsidRPr="00AF2792">
        <w:rPr>
          <w:rFonts w:ascii="Segoe UI" w:hAnsi="Segoe UI" w:cs="Segoe UI"/>
          <w:sz w:val="20"/>
          <w:szCs w:val="20"/>
        </w:rPr>
        <w:t>October</w:t>
      </w:r>
      <w:r w:rsidRPr="00AF2792">
        <w:rPr>
          <w:rFonts w:ascii="Segoe UI" w:hAnsi="Segoe UI" w:cs="Segoe UI"/>
          <w:sz w:val="20"/>
          <w:szCs w:val="20"/>
        </w:rPr>
        <w:t xml:space="preserve"> 2023.</w:t>
      </w:r>
    </w:p>
  </w:footnote>
  <w:footnote w:id="35">
    <w:p w14:paraId="22F741D8" w14:textId="77777777" w:rsidR="003443CA" w:rsidRPr="005D7CDB" w:rsidRDefault="003443CA" w:rsidP="003443CA">
      <w:pPr>
        <w:rPr>
          <w:rFonts w:ascii="Segoe UI" w:hAnsi="Segoe UI" w:cs="Segoe UI"/>
          <w:sz w:val="20"/>
          <w:szCs w:val="20"/>
        </w:rPr>
      </w:pPr>
      <w:r w:rsidRPr="005D7CDB">
        <w:rPr>
          <w:rStyle w:val="FootnoteReference"/>
          <w:rFonts w:ascii="Segoe UI" w:hAnsi="Segoe UI" w:cs="Segoe UI"/>
          <w:sz w:val="20"/>
          <w:szCs w:val="20"/>
        </w:rPr>
        <w:footnoteRef/>
      </w:r>
      <w:r w:rsidRPr="005D7CDB">
        <w:rPr>
          <w:rFonts w:ascii="Segoe UI" w:hAnsi="Segoe UI" w:cs="Segoe UI"/>
          <w:sz w:val="20"/>
          <w:szCs w:val="20"/>
        </w:rPr>
        <w:t xml:space="preserve"> JATCAA is Where its ATCAA by Gregory J. Harrell, Manager, Air Traffic Control Libby Army Airfield, October 2023.</w:t>
      </w:r>
    </w:p>
  </w:footnote>
  <w:footnote w:id="36">
    <w:p w14:paraId="02A5C99F" w14:textId="77777777" w:rsidR="003443CA" w:rsidRDefault="003443CA" w:rsidP="003443CA">
      <w:pPr>
        <w:pStyle w:val="FootnoteText"/>
      </w:pPr>
      <w:r w:rsidRPr="005D7CDB">
        <w:rPr>
          <w:rStyle w:val="FootnoteReference"/>
          <w:rFonts w:ascii="Segoe UI" w:hAnsi="Segoe UI" w:cs="Segoe UI"/>
        </w:rPr>
        <w:footnoteRef/>
      </w:r>
      <w:r w:rsidRPr="005D7CDB">
        <w:rPr>
          <w:rFonts w:ascii="Segoe UI" w:hAnsi="Segoe UI" w:cs="Segoe UI"/>
        </w:rPr>
        <w:t xml:space="preserve"> For more information please see, Hypersonic Weapons: Background and Issues for Congress at https://sgp.fas.org/crs/weapons/R45811.pdf</w:t>
      </w:r>
    </w:p>
  </w:footnote>
  <w:footnote w:id="37">
    <w:p w14:paraId="67BD10BD" w14:textId="583997C2" w:rsidR="00BA3355" w:rsidRPr="00AF2792" w:rsidRDefault="00BA3355" w:rsidP="0034516D">
      <w:pPr>
        <w:pStyle w:val="FootnoteText"/>
        <w:rPr>
          <w:rFonts w:ascii="Segoe UI" w:hAnsi="Segoe UI" w:cs="Segoe UI"/>
        </w:rPr>
      </w:pPr>
      <w:r w:rsidRPr="00AF2792">
        <w:rPr>
          <w:rStyle w:val="FootnoteReference"/>
          <w:rFonts w:ascii="Segoe UI" w:hAnsi="Segoe UI" w:cs="Segoe UI"/>
        </w:rPr>
        <w:footnoteRef/>
      </w:r>
      <w:r w:rsidRPr="00AF2792">
        <w:rPr>
          <w:rFonts w:ascii="Segoe UI" w:hAnsi="Segoe UI" w:cs="Segoe UI"/>
        </w:rPr>
        <w:t xml:space="preserve"> https://www.faa.gov/air_traffic/by_the_numbers</w:t>
      </w:r>
    </w:p>
  </w:footnote>
  <w:footnote w:id="38">
    <w:p w14:paraId="19A860A8" w14:textId="77777777" w:rsidR="00000A40" w:rsidRPr="00AF2792" w:rsidRDefault="00000A40" w:rsidP="0034516D">
      <w:pPr>
        <w:pStyle w:val="FootnoteText"/>
        <w:rPr>
          <w:rFonts w:ascii="Segoe UI" w:hAnsi="Segoe UI" w:cs="Segoe UI"/>
          <w:color w:val="000000" w:themeColor="text1"/>
        </w:rPr>
      </w:pPr>
      <w:r w:rsidRPr="00AF2792">
        <w:rPr>
          <w:rStyle w:val="FootnoteReference"/>
          <w:rFonts w:ascii="Segoe UI" w:hAnsi="Segoe UI" w:cs="Segoe UI"/>
          <w:color w:val="000000" w:themeColor="text1"/>
        </w:rPr>
        <w:footnoteRef/>
      </w:r>
      <w:r w:rsidRPr="00AF2792">
        <w:rPr>
          <w:rFonts w:ascii="Segoe UI" w:hAnsi="Segoe UI" w:cs="Segoe UI"/>
          <w:color w:val="000000" w:themeColor="text1"/>
        </w:rPr>
        <w:t xml:space="preserve"> UAS (also known as unmanned/uncrewed aerial vehicle, remotely piloted vehicle, and drone) consists of an aircraft designed to operate anywhere on a wide spectrum of operations between fully autonomous and piloted remotely and the equipment to control it.</w:t>
      </w:r>
      <w:r w:rsidRPr="00AF2792">
        <w:rPr>
          <w:rFonts w:ascii="Segoe UI" w:hAnsi="Segoe UI" w:cs="Segoe UI"/>
          <w:i/>
          <w:iCs/>
          <w:color w:val="000000" w:themeColor="text1"/>
        </w:rPr>
        <w:t xml:space="preserve"> </w:t>
      </w:r>
      <w:r w:rsidRPr="00AF2792">
        <w:rPr>
          <w:rFonts w:ascii="Segoe UI" w:hAnsi="Segoe UI" w:cs="Segoe UI"/>
          <w:color w:val="000000" w:themeColor="text1"/>
        </w:rPr>
        <w:t>Uncrewed aircraft are currently used for government (federal, including military, state, and local law enforcement), recreational (flyers, modeler community-based organizations, certified remote), commercial, and research purposes.</w:t>
      </w:r>
    </w:p>
  </w:footnote>
  <w:footnote w:id="39">
    <w:p w14:paraId="4346C6DB" w14:textId="77777777" w:rsidR="00B22B51" w:rsidRPr="00AF2792" w:rsidRDefault="00B22B51" w:rsidP="0034516D">
      <w:pPr>
        <w:pStyle w:val="FootnoteText"/>
        <w:rPr>
          <w:rFonts w:ascii="Segoe UI" w:hAnsi="Segoe UI" w:cs="Segoe UI"/>
          <w:color w:val="000000" w:themeColor="text1"/>
        </w:rPr>
      </w:pPr>
      <w:r w:rsidRPr="00AF2792">
        <w:rPr>
          <w:rStyle w:val="FootnoteReference"/>
          <w:rFonts w:ascii="Segoe UI" w:hAnsi="Segoe UI" w:cs="Segoe UI"/>
          <w:color w:val="000000" w:themeColor="text1"/>
        </w:rPr>
        <w:footnoteRef/>
      </w:r>
      <w:r w:rsidRPr="00AF2792">
        <w:rPr>
          <w:rFonts w:ascii="Segoe UI" w:hAnsi="Segoe UI" w:cs="Segoe UI"/>
          <w:color w:val="000000" w:themeColor="text1"/>
        </w:rPr>
        <w:t xml:space="preserve"> https://www.faa.gov/uas/getting_started/remote_id</w:t>
      </w:r>
    </w:p>
  </w:footnote>
  <w:footnote w:id="40">
    <w:p w14:paraId="264D8202" w14:textId="5EE8D057" w:rsidR="00B22B51" w:rsidRPr="00AF2792" w:rsidRDefault="00B22B51" w:rsidP="0034516D">
      <w:pPr>
        <w:pStyle w:val="FootnoteText"/>
        <w:rPr>
          <w:rFonts w:ascii="Segoe UI" w:hAnsi="Segoe UI" w:cs="Segoe UI"/>
          <w:color w:val="000000" w:themeColor="text1"/>
        </w:rPr>
      </w:pPr>
      <w:r w:rsidRPr="00AF2792">
        <w:rPr>
          <w:rStyle w:val="FootnoteReference"/>
          <w:rFonts w:ascii="Segoe UI" w:hAnsi="Segoe UI" w:cs="Segoe UI"/>
          <w:color w:val="000000" w:themeColor="text1"/>
        </w:rPr>
        <w:footnoteRef/>
      </w:r>
      <w:r w:rsidRPr="00AF2792">
        <w:rPr>
          <w:rFonts w:ascii="Segoe UI" w:hAnsi="Segoe UI" w:cs="Segoe UI"/>
          <w:color w:val="000000" w:themeColor="text1"/>
        </w:rPr>
        <w:t xml:space="preserve"> https://www.faa.gov/node/54496</w:t>
      </w:r>
    </w:p>
  </w:footnote>
  <w:footnote w:id="41">
    <w:p w14:paraId="0E0C2BEE" w14:textId="3DCA5F86" w:rsidR="008867AF" w:rsidRPr="00AF2792" w:rsidRDefault="008867AF" w:rsidP="0034516D">
      <w:pPr>
        <w:pStyle w:val="FootnoteText"/>
        <w:rPr>
          <w:rFonts w:ascii="Segoe UI" w:hAnsi="Segoe UI" w:cs="Segoe UI"/>
          <w:color w:val="000000" w:themeColor="text1"/>
        </w:rPr>
      </w:pPr>
      <w:r w:rsidRPr="00AF2792">
        <w:rPr>
          <w:rStyle w:val="FootnoteReference"/>
          <w:rFonts w:ascii="Segoe UI" w:hAnsi="Segoe UI" w:cs="Segoe UI"/>
          <w:color w:val="000000" w:themeColor="text1"/>
        </w:rPr>
        <w:footnoteRef/>
      </w:r>
      <w:r w:rsidRPr="00AF2792">
        <w:rPr>
          <w:rFonts w:ascii="Segoe UI" w:hAnsi="Segoe UI" w:cs="Segoe UI"/>
          <w:color w:val="000000" w:themeColor="text1"/>
        </w:rPr>
        <w:t xml:space="preserve"> https://www.faa.gov/sites/faa.gov/files/FY%202023-2043%20Full%20Forecast%20Document%20and%20Tables_0.pdf</w:t>
      </w:r>
    </w:p>
  </w:footnote>
  <w:footnote w:id="42">
    <w:p w14:paraId="440E3333" w14:textId="0832E330" w:rsidR="00AC02D1" w:rsidRPr="00AF2792" w:rsidRDefault="00AC02D1" w:rsidP="0034516D">
      <w:pPr>
        <w:pStyle w:val="FootnoteText"/>
        <w:rPr>
          <w:rFonts w:ascii="Segoe UI" w:hAnsi="Segoe UI" w:cs="Segoe UI"/>
          <w:color w:val="000000" w:themeColor="text1"/>
        </w:rPr>
      </w:pPr>
      <w:r w:rsidRPr="00AF2792">
        <w:rPr>
          <w:rStyle w:val="FootnoteReference"/>
          <w:rFonts w:ascii="Segoe UI" w:hAnsi="Segoe UI" w:cs="Segoe UI"/>
          <w:color w:val="000000" w:themeColor="text1"/>
        </w:rPr>
        <w:footnoteRef/>
      </w:r>
      <w:r w:rsidRPr="00AF2792">
        <w:rPr>
          <w:rFonts w:ascii="Segoe UI" w:hAnsi="Segoe UI" w:cs="Segoe UI"/>
          <w:color w:val="000000" w:themeColor="text1"/>
        </w:rPr>
        <w:t xml:space="preserve"> https://www.foxbusiness.com/technology/aviation-breakthrough-pilot-free-plane-flies-san-jose</w:t>
      </w:r>
    </w:p>
  </w:footnote>
  <w:footnote w:id="43">
    <w:p w14:paraId="123CC458" w14:textId="1FDDB678" w:rsidR="00000A40" w:rsidRPr="00BA6062" w:rsidRDefault="00000A40" w:rsidP="0034516D">
      <w:pPr>
        <w:pStyle w:val="FootnoteText"/>
        <w:rPr>
          <w:rFonts w:ascii="Segoe UI" w:hAnsi="Segoe UI" w:cs="Segoe UI"/>
          <w:color w:val="000000" w:themeColor="text1"/>
        </w:rPr>
      </w:pPr>
      <w:r w:rsidRPr="00AF2792">
        <w:rPr>
          <w:rStyle w:val="FootnoteReference"/>
          <w:rFonts w:ascii="Segoe UI" w:hAnsi="Segoe UI" w:cs="Segoe UI"/>
          <w:color w:val="000000" w:themeColor="text1"/>
        </w:rPr>
        <w:footnoteRef/>
      </w:r>
      <w:r w:rsidRPr="00AF2792">
        <w:rPr>
          <w:rFonts w:ascii="Segoe UI" w:hAnsi="Segoe UI" w:cs="Segoe UI"/>
          <w:color w:val="000000" w:themeColor="text1"/>
        </w:rPr>
        <w:t xml:space="preserve"> </w:t>
      </w:r>
      <w:hyperlink r:id="rId8" w:history="1">
        <w:r w:rsidRPr="00AF2792">
          <w:rPr>
            <w:rStyle w:val="Hyperlink"/>
            <w:rFonts w:ascii="Segoe UI" w:hAnsi="Segoe UI" w:cs="Segoe UI"/>
            <w:color w:val="000000" w:themeColor="text1"/>
          </w:rPr>
          <w:t>https://www.faa.gov/sites/faa.gov/files/AAM-I28-Implementation-Plan.pdf</w:t>
        </w:r>
      </w:hyperlink>
    </w:p>
  </w:footnote>
  <w:footnote w:id="44">
    <w:p w14:paraId="38C0A87D" w14:textId="4469271F" w:rsidR="00AB3E6E" w:rsidRPr="00BA6062" w:rsidRDefault="00AB3E6E" w:rsidP="0034516D">
      <w:pPr>
        <w:pStyle w:val="FootnoteText"/>
        <w:rPr>
          <w:rFonts w:ascii="Segoe UI" w:hAnsi="Segoe UI" w:cs="Segoe UI"/>
        </w:rPr>
      </w:pPr>
      <w:r w:rsidRPr="00BA6062">
        <w:rPr>
          <w:rStyle w:val="FootnoteReference"/>
          <w:rFonts w:ascii="Segoe UI" w:hAnsi="Segoe UI" w:cs="Segoe UI"/>
          <w:color w:val="000000" w:themeColor="text1"/>
        </w:rPr>
        <w:footnoteRef/>
      </w:r>
      <w:r w:rsidRPr="00BA6062">
        <w:rPr>
          <w:rFonts w:ascii="Segoe UI" w:hAnsi="Segoe UI" w:cs="Segoe UI"/>
          <w:color w:val="000000" w:themeColor="text1"/>
        </w:rPr>
        <w:t xml:space="preserve"> https://www.faa.gov/sites/faa.gov/files/FY%202023-2043%20Full%20Forecast%20Document%20and%20Tables_0.pdf</w:t>
      </w:r>
    </w:p>
  </w:footnote>
  <w:footnote w:id="45">
    <w:p w14:paraId="7D011816" w14:textId="6488F390" w:rsidR="00BA3355" w:rsidRPr="00BA6062" w:rsidRDefault="00BA3355" w:rsidP="0034516D">
      <w:pPr>
        <w:pStyle w:val="FootnoteText"/>
        <w:rPr>
          <w:rFonts w:ascii="Segoe UI" w:hAnsi="Segoe UI" w:cs="Segoe UI"/>
        </w:rPr>
      </w:pPr>
      <w:r w:rsidRPr="00BA6062">
        <w:rPr>
          <w:rStyle w:val="FootnoteReference"/>
          <w:rFonts w:ascii="Segoe UI" w:hAnsi="Segoe UI" w:cs="Segoe UI"/>
        </w:rPr>
        <w:footnoteRef/>
      </w:r>
      <w:r w:rsidRPr="00BA6062">
        <w:rPr>
          <w:rFonts w:ascii="Segoe UI" w:hAnsi="Segoe UI" w:cs="Segoe UI"/>
        </w:rPr>
        <w:t xml:space="preserve"> https://www.codot.gov/news/2023/may/colorado-division-of-aeronautics-begins-alternatively-powered-aircraft-study</w:t>
      </w:r>
    </w:p>
  </w:footnote>
  <w:footnote w:id="46">
    <w:p w14:paraId="5A96C762" w14:textId="74F4D345" w:rsidR="002D16D2" w:rsidRPr="00BA6062" w:rsidRDefault="002D16D2" w:rsidP="0034516D">
      <w:pPr>
        <w:rPr>
          <w:rFonts w:ascii="Segoe UI" w:hAnsi="Segoe UI" w:cs="Segoe UI"/>
          <w:b/>
          <w:bCs/>
          <w:sz w:val="20"/>
          <w:szCs w:val="20"/>
        </w:rPr>
      </w:pPr>
      <w:r w:rsidRPr="00BA6062">
        <w:rPr>
          <w:rStyle w:val="FootnoteReference"/>
          <w:rFonts w:ascii="Segoe UI" w:hAnsi="Segoe UI" w:cs="Segoe UI"/>
          <w:sz w:val="20"/>
          <w:szCs w:val="20"/>
        </w:rPr>
        <w:footnoteRef/>
      </w:r>
      <w:r w:rsidRPr="00BA6062">
        <w:rPr>
          <w:rFonts w:ascii="Segoe UI" w:hAnsi="Segoe UI" w:cs="Segoe UI"/>
          <w:sz w:val="20"/>
          <w:szCs w:val="20"/>
        </w:rPr>
        <w:t xml:space="preserve"> Colorado Division of Aeronautics and National Renewable Energy Laboratory Alternatively Powered Aircraft Study by David Ulane, Director, Colorado Division of Aeronautics, August 2023.</w:t>
      </w:r>
    </w:p>
  </w:footnote>
  <w:footnote w:id="47">
    <w:p w14:paraId="40EBA44D" w14:textId="77777777" w:rsidR="005E6AA8" w:rsidRPr="00BA6062" w:rsidRDefault="005E6AA8" w:rsidP="005E6AA8">
      <w:pPr>
        <w:pStyle w:val="FootnoteText"/>
        <w:rPr>
          <w:rFonts w:ascii="Segoe UI" w:hAnsi="Segoe UI" w:cs="Segoe UI"/>
        </w:rPr>
      </w:pPr>
      <w:r w:rsidRPr="005E6AA8">
        <w:rPr>
          <w:rStyle w:val="FootnoteReference"/>
          <w:rFonts w:ascii="Segoe UI" w:hAnsi="Segoe UI" w:cs="Segoe UI"/>
        </w:rPr>
        <w:footnoteRef/>
      </w:r>
      <w:r w:rsidRPr="005E6AA8">
        <w:rPr>
          <w:rFonts w:ascii="Segoe UI" w:hAnsi="Segoe UI" w:cs="Segoe UI"/>
        </w:rPr>
        <w:t xml:space="preserve"> See completed research, https://www.assureuas.org/research/?tx_status=completed.</w:t>
      </w:r>
    </w:p>
  </w:footnote>
  <w:footnote w:id="48">
    <w:p w14:paraId="3F467959" w14:textId="5E078BAB" w:rsidR="00EA6C20" w:rsidRPr="00AF2792" w:rsidRDefault="00EA6C20">
      <w:pPr>
        <w:pStyle w:val="FootnoteText"/>
        <w:rPr>
          <w:rFonts w:ascii="Segoe UI" w:hAnsi="Segoe UI" w:cs="Segoe UI"/>
        </w:rPr>
      </w:pPr>
      <w:r w:rsidRPr="00AF2792">
        <w:rPr>
          <w:rStyle w:val="FootnoteReference"/>
          <w:rFonts w:ascii="Segoe UI" w:hAnsi="Segoe UI" w:cs="Segoe UI"/>
        </w:rPr>
        <w:footnoteRef/>
      </w:r>
      <w:r w:rsidRPr="00AF2792">
        <w:rPr>
          <w:rFonts w:ascii="Segoe UI" w:hAnsi="Segoe UI" w:cs="Segoe UI"/>
        </w:rPr>
        <w:t xml:space="preserve"> </w:t>
      </w:r>
      <w:r w:rsidRPr="00AF2792">
        <w:rPr>
          <w:rFonts w:ascii="Segoe UI" w:hAnsi="Segoe UI" w:cs="Segoe UI"/>
          <w:color w:val="000000" w:themeColor="text1"/>
        </w:rPr>
        <w:t>Based on NLCD 2021 data (analysis by USGS).</w:t>
      </w:r>
    </w:p>
  </w:footnote>
  <w:footnote w:id="49">
    <w:p w14:paraId="3B440DA4" w14:textId="77777777" w:rsidR="00EA6C20" w:rsidRPr="00BA6062" w:rsidRDefault="00EA6C20" w:rsidP="00EA6C20">
      <w:pPr>
        <w:pStyle w:val="FootnoteText"/>
        <w:rPr>
          <w:rFonts w:ascii="Segoe UI" w:hAnsi="Segoe UI" w:cs="Segoe UI"/>
        </w:rPr>
      </w:pPr>
      <w:r w:rsidRPr="00AF2792">
        <w:rPr>
          <w:rStyle w:val="FootnoteReference"/>
          <w:rFonts w:ascii="Segoe UI" w:hAnsi="Segoe UI" w:cs="Segoe UI"/>
        </w:rPr>
        <w:footnoteRef/>
      </w:r>
      <w:r w:rsidRPr="00AF2792">
        <w:rPr>
          <w:rFonts w:ascii="Segoe UI" w:hAnsi="Segoe UI" w:cs="Segoe UI"/>
        </w:rPr>
        <w:t xml:space="preserve"> </w:t>
      </w:r>
      <w:hyperlink r:id="rId9" w:history="1">
        <w:r w:rsidRPr="00AF2792">
          <w:rPr>
            <w:rStyle w:val="Hyperlink"/>
            <w:rFonts w:ascii="Segoe UI" w:hAnsi="Segoe UI" w:cs="Segoe UI"/>
            <w:color w:val="0070C0"/>
          </w:rPr>
          <w:t>https://wrpinfo.org/media/1839/building-resilience_2022-wrp-report_final.pdf</w:t>
        </w:r>
      </w:hyperlink>
      <w:r w:rsidRPr="00AF2792">
        <w:rPr>
          <w:rFonts w:ascii="Segoe UI" w:hAnsi="Segoe UI" w:cs="Segoe UI"/>
          <w:color w:val="0070C0"/>
        </w:rPr>
        <w:t xml:space="preserve"> </w:t>
      </w:r>
      <w:r w:rsidRPr="00AF2792">
        <w:rPr>
          <w:rFonts w:ascii="Segoe UI" w:hAnsi="Segoe UI" w:cs="Segoe UI"/>
        </w:rPr>
        <w:t>- Water Security Chapter begins on page 73.</w:t>
      </w:r>
    </w:p>
  </w:footnote>
  <w:footnote w:id="50">
    <w:p w14:paraId="78EA65C9" w14:textId="07ADDF11" w:rsidR="00D630C5" w:rsidRPr="00BA6062" w:rsidRDefault="00D630C5" w:rsidP="0034516D">
      <w:pPr>
        <w:pStyle w:val="FootnoteText"/>
        <w:rPr>
          <w:rFonts w:ascii="Segoe UI" w:hAnsi="Segoe UI" w:cs="Segoe UI"/>
        </w:rPr>
      </w:pPr>
      <w:r w:rsidRPr="00BA6062">
        <w:rPr>
          <w:rStyle w:val="FootnoteReference"/>
          <w:rFonts w:ascii="Segoe UI" w:hAnsi="Segoe UI" w:cs="Segoe UI"/>
        </w:rPr>
        <w:footnoteRef/>
      </w:r>
      <w:r w:rsidRPr="00BA6062">
        <w:rPr>
          <w:rFonts w:ascii="Segoe UI" w:hAnsi="Segoe UI" w:cs="Segoe UI"/>
        </w:rPr>
        <w:t xml:space="preserve"> Water Laws and Regulations “Bucket”</w:t>
      </w:r>
      <w:r w:rsidRPr="00BA6062">
        <w:rPr>
          <w:rFonts w:ascii="Segoe UI" w:hAnsi="Segoe UI" w:cs="Segoe UI"/>
          <w:szCs w:val="16"/>
        </w:rPr>
        <w:t>, presentation to WRP Principals’ Meeting by Stephen Bartell, U.S. Department of Justice, ENRD, December 2022.</w:t>
      </w:r>
    </w:p>
  </w:footnote>
  <w:footnote w:id="51">
    <w:p w14:paraId="3B004530" w14:textId="683BD4BB" w:rsidR="00BB1052" w:rsidRPr="00BA6062" w:rsidRDefault="00BB1052" w:rsidP="0034516D">
      <w:pPr>
        <w:pStyle w:val="FootnoteText"/>
        <w:rPr>
          <w:rFonts w:ascii="Segoe UI" w:hAnsi="Segoe UI" w:cs="Segoe UI"/>
        </w:rPr>
      </w:pPr>
      <w:r w:rsidRPr="00BA6062">
        <w:rPr>
          <w:rStyle w:val="FootnoteReference"/>
          <w:rFonts w:ascii="Segoe UI" w:hAnsi="Segoe UI" w:cs="Segoe UI"/>
        </w:rPr>
        <w:footnoteRef/>
      </w:r>
      <w:r w:rsidRPr="00BA6062">
        <w:rPr>
          <w:rFonts w:ascii="Segoe UI" w:hAnsi="Segoe UI" w:cs="Segoe UI"/>
        </w:rPr>
        <w:t xml:space="preserve"> E.g., National Park Service (NPS), Forest Service (USFS), the Bureau of Land Management (BLM), Department of Defense (DoD) facilities, and other federal lands.</w:t>
      </w:r>
    </w:p>
  </w:footnote>
  <w:footnote w:id="52">
    <w:p w14:paraId="1D27394F" w14:textId="31F26AD8" w:rsidR="00073BC3" w:rsidRPr="00BA6062" w:rsidRDefault="00073BC3" w:rsidP="0034516D">
      <w:pPr>
        <w:pStyle w:val="FootnoteText"/>
        <w:rPr>
          <w:rFonts w:ascii="Segoe UI" w:hAnsi="Segoe UI" w:cs="Segoe UI"/>
        </w:rPr>
      </w:pPr>
      <w:r w:rsidRPr="00BA6062">
        <w:rPr>
          <w:rStyle w:val="FootnoteReference"/>
          <w:rFonts w:ascii="Segoe UI" w:hAnsi="Segoe UI" w:cs="Segoe UI"/>
        </w:rPr>
        <w:footnoteRef/>
      </w:r>
      <w:r w:rsidRPr="00BA6062">
        <w:rPr>
          <w:rFonts w:ascii="Segoe UI" w:hAnsi="Segoe UI" w:cs="Segoe UI"/>
        </w:rPr>
        <w:t xml:space="preserve"> </w:t>
      </w:r>
      <w:r w:rsidR="000741DF" w:rsidRPr="00BA6062">
        <w:rPr>
          <w:rFonts w:ascii="Segoe UI" w:hAnsi="Segoe UI" w:cs="Segoe UI"/>
        </w:rPr>
        <w:t>Water Laws and Regulations “Bucket”</w:t>
      </w:r>
      <w:r w:rsidR="000741DF" w:rsidRPr="00BA6062">
        <w:rPr>
          <w:rFonts w:ascii="Segoe UI" w:hAnsi="Segoe UI" w:cs="Segoe UI"/>
          <w:szCs w:val="16"/>
        </w:rPr>
        <w:t xml:space="preserve">, Note </w:t>
      </w:r>
      <w:r w:rsidR="00D630C5" w:rsidRPr="00BA6062">
        <w:rPr>
          <w:rFonts w:ascii="Segoe UI" w:hAnsi="Segoe UI" w:cs="Segoe UI"/>
        </w:rPr>
        <w:t>47</w:t>
      </w:r>
    </w:p>
  </w:footnote>
  <w:footnote w:id="53">
    <w:p w14:paraId="50EEC157" w14:textId="37629A90" w:rsidR="001C45C3" w:rsidRPr="00BA6062" w:rsidRDefault="001C45C3" w:rsidP="0034516D">
      <w:pPr>
        <w:pStyle w:val="FootnoteText"/>
        <w:rPr>
          <w:rFonts w:ascii="Segoe UI" w:hAnsi="Segoe UI" w:cs="Segoe UI"/>
        </w:rPr>
      </w:pPr>
      <w:r w:rsidRPr="00BA6062">
        <w:rPr>
          <w:rStyle w:val="FootnoteReference"/>
          <w:rFonts w:ascii="Segoe UI" w:hAnsi="Segoe UI" w:cs="Segoe UI"/>
        </w:rPr>
        <w:footnoteRef/>
      </w:r>
      <w:r w:rsidRPr="00BA6062">
        <w:rPr>
          <w:rFonts w:ascii="Segoe UI" w:hAnsi="Segoe UI" w:cs="Segoe UI"/>
        </w:rPr>
        <w:t xml:space="preserve"> See, e.g., the Mining Acts of 1866 and 1870, the Desert Land Act of 1877, § 8 of the Reclamation Act of 1902, § 10 of the Federal Water Power Act of 1920, § 1 of the Flood Control Act of 1944, § 301(a) of the Water Supply Act of 1958, § 101(b) and (g) of the Clean Water Act of 1972.</w:t>
      </w:r>
    </w:p>
  </w:footnote>
  <w:footnote w:id="54">
    <w:p w14:paraId="0F7C431D" w14:textId="4B4DA18F" w:rsidR="004E0506" w:rsidRPr="00BA6062" w:rsidRDefault="004E0506" w:rsidP="0034516D">
      <w:pPr>
        <w:pStyle w:val="FootnoteText"/>
        <w:rPr>
          <w:rFonts w:ascii="Segoe UI" w:hAnsi="Segoe UI" w:cs="Segoe UI"/>
        </w:rPr>
      </w:pPr>
      <w:r w:rsidRPr="00BA6062">
        <w:rPr>
          <w:rStyle w:val="FootnoteReference"/>
          <w:rFonts w:ascii="Segoe UI" w:hAnsi="Segoe UI" w:cs="Segoe UI"/>
        </w:rPr>
        <w:footnoteRef/>
      </w:r>
      <w:r w:rsidRPr="00BA6062">
        <w:rPr>
          <w:rFonts w:ascii="Segoe UI" w:hAnsi="Segoe UI" w:cs="Segoe UI"/>
        </w:rPr>
        <w:t xml:space="preserve"> 43 U.S.C. § 666 (1952)</w:t>
      </w:r>
    </w:p>
  </w:footnote>
  <w:footnote w:id="55">
    <w:p w14:paraId="323F21D7" w14:textId="7A04B16C" w:rsidR="003F6BBA" w:rsidRPr="00544CCB" w:rsidRDefault="003F6BBA">
      <w:pPr>
        <w:pStyle w:val="FootnoteText"/>
        <w:rPr>
          <w:rFonts w:ascii="Segoe UI" w:hAnsi="Segoe UI" w:cs="Segoe UI"/>
        </w:rPr>
      </w:pPr>
      <w:r w:rsidRPr="00544CCB">
        <w:rPr>
          <w:rStyle w:val="FootnoteReference"/>
          <w:rFonts w:ascii="Segoe UI" w:hAnsi="Segoe UI" w:cs="Segoe UI"/>
        </w:rPr>
        <w:footnoteRef/>
      </w:r>
      <w:r w:rsidRPr="00544CCB">
        <w:rPr>
          <w:rFonts w:ascii="Segoe UI" w:hAnsi="Segoe UI" w:cs="Segoe UI"/>
        </w:rPr>
        <w:t xml:space="preserve"> https://westdaat.westernstateswater.org</w:t>
      </w:r>
    </w:p>
  </w:footnote>
  <w:footnote w:id="56">
    <w:p w14:paraId="51C555AB" w14:textId="08DE8775" w:rsidR="00073BC3" w:rsidRPr="00BA6062" w:rsidRDefault="00073BC3" w:rsidP="0034516D">
      <w:pPr>
        <w:rPr>
          <w:rFonts w:ascii="Segoe UI" w:hAnsi="Segoe UI" w:cs="Segoe UI"/>
          <w:sz w:val="20"/>
          <w:szCs w:val="20"/>
        </w:rPr>
      </w:pPr>
      <w:r w:rsidRPr="00544CCB">
        <w:rPr>
          <w:rStyle w:val="FootnoteReference"/>
          <w:rFonts w:ascii="Segoe UI" w:hAnsi="Segoe UI" w:cs="Segoe UI"/>
          <w:sz w:val="20"/>
          <w:szCs w:val="20"/>
        </w:rPr>
        <w:footnoteRef/>
      </w:r>
      <w:r w:rsidRPr="00544CCB">
        <w:rPr>
          <w:rFonts w:ascii="Segoe UI" w:hAnsi="Segoe UI" w:cs="Segoe UI"/>
          <w:sz w:val="20"/>
          <w:szCs w:val="20"/>
        </w:rPr>
        <w:t xml:space="preserve"> Colorado River Basin USGS Science Portal by Dr. Katharine Dahm, Senior Scientist, Rocky Mountain Region, USGS, August 2023</w:t>
      </w:r>
    </w:p>
  </w:footnote>
  <w:footnote w:id="57">
    <w:p w14:paraId="4FE62B6D" w14:textId="1BAAF835" w:rsidR="00D630C5" w:rsidRPr="00544CCB" w:rsidRDefault="00D630C5" w:rsidP="00544CCB">
      <w:pPr>
        <w:rPr>
          <w:rFonts w:ascii="Segoe UI" w:hAnsi="Segoe UI" w:cs="Segoe UI"/>
          <w:sz w:val="20"/>
          <w:szCs w:val="20"/>
        </w:rPr>
      </w:pPr>
      <w:r w:rsidRPr="00BA6062">
        <w:rPr>
          <w:rStyle w:val="FootnoteReference"/>
          <w:rFonts w:ascii="Segoe UI" w:hAnsi="Segoe UI" w:cs="Segoe UI"/>
          <w:sz w:val="20"/>
          <w:szCs w:val="20"/>
        </w:rPr>
        <w:footnoteRef/>
      </w:r>
      <w:r w:rsidRPr="00BA6062">
        <w:rPr>
          <w:rFonts w:ascii="Segoe UI" w:hAnsi="Segoe UI" w:cs="Segoe UI"/>
          <w:sz w:val="20"/>
          <w:szCs w:val="20"/>
        </w:rPr>
        <w:t xml:space="preserve"> Water Data and Water Security “Bucket”, presentation to WRP Principals’ Meeting by Ms. Michelle Bushman, Assistant Director and General Counsel, Western States Water Council (WSWC), December 2022.</w:t>
      </w:r>
    </w:p>
  </w:footnote>
  <w:footnote w:id="58">
    <w:p w14:paraId="1A74648E" w14:textId="77777777" w:rsidR="00073BC3" w:rsidRPr="00BA6062" w:rsidRDefault="00073BC3" w:rsidP="0034516D">
      <w:pPr>
        <w:rPr>
          <w:rFonts w:ascii="Segoe UI" w:hAnsi="Segoe UI" w:cs="Segoe UI"/>
          <w:sz w:val="20"/>
          <w:szCs w:val="20"/>
        </w:rPr>
      </w:pPr>
      <w:r w:rsidRPr="00BA6062">
        <w:rPr>
          <w:rStyle w:val="FootnoteReference"/>
          <w:rFonts w:ascii="Segoe UI" w:hAnsi="Segoe UI" w:cs="Segoe UI"/>
          <w:sz w:val="20"/>
          <w:szCs w:val="20"/>
        </w:rPr>
        <w:footnoteRef/>
      </w:r>
      <w:r w:rsidRPr="00BA6062">
        <w:rPr>
          <w:rFonts w:ascii="Segoe UI" w:hAnsi="Segoe UI" w:cs="Segoe UI"/>
          <w:sz w:val="20"/>
          <w:szCs w:val="20"/>
        </w:rPr>
        <w:t xml:space="preserve"> Overview of Western Regional Partnership States- Tools and Funding Opportunities by Mr. Jack Simes, Area Manager, Southern California Area Office, Bureau of Reclamation, August 2023</w:t>
      </w:r>
    </w:p>
    <w:p w14:paraId="7E42507B" w14:textId="77777777" w:rsidR="00073BC3" w:rsidRPr="00BA6062" w:rsidRDefault="00073BC3" w:rsidP="0034516D">
      <w:pPr>
        <w:pStyle w:val="FootnoteText"/>
        <w:rPr>
          <w:rFonts w:ascii="Segoe UI" w:hAnsi="Segoe UI" w:cs="Segoe UI"/>
        </w:rPr>
      </w:pPr>
    </w:p>
  </w:footnote>
  <w:footnote w:id="59">
    <w:p w14:paraId="76B8802A" w14:textId="40EF99B1" w:rsidR="00995FC3" w:rsidRPr="00BA6062" w:rsidRDefault="00995FC3" w:rsidP="0034516D">
      <w:pPr>
        <w:pStyle w:val="FootnoteText"/>
        <w:rPr>
          <w:rFonts w:ascii="Segoe UI" w:hAnsi="Segoe UI" w:cs="Segoe UI"/>
        </w:rPr>
      </w:pPr>
      <w:r w:rsidRPr="00BA6062">
        <w:rPr>
          <w:rStyle w:val="FootnoteReference"/>
          <w:rFonts w:ascii="Segoe UI" w:hAnsi="Segoe UI" w:cs="Segoe UI"/>
        </w:rPr>
        <w:footnoteRef/>
      </w:r>
      <w:r w:rsidRPr="00BA6062">
        <w:rPr>
          <w:rFonts w:ascii="Segoe UI" w:hAnsi="Segoe UI" w:cs="Segoe UI"/>
        </w:rPr>
        <w:t xml:space="preserve"> http://cw3e.ucsd.edu/FIRO/</w:t>
      </w:r>
    </w:p>
  </w:footnote>
  <w:footnote w:id="60">
    <w:p w14:paraId="68CECFD4" w14:textId="5C531093" w:rsidR="00856875" w:rsidRPr="00BA6062" w:rsidRDefault="00856875" w:rsidP="00856875">
      <w:pPr>
        <w:pStyle w:val="FootnoteText"/>
        <w:rPr>
          <w:rFonts w:ascii="Segoe UI" w:hAnsi="Segoe UI" w:cs="Segoe UI"/>
        </w:rPr>
      </w:pPr>
    </w:p>
  </w:footnote>
  <w:footnote w:id="61">
    <w:p w14:paraId="523A9AB5" w14:textId="339588D5" w:rsidR="00AD1EC8" w:rsidRPr="00AF2792" w:rsidRDefault="00AD1EC8">
      <w:pPr>
        <w:pStyle w:val="FootnoteText"/>
        <w:rPr>
          <w:rFonts w:ascii="Segoe UI" w:hAnsi="Segoe UI" w:cs="Segoe UI"/>
        </w:rPr>
      </w:pPr>
      <w:r w:rsidRPr="00AF2792">
        <w:rPr>
          <w:rStyle w:val="FootnoteReference"/>
          <w:rFonts w:ascii="Segoe UI" w:hAnsi="Segoe UI" w:cs="Segoe UI"/>
        </w:rPr>
        <w:footnoteRef/>
      </w:r>
      <w:r w:rsidRPr="00AF2792">
        <w:rPr>
          <w:rFonts w:ascii="Segoe UI" w:hAnsi="Segoe UI" w:cs="Segoe UI"/>
        </w:rPr>
        <w:t xml:space="preserve"> https://resources.ca.gov/-/media/CNRA-Website/Files/Initiatives/Water-Resilience/CA-Water-Supply-Strategy.pdf</w:t>
      </w:r>
    </w:p>
  </w:footnote>
  <w:footnote w:id="62">
    <w:p w14:paraId="5E8D1574" w14:textId="13269BFB" w:rsidR="00DD50C4" w:rsidRPr="00AF2792" w:rsidRDefault="00DD50C4">
      <w:pPr>
        <w:pStyle w:val="FootnoteText"/>
        <w:rPr>
          <w:rFonts w:ascii="Segoe UI" w:hAnsi="Segoe UI" w:cs="Segoe UI"/>
        </w:rPr>
      </w:pPr>
      <w:r w:rsidRPr="00AF2792">
        <w:rPr>
          <w:rStyle w:val="FootnoteReference"/>
          <w:rFonts w:ascii="Segoe UI" w:hAnsi="Segoe UI" w:cs="Segoe UI"/>
        </w:rPr>
        <w:footnoteRef/>
      </w:r>
      <w:r w:rsidRPr="00AF2792">
        <w:rPr>
          <w:rFonts w:ascii="Segoe UI" w:hAnsi="Segoe UI" w:cs="Segoe UI"/>
        </w:rPr>
        <w:t xml:space="preserve"> Additionally, the California Department of Water Resources (DWR) has released its final </w:t>
      </w:r>
      <w:hyperlink r:id="rId10" w:history="1">
        <w:r w:rsidRPr="00AF2792">
          <w:rPr>
            <w:rStyle w:val="Hyperlink"/>
            <w:rFonts w:ascii="Segoe UI" w:hAnsi="Segoe UI" w:cs="Segoe UI"/>
            <w:color w:val="0070C0"/>
          </w:rPr>
          <w:t>California Water Plan Update 2023</w:t>
        </w:r>
      </w:hyperlink>
      <w:r w:rsidRPr="00AF2792">
        <w:rPr>
          <w:rFonts w:ascii="Segoe UI" w:hAnsi="Segoe UI" w:cs="Segoe UI"/>
        </w:rPr>
        <w:t>. It is the State’s strategic plan for sustainably and equitably managing and developing water resources. Other California reports related to need for better co-management of water to reduce risk and impacts of flood and drought events are:</w:t>
      </w:r>
      <w:r w:rsidRPr="00AF2792">
        <w:rPr>
          <w:rFonts w:ascii="Segoe UI" w:hAnsi="Segoe UI" w:cs="Segoe UI"/>
          <w:color w:val="0070C0"/>
        </w:rPr>
        <w:t xml:space="preserve"> </w:t>
      </w:r>
      <w:hyperlink r:id="rId11" w:history="1">
        <w:r w:rsidRPr="00AF2792">
          <w:rPr>
            <w:rStyle w:val="Hyperlink"/>
            <w:rFonts w:ascii="Segoe UI" w:hAnsi="Segoe UI" w:cs="Segoe UI"/>
            <w:color w:val="0070C0"/>
          </w:rPr>
          <w:t>Potential State Strategies for Protecting Communities and Fish and Wildlife in the Event of Drought</w:t>
        </w:r>
      </w:hyperlink>
      <w:r w:rsidRPr="00AF2792">
        <w:rPr>
          <w:rFonts w:ascii="Segoe UI" w:hAnsi="Segoe UI" w:cs="Segoe UI"/>
        </w:rPr>
        <w:t xml:space="preserve"> (California Water Commission, 2024) and </w:t>
      </w:r>
      <w:hyperlink r:id="rId12" w:history="1">
        <w:r w:rsidRPr="00AF2792">
          <w:rPr>
            <w:rStyle w:val="Hyperlink"/>
            <w:rFonts w:ascii="Segoe UI" w:hAnsi="Segoe UI" w:cs="Segoe UI"/>
            <w:color w:val="0070C0"/>
          </w:rPr>
          <w:t>Coordinating Flood &amp; Groundwater Management, Considerations for Local Flood Managers</w:t>
        </w:r>
      </w:hyperlink>
      <w:r w:rsidRPr="00AF2792">
        <w:rPr>
          <w:rFonts w:ascii="Segoe UI" w:hAnsi="Segoe UI" w:cs="Segoe UI"/>
          <w:color w:val="0070C0"/>
        </w:rPr>
        <w:t xml:space="preserve"> </w:t>
      </w:r>
      <w:r w:rsidRPr="00AF2792">
        <w:rPr>
          <w:rFonts w:ascii="Segoe UI" w:hAnsi="Segoe UI" w:cs="Segoe UI"/>
        </w:rPr>
        <w:t>(CA DWR, 2023). </w:t>
      </w:r>
    </w:p>
  </w:footnote>
  <w:footnote w:id="63">
    <w:p w14:paraId="6753F081" w14:textId="0A445CEA" w:rsidR="00AD1EC8" w:rsidRDefault="00AD1EC8">
      <w:pPr>
        <w:pStyle w:val="FootnoteText"/>
      </w:pPr>
      <w:r w:rsidRPr="00AF2792">
        <w:rPr>
          <w:rStyle w:val="FootnoteReference"/>
          <w:rFonts w:ascii="Segoe UI" w:hAnsi="Segoe UI" w:cs="Segoe UI"/>
        </w:rPr>
        <w:footnoteRef/>
      </w:r>
      <w:r w:rsidRPr="00AF2792">
        <w:rPr>
          <w:rFonts w:ascii="Segoe UI" w:hAnsi="Segoe UI" w:cs="Segoe UI"/>
        </w:rPr>
        <w:t xml:space="preserve"> https://www.usbr.gov/watersmart/bsp/</w:t>
      </w:r>
    </w:p>
  </w:footnote>
  <w:footnote w:id="64">
    <w:p w14:paraId="1B535D11" w14:textId="7E335027" w:rsidR="00E84D8E" w:rsidRPr="00244467" w:rsidRDefault="00E84D8E">
      <w:pPr>
        <w:pStyle w:val="FootnoteText"/>
        <w:rPr>
          <w:rFonts w:ascii="Segoe UI" w:hAnsi="Segoe UI" w:cs="Segoe UI"/>
        </w:rPr>
      </w:pPr>
      <w:r w:rsidRPr="00244467">
        <w:rPr>
          <w:rStyle w:val="FootnoteReference"/>
          <w:rFonts w:ascii="Segoe UI" w:hAnsi="Segoe UI" w:cs="Segoe UI"/>
        </w:rPr>
        <w:footnoteRef/>
      </w:r>
      <w:r w:rsidRPr="00244467">
        <w:rPr>
          <w:rFonts w:ascii="Segoe UI" w:hAnsi="Segoe UI" w:cs="Segoe UI"/>
        </w:rPr>
        <w:t xml:space="preserve"> https://www.epa.gov/sustainable-water-infrastructure/things-local-officials-should-know-about-sustainable-water#:~:text=A%20community's%20water%20infrastructure%20includes,water%2C%20wastewater%2C%20and%20stormwater.</w:t>
      </w:r>
    </w:p>
  </w:footnote>
  <w:footnote w:id="65">
    <w:p w14:paraId="43290A1E" w14:textId="172912C6" w:rsidR="00BA6062" w:rsidRPr="00AF2792" w:rsidRDefault="00BA6062" w:rsidP="00F92569">
      <w:pPr>
        <w:rPr>
          <w:rFonts w:ascii="Segoe UI" w:hAnsi="Segoe UI" w:cs="Segoe UI"/>
          <w:sz w:val="20"/>
          <w:szCs w:val="20"/>
        </w:rPr>
      </w:pPr>
      <w:r w:rsidRPr="00AF2792">
        <w:rPr>
          <w:rStyle w:val="FootnoteReference"/>
          <w:rFonts w:ascii="Segoe UI" w:hAnsi="Segoe UI" w:cs="Segoe UI"/>
          <w:sz w:val="20"/>
          <w:szCs w:val="20"/>
        </w:rPr>
        <w:footnoteRef/>
      </w:r>
      <w:r w:rsidRPr="00AF2792">
        <w:rPr>
          <w:rFonts w:ascii="Segoe UI" w:hAnsi="Segoe UI" w:cs="Segoe UI"/>
          <w:sz w:val="20"/>
          <w:szCs w:val="20"/>
        </w:rPr>
        <w:t xml:space="preserve"> There are FEMA resources to assist with state hazard mitigation plan updates (</w:t>
      </w:r>
      <w:hyperlink r:id="rId13" w:history="1">
        <w:r w:rsidRPr="00AF2792">
          <w:rPr>
            <w:rStyle w:val="Hyperlink"/>
            <w:rFonts w:ascii="Segoe UI" w:hAnsi="Segoe UI" w:cs="Segoe UI"/>
            <w:color w:val="0070C0"/>
            <w:sz w:val="20"/>
            <w:szCs w:val="20"/>
          </w:rPr>
          <w:t>https://www.fema.gov/sites/default/files/documents/fema_hma_drought-mitigation-policy-aid_09282023.pdf</w:t>
        </w:r>
      </w:hyperlink>
      <w:r w:rsidRPr="00AF2792">
        <w:rPr>
          <w:rFonts w:ascii="Segoe UI" w:hAnsi="Segoe UI" w:cs="Segoe UI"/>
          <w:color w:val="0070C0"/>
          <w:sz w:val="20"/>
          <w:szCs w:val="20"/>
        </w:rPr>
        <w:t xml:space="preserve"> )</w:t>
      </w:r>
      <w:r w:rsidRPr="00AF2792">
        <w:rPr>
          <w:rFonts w:ascii="Segoe UI" w:hAnsi="Segoe UI" w:cs="Segoe UI"/>
          <w:sz w:val="20"/>
          <w:szCs w:val="20"/>
        </w:rPr>
        <w:t>.</w:t>
      </w:r>
    </w:p>
  </w:footnote>
  <w:footnote w:id="66">
    <w:p w14:paraId="6AB1F722" w14:textId="77777777" w:rsidR="005B23C0" w:rsidRPr="00AF2792" w:rsidRDefault="005B23C0" w:rsidP="00DE65F4">
      <w:pPr>
        <w:pStyle w:val="FootnoteText"/>
        <w:rPr>
          <w:rFonts w:ascii="Segoe UI" w:hAnsi="Segoe UI" w:cs="Segoe UI"/>
        </w:rPr>
      </w:pPr>
      <w:r w:rsidRPr="00AF2792">
        <w:rPr>
          <w:rStyle w:val="FootnoteReference"/>
          <w:rFonts w:ascii="Segoe UI" w:hAnsi="Segoe UI" w:cs="Segoe UI"/>
        </w:rPr>
        <w:footnoteRef/>
      </w:r>
      <w:r w:rsidRPr="00AF2792">
        <w:rPr>
          <w:rFonts w:ascii="Segoe UI" w:hAnsi="Segoe UI" w:cs="Segoe UI"/>
        </w:rPr>
        <w:t xml:space="preserve"> </w:t>
      </w:r>
      <w:r w:rsidRPr="00AF2792">
        <w:rPr>
          <w:rFonts w:ascii="Segoe UI" w:hAnsi="Segoe UI" w:cs="Segoe UI"/>
          <w:color w:val="000000" w:themeColor="text1"/>
        </w:rPr>
        <w:t xml:space="preserve">28% of states or </w:t>
      </w:r>
      <w:r w:rsidRPr="00AF2792">
        <w:rPr>
          <w:rFonts w:ascii="Segoe UI" w:hAnsi="Segoe UI" w:cs="Segoe UI"/>
          <w:color w:val="000000"/>
        </w:rPr>
        <w:t>14/50 (CA, CO, FL, GA, IA, MO, NV, NC, ND, OH, PA, SD, WA, WI) currently have enhanced plans. Additional requirements of an enhanced plan include demonstrating capabilities in grants management, integrated planning with other state and regional agencies, commitment to a comprehensive mitigation program, effective use of existing mitigation programs, and providing implementation support for local governments.</w:t>
      </w:r>
    </w:p>
  </w:footnote>
  <w:footnote w:id="67">
    <w:p w14:paraId="23143FE8" w14:textId="7E5F973A" w:rsidR="00BA6062" w:rsidRPr="00BA6062" w:rsidRDefault="00BA6062" w:rsidP="00471996">
      <w:pPr>
        <w:pStyle w:val="FootnoteText"/>
        <w:ind w:left="180" w:hanging="180"/>
        <w:rPr>
          <w:rFonts w:ascii="Segoe UI" w:hAnsi="Segoe UI" w:cs="Segoe UI"/>
        </w:rPr>
      </w:pPr>
      <w:r w:rsidRPr="00AF2792">
        <w:rPr>
          <w:rStyle w:val="FootnoteReference"/>
          <w:rFonts w:ascii="Segoe UI" w:hAnsi="Segoe UI" w:cs="Segoe UI"/>
        </w:rPr>
        <w:footnoteRef/>
      </w:r>
      <w:r w:rsidRPr="00AF2792">
        <w:rPr>
          <w:rFonts w:ascii="Segoe UI" w:hAnsi="Segoe UI" w:cs="Segoe UI"/>
        </w:rPr>
        <w:t xml:space="preserve"> </w:t>
      </w:r>
      <w:r w:rsidR="00471996" w:rsidRPr="00AF2792">
        <w:rPr>
          <w:rFonts w:ascii="Segoe UI" w:hAnsi="Segoe UI" w:cs="Segoe UI"/>
          <w:color w:val="212121"/>
        </w:rPr>
        <w:t>W</w:t>
      </w:r>
      <w:r w:rsidRPr="00AF2792">
        <w:rPr>
          <w:rFonts w:ascii="Segoe UI" w:hAnsi="Segoe UI" w:cs="Segoe UI"/>
          <w:color w:val="212121"/>
        </w:rPr>
        <w:t>ebinar on NV state planning effort:</w:t>
      </w:r>
      <w:r w:rsidRPr="00AF2792">
        <w:rPr>
          <w:rStyle w:val="apple-converted-space"/>
          <w:rFonts w:ascii="Segoe UI" w:hAnsi="Segoe UI" w:cs="Segoe UI"/>
          <w:color w:val="212121"/>
        </w:rPr>
        <w:t> </w:t>
      </w:r>
      <w:hyperlink r:id="rId14" w:tooltip="https://westernstateswater.org/events/supporting-drought-resilience-through-state-planning/" w:history="1">
        <w:r w:rsidRPr="00AF2792">
          <w:rPr>
            <w:rStyle w:val="Hyperlink"/>
            <w:rFonts w:ascii="Segoe UI" w:hAnsi="Segoe UI" w:cs="Segoe UI"/>
            <w:color w:val="0078D7"/>
          </w:rPr>
          <w:t>https://westernstateswater.org/events/supporting-drought-resilience-through-state-planning/</w:t>
        </w:r>
      </w:hyperlink>
    </w:p>
  </w:footnote>
  <w:footnote w:id="68">
    <w:p w14:paraId="35A145C5" w14:textId="24818F16" w:rsidR="00471996" w:rsidRPr="00471996" w:rsidRDefault="00471996">
      <w:pPr>
        <w:pStyle w:val="FootnoteText"/>
        <w:rPr>
          <w:rFonts w:ascii="Segoe UI" w:hAnsi="Segoe UI" w:cs="Segoe UI"/>
        </w:rPr>
      </w:pPr>
      <w:r w:rsidRPr="00471996">
        <w:rPr>
          <w:rStyle w:val="FootnoteReference"/>
          <w:rFonts w:ascii="Segoe UI" w:hAnsi="Segoe UI" w:cs="Segoe UI"/>
        </w:rPr>
        <w:footnoteRef/>
      </w:r>
      <w:r w:rsidRPr="00471996">
        <w:rPr>
          <w:rFonts w:ascii="Segoe UI" w:hAnsi="Segoe UI" w:cs="Segoe UI"/>
        </w:rPr>
        <w:t xml:space="preserve"> For more information on wildfire, please see WRP Wildfire Chapter. </w:t>
      </w:r>
      <w:r>
        <w:rPr>
          <w:rFonts w:ascii="Segoe UI" w:hAnsi="Segoe UI" w:cs="Segoe UI"/>
        </w:rPr>
        <w:t>There are opportunities for the two Deep-Dives to collaborate on this topic.</w:t>
      </w:r>
    </w:p>
  </w:footnote>
  <w:footnote w:id="69">
    <w:p w14:paraId="032E51B4" w14:textId="1DE29473" w:rsidR="007B03D6" w:rsidRPr="00BA6062" w:rsidRDefault="007B03D6" w:rsidP="0034516D">
      <w:pPr>
        <w:pStyle w:val="FootnoteText"/>
        <w:rPr>
          <w:rFonts w:ascii="Segoe UI" w:hAnsi="Segoe UI" w:cs="Segoe UI"/>
        </w:rPr>
      </w:pPr>
      <w:r w:rsidRPr="00BA6062">
        <w:rPr>
          <w:rStyle w:val="FootnoteReference"/>
          <w:rFonts w:ascii="Segoe UI" w:hAnsi="Segoe UI" w:cs="Segoe UI"/>
        </w:rPr>
        <w:footnoteRef/>
      </w:r>
      <w:r w:rsidRPr="00BA6062">
        <w:rPr>
          <w:rFonts w:ascii="Segoe UI" w:hAnsi="Segoe UI" w:cs="Segoe UI"/>
        </w:rPr>
        <w:t xml:space="preserve"> https://www.thewflc.org/sites/default/files/TrueCostofWildfire.pdf</w:t>
      </w:r>
    </w:p>
  </w:footnote>
  <w:footnote w:id="70">
    <w:p w14:paraId="045A3939" w14:textId="77777777" w:rsidR="007B03D6" w:rsidRPr="00BA6062" w:rsidRDefault="007B03D6" w:rsidP="0034516D">
      <w:pPr>
        <w:pStyle w:val="FootnoteText"/>
        <w:rPr>
          <w:rFonts w:ascii="Segoe UI" w:hAnsi="Segoe UI" w:cs="Segoe UI"/>
        </w:rPr>
      </w:pPr>
      <w:r w:rsidRPr="00BA6062">
        <w:rPr>
          <w:rStyle w:val="FootnoteReference"/>
          <w:rFonts w:ascii="Segoe UI" w:hAnsi="Segoe UI" w:cs="Segoe UI"/>
        </w:rPr>
        <w:footnoteRef/>
      </w:r>
      <w:r w:rsidRPr="00BA6062">
        <w:rPr>
          <w:rFonts w:ascii="Segoe UI" w:hAnsi="Segoe UI" w:cs="Segoe UI"/>
        </w:rPr>
        <w:t xml:space="preserve"> Remarks by Ms. Laura Schweitzer, Executive Director, Council of Western State Foresters and the Western Forestry Leadership Coalition, presentation to WRP Principals’ Meeting, December 2022.</w:t>
      </w:r>
    </w:p>
  </w:footnote>
  <w:footnote w:id="71">
    <w:p w14:paraId="6FF9B8D0" w14:textId="15019137" w:rsidR="00753D0C" w:rsidRPr="00BA6062" w:rsidRDefault="00753D0C" w:rsidP="0034516D">
      <w:pPr>
        <w:pStyle w:val="FootnoteText"/>
        <w:rPr>
          <w:rFonts w:ascii="Segoe UI" w:hAnsi="Segoe UI" w:cs="Segoe UI"/>
        </w:rPr>
      </w:pPr>
      <w:r w:rsidRPr="00BA6062">
        <w:rPr>
          <w:rStyle w:val="FootnoteReference"/>
          <w:rFonts w:ascii="Segoe UI" w:hAnsi="Segoe UI" w:cs="Segoe UI"/>
        </w:rPr>
        <w:footnoteRef/>
      </w:r>
      <w:r w:rsidRPr="00BA6062">
        <w:rPr>
          <w:rFonts w:ascii="Segoe UI" w:hAnsi="Segoe UI" w:cs="Segoe UI"/>
        </w:rPr>
        <w:t xml:space="preserve"> https://forestsandrangelands.gov/documents/strategy/natl-cohesive-wildland-fire-mgmt-strategy-addendum-update-2023.pdf</w:t>
      </w:r>
    </w:p>
  </w:footnote>
  <w:footnote w:id="72">
    <w:p w14:paraId="3F1C121C" w14:textId="77777777" w:rsidR="00396C76" w:rsidRPr="00BA6062" w:rsidRDefault="00396C76" w:rsidP="0034516D">
      <w:pPr>
        <w:pStyle w:val="FootnoteText"/>
        <w:rPr>
          <w:rFonts w:ascii="Segoe UI" w:hAnsi="Segoe UI" w:cs="Segoe UI"/>
        </w:rPr>
      </w:pPr>
      <w:r w:rsidRPr="00BA6062">
        <w:rPr>
          <w:rStyle w:val="FootnoteReference"/>
          <w:rFonts w:ascii="Segoe UI" w:hAnsi="Segoe UI" w:cs="Segoe UI"/>
        </w:rPr>
        <w:footnoteRef/>
      </w:r>
      <w:r w:rsidRPr="00BA6062">
        <w:rPr>
          <w:rFonts w:ascii="Segoe UI" w:hAnsi="Segoe UI" w:cs="Segoe UI"/>
        </w:rPr>
        <w:t xml:space="preserve"> Multi-Hazard Mitigation Council (2019.). Natural Hazard </w:t>
      </w:r>
      <w:r w:rsidRPr="00BA6062">
        <w:rPr>
          <w:rFonts w:ascii="Segoe UI" w:hAnsi="Segoe UI" w:cs="Segoe UI"/>
          <w:i/>
          <w:iCs/>
        </w:rPr>
        <w:t xml:space="preserve">Mitigation Saves: 2019 Report. </w:t>
      </w:r>
      <w:hyperlink r:id="rId15" w:history="1">
        <w:r w:rsidRPr="00544CCB">
          <w:rPr>
            <w:rStyle w:val="Hyperlink"/>
            <w:rFonts w:ascii="Segoe UI" w:hAnsi="Segoe UI" w:cs="Segoe UI"/>
            <w:color w:val="0070C0"/>
          </w:rPr>
          <w:t>https://www.nibs.org/files/pdfs/NIBS_MMC_MitigationSaves_2019.pdf</w:t>
        </w:r>
      </w:hyperlink>
    </w:p>
  </w:footnote>
  <w:footnote w:id="73">
    <w:p w14:paraId="32EFA49F" w14:textId="77777777" w:rsidR="00396C76" w:rsidRPr="00BA6062" w:rsidRDefault="00396C76" w:rsidP="0034516D">
      <w:pPr>
        <w:pStyle w:val="FootnoteText"/>
        <w:rPr>
          <w:rFonts w:ascii="Segoe UI" w:hAnsi="Segoe UI" w:cs="Segoe UI"/>
        </w:rPr>
      </w:pPr>
      <w:r w:rsidRPr="00BA6062">
        <w:rPr>
          <w:rStyle w:val="FootnoteReference"/>
          <w:rFonts w:ascii="Segoe UI" w:hAnsi="Segoe UI" w:cs="Segoe UI"/>
        </w:rPr>
        <w:footnoteRef/>
      </w:r>
      <w:r w:rsidRPr="00BA6062">
        <w:rPr>
          <w:rFonts w:ascii="Segoe UI" w:hAnsi="Segoe UI" w:cs="Segoe UI"/>
        </w:rPr>
        <w:t xml:space="preserve"> Building Codes Save: A Nationwide Study ES-1 November 2020. </w:t>
      </w:r>
      <w:hyperlink r:id="rId16" w:history="1">
        <w:r w:rsidRPr="00544CCB">
          <w:rPr>
            <w:rStyle w:val="Hyperlink"/>
            <w:rFonts w:ascii="Segoe UI" w:hAnsi="Segoe UI" w:cs="Segoe UI"/>
            <w:color w:val="0070C0"/>
          </w:rPr>
          <w:t>https://www.fema.gov/sites/default/files/2020-11/fema_building-codes-save_study.pdf</w:t>
        </w:r>
      </w:hyperlink>
    </w:p>
  </w:footnote>
  <w:footnote w:id="74">
    <w:p w14:paraId="2E8B498B" w14:textId="77777777" w:rsidR="00396C76" w:rsidRPr="00BA6062" w:rsidRDefault="00396C76" w:rsidP="0034516D">
      <w:pPr>
        <w:pStyle w:val="FootnoteText"/>
        <w:rPr>
          <w:rFonts w:ascii="Segoe UI" w:hAnsi="Segoe UI" w:cs="Segoe UI"/>
        </w:rPr>
      </w:pPr>
      <w:r w:rsidRPr="00BA6062">
        <w:rPr>
          <w:rStyle w:val="FootnoteReference"/>
          <w:rFonts w:ascii="Segoe UI" w:hAnsi="Segoe UI" w:cs="Segoe UI"/>
        </w:rPr>
        <w:footnoteRef/>
      </w:r>
      <w:r w:rsidRPr="00BA6062">
        <w:rPr>
          <w:rFonts w:ascii="Segoe UI" w:hAnsi="Segoe UI" w:cs="Segoe UI"/>
        </w:rPr>
        <w:t xml:space="preserve"> Controlled and intentional fires to eliminate hazardous fuel; done under ideal weather and air quality conditions to minimize risks.</w:t>
      </w:r>
    </w:p>
  </w:footnote>
  <w:footnote w:id="75">
    <w:p w14:paraId="56430089" w14:textId="593A87CF" w:rsidR="00396C76" w:rsidRPr="00BA6062" w:rsidRDefault="00396C76" w:rsidP="003F6276">
      <w:r w:rsidRPr="00BA6062">
        <w:rPr>
          <w:rStyle w:val="FootnoteReference"/>
          <w:rFonts w:ascii="Segoe UI" w:hAnsi="Segoe UI" w:cs="Segoe UI"/>
          <w:sz w:val="20"/>
          <w:szCs w:val="20"/>
        </w:rPr>
        <w:footnoteRef/>
      </w:r>
      <w:r w:rsidRPr="00BA6062">
        <w:rPr>
          <w:rFonts w:ascii="Segoe UI" w:hAnsi="Segoe UI" w:cs="Segoe UI"/>
          <w:sz w:val="20"/>
          <w:szCs w:val="20"/>
        </w:rPr>
        <w:t xml:space="preserve"> </w:t>
      </w:r>
      <w:r w:rsidRPr="00BA6062">
        <w:rPr>
          <w:rFonts w:ascii="Segoe UI" w:hAnsi="Segoe UI" w:cs="Segoe UI"/>
          <w:color w:val="212121"/>
          <w:sz w:val="20"/>
          <w:szCs w:val="20"/>
        </w:rPr>
        <w:t>Overview of Wildland Fire Mitigation and Management Commission Report Findings and Outcomes by Kathy Holder, Utah’s State Hazard Mitigation Officer - and - Member of the National Wildland Fire Mitigation and Management Commission; Tyson Bertone-Riggs and Annie Schmidt, Coordinators, Wildland Fire Mitigation and Management Commission, February 2024.</w:t>
      </w:r>
    </w:p>
  </w:footnote>
  <w:footnote w:id="76">
    <w:p w14:paraId="1165A6DB" w14:textId="6F718BDA" w:rsidR="00007F1D" w:rsidRPr="003F6276" w:rsidRDefault="00421982">
      <w:pPr>
        <w:pStyle w:val="FootnoteText"/>
        <w:rPr>
          <w:rFonts w:ascii="Segoe UI" w:hAnsi="Segoe UI" w:cs="Segoe UI"/>
        </w:rPr>
      </w:pPr>
      <w:r w:rsidRPr="003F6276">
        <w:rPr>
          <w:rStyle w:val="FootnoteReference"/>
          <w:rFonts w:ascii="Segoe UI" w:hAnsi="Segoe UI" w:cs="Segoe UI"/>
        </w:rPr>
        <w:footnoteRef/>
      </w:r>
      <w:r w:rsidRPr="003F6276">
        <w:rPr>
          <w:rFonts w:ascii="Segoe UI" w:hAnsi="Segoe UI" w:cs="Segoe UI"/>
        </w:rPr>
        <w:t xml:space="preserve"> </w:t>
      </w:r>
      <w:r w:rsidR="00007F1D" w:rsidRPr="003F6276">
        <w:rPr>
          <w:rFonts w:ascii="Segoe UI" w:hAnsi="Segoe UI" w:cs="Segoe UI"/>
        </w:rPr>
        <w:t>GNA is also available to other federal agencies, including the USFS, FWS, and</w:t>
      </w:r>
      <w:r w:rsidR="00007F1D" w:rsidRPr="003F6276">
        <w:rPr>
          <w:rFonts w:ascii="Segoe UI" w:hAnsi="Segoe UI" w:cs="Segoe UI"/>
          <w:color w:val="000000"/>
        </w:rPr>
        <w:t xml:space="preserve"> NPS.</w:t>
      </w:r>
    </w:p>
    <w:p w14:paraId="5FC7D565" w14:textId="4AE8BC14" w:rsidR="00007F1D" w:rsidRPr="003F6276" w:rsidRDefault="00007F1D" w:rsidP="003F627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color w:val="000000"/>
          <w:sz w:val="26"/>
          <w:szCs w:val="26"/>
        </w:rPr>
      </w:pPr>
    </w:p>
  </w:footnote>
  <w:footnote w:id="77">
    <w:p w14:paraId="63787CA8" w14:textId="77777777" w:rsidR="00396C76" w:rsidRPr="00BA6062" w:rsidRDefault="00396C76" w:rsidP="0034516D">
      <w:pPr>
        <w:rPr>
          <w:rFonts w:ascii="Segoe UI" w:hAnsi="Segoe UI" w:cs="Segoe UI"/>
          <w:color w:val="212121"/>
          <w:sz w:val="20"/>
          <w:szCs w:val="20"/>
        </w:rPr>
      </w:pPr>
      <w:r w:rsidRPr="00BA6062">
        <w:rPr>
          <w:rStyle w:val="FootnoteReference"/>
          <w:rFonts w:ascii="Segoe UI" w:hAnsi="Segoe UI" w:cs="Segoe UI"/>
          <w:sz w:val="20"/>
          <w:szCs w:val="20"/>
        </w:rPr>
        <w:footnoteRef/>
      </w:r>
      <w:r w:rsidRPr="00BA6062">
        <w:rPr>
          <w:rFonts w:ascii="Segoe UI" w:hAnsi="Segoe UI" w:cs="Segoe UI"/>
          <w:sz w:val="20"/>
          <w:szCs w:val="20"/>
        </w:rPr>
        <w:t xml:space="preserve"> </w:t>
      </w:r>
      <w:r w:rsidRPr="00BA6062">
        <w:rPr>
          <w:rFonts w:ascii="Segoe UI" w:hAnsi="Segoe UI" w:cs="Segoe UI"/>
          <w:color w:val="212121"/>
          <w:sz w:val="20"/>
          <w:szCs w:val="20"/>
        </w:rPr>
        <w:t>Statewide Wildland Urban Interface Fuels Treatments - Programmatic Environmental Assessment and Other Tools by Dr. Danielle K. Chi, Deputy State Director, Resources, Bureau of Land Management (BLM), California and Jessica Gallimore, State Fuels Program Lead, BLM, California, December 2023.</w:t>
      </w:r>
    </w:p>
  </w:footnote>
  <w:footnote w:id="78">
    <w:p w14:paraId="205320A9" w14:textId="77777777" w:rsidR="00396C76" w:rsidRPr="00BA6062" w:rsidRDefault="00396C76" w:rsidP="0034516D">
      <w:pPr>
        <w:pStyle w:val="FootnoteText"/>
        <w:rPr>
          <w:rFonts w:ascii="Segoe UI" w:hAnsi="Segoe UI" w:cs="Segoe UI"/>
        </w:rPr>
      </w:pPr>
      <w:r w:rsidRPr="00BA6062">
        <w:rPr>
          <w:rStyle w:val="FootnoteReference"/>
          <w:rFonts w:ascii="Segoe UI" w:hAnsi="Segoe UI" w:cs="Segoe UI"/>
        </w:rPr>
        <w:footnoteRef/>
      </w:r>
      <w:r w:rsidRPr="00BA6062">
        <w:rPr>
          <w:rFonts w:ascii="Segoe UI" w:hAnsi="Segoe UI" w:cs="Segoe UI"/>
        </w:rPr>
        <w:t xml:space="preserve"> Id.</w:t>
      </w:r>
    </w:p>
  </w:footnote>
  <w:footnote w:id="79">
    <w:p w14:paraId="3018AEE4" w14:textId="77777777" w:rsidR="00396C76" w:rsidRPr="00BA6062" w:rsidRDefault="00396C76" w:rsidP="0034516D">
      <w:pPr>
        <w:pStyle w:val="FootnoteText"/>
        <w:rPr>
          <w:rFonts w:ascii="Segoe UI" w:hAnsi="Segoe UI" w:cs="Segoe UI"/>
        </w:rPr>
      </w:pPr>
      <w:r w:rsidRPr="00BA6062">
        <w:rPr>
          <w:rStyle w:val="FootnoteReference"/>
          <w:rFonts w:ascii="Segoe UI" w:hAnsi="Segoe UI" w:cs="Segoe UI"/>
        </w:rPr>
        <w:footnoteRef/>
      </w:r>
      <w:r w:rsidRPr="00BA6062">
        <w:rPr>
          <w:rFonts w:ascii="Segoe UI" w:hAnsi="Segoe UI" w:cs="Segoe UI"/>
        </w:rPr>
        <w:t xml:space="preserve"> Id.</w:t>
      </w:r>
    </w:p>
  </w:footnote>
  <w:footnote w:id="80">
    <w:p w14:paraId="3259EADB" w14:textId="1DB1AA68" w:rsidR="00007F1D" w:rsidRPr="003F6276" w:rsidRDefault="00007F1D" w:rsidP="003F6276">
      <w:pPr>
        <w:pStyle w:val="FootnoteText"/>
        <w:rPr>
          <w:rFonts w:ascii="Segoe UI" w:hAnsi="Segoe UI" w:cs="Segoe UI"/>
          <w:color w:val="000000"/>
        </w:rPr>
      </w:pPr>
      <w:r w:rsidRPr="003F6276">
        <w:rPr>
          <w:rStyle w:val="FootnoteReference"/>
          <w:rFonts w:ascii="Segoe UI" w:hAnsi="Segoe UI" w:cs="Segoe UI"/>
        </w:rPr>
        <w:footnoteRef/>
      </w:r>
      <w:r w:rsidRPr="003F6276">
        <w:rPr>
          <w:rFonts w:ascii="Segoe UI" w:hAnsi="Segoe UI" w:cs="Segoe UI"/>
        </w:rPr>
        <w:t xml:space="preserve"> Western Governors support the use of </w:t>
      </w:r>
      <w:r>
        <w:rPr>
          <w:rFonts w:ascii="Segoe UI" w:hAnsi="Segoe UI" w:cs="Segoe UI"/>
        </w:rPr>
        <w:t>GNA</w:t>
      </w:r>
      <w:r w:rsidRPr="003F6276">
        <w:rPr>
          <w:rFonts w:ascii="Segoe UI" w:hAnsi="Segoe UI" w:cs="Segoe UI"/>
        </w:rPr>
        <w:t xml:space="preserve"> and as noted </w:t>
      </w:r>
      <w:r w:rsidRPr="003F6276">
        <w:rPr>
          <w:rFonts w:ascii="Segoe UI" w:hAnsi="Segoe UI" w:cs="Segoe UI"/>
          <w:color w:val="000000"/>
        </w:rPr>
        <w:t xml:space="preserve">in WGA Resolution </w:t>
      </w:r>
      <w:hyperlink r:id="rId17" w:history="1">
        <w:r w:rsidRPr="003F6276">
          <w:rPr>
            <w:rFonts w:ascii="Segoe UI" w:hAnsi="Segoe UI" w:cs="Segoe UI"/>
            <w:color w:val="094FD1"/>
            <w:u w:val="single" w:color="094FD1"/>
          </w:rPr>
          <w:t>2024-02</w:t>
        </w:r>
      </w:hyperlink>
      <w:r w:rsidRPr="003F6276">
        <w:rPr>
          <w:rFonts w:ascii="Segoe UI" w:hAnsi="Segoe UI" w:cs="Segoe UI"/>
          <w:color w:val="000000"/>
        </w:rPr>
        <w:t xml:space="preserve">, National Forest and Rangeland Management, urge Congress to extend the authority to all federal land management agencies and authorize those entities to increase the flexibility of GNA. </w:t>
      </w:r>
    </w:p>
    <w:p w14:paraId="2B4AC346" w14:textId="3E938ED4" w:rsidR="00007F1D" w:rsidRDefault="00007F1D">
      <w:pPr>
        <w:pStyle w:val="FootnoteText"/>
      </w:pPr>
    </w:p>
  </w:footnote>
  <w:footnote w:id="81">
    <w:p w14:paraId="1762DC78" w14:textId="18EEEDDB" w:rsidR="00421982" w:rsidRPr="003F6276" w:rsidRDefault="00421982">
      <w:pPr>
        <w:pStyle w:val="FootnoteText"/>
        <w:rPr>
          <w:rFonts w:ascii="Segoe UI" w:hAnsi="Segoe UI" w:cs="Segoe UI"/>
        </w:rPr>
      </w:pPr>
      <w:r w:rsidRPr="003F6276">
        <w:rPr>
          <w:rStyle w:val="FootnoteReference"/>
          <w:rFonts w:ascii="Segoe UI" w:hAnsi="Segoe UI" w:cs="Segoe UI"/>
        </w:rPr>
        <w:footnoteRef/>
      </w:r>
      <w:r w:rsidRPr="003F6276">
        <w:rPr>
          <w:rFonts w:ascii="Segoe UI" w:hAnsi="Segoe UI" w:cs="Segoe UI"/>
        </w:rPr>
        <w:t xml:space="preserve"> In WGA Policy Resolution 2021-06, Disaster Preparedness and Response, Western Governors note that strengthening federal emergency management processes to promote</w:t>
      </w:r>
      <w:r w:rsidR="00FA467B" w:rsidRPr="003F6276">
        <w:rPr>
          <w:rFonts w:ascii="Segoe UI" w:hAnsi="Segoe UI" w:cs="Segoe UI"/>
        </w:rPr>
        <w:t xml:space="preserve"> </w:t>
      </w:r>
      <w:r w:rsidRPr="003F6276">
        <w:rPr>
          <w:rFonts w:ascii="Segoe UI" w:hAnsi="Segoe UI" w:cs="Segoe UI"/>
        </w:rPr>
        <w:t xml:space="preserve">single, comprehensive points of contact would streamline state-federal coordination in disaster response and help ensure states and territories can allocate resources where they are most needed. </w:t>
      </w:r>
    </w:p>
  </w:footnote>
  <w:footnote w:id="82">
    <w:p w14:paraId="5A015DA3" w14:textId="61E332B5" w:rsidR="008A092E" w:rsidRPr="00544CCB" w:rsidRDefault="008A092E">
      <w:pPr>
        <w:pStyle w:val="FootnoteText"/>
        <w:rPr>
          <w:rFonts w:ascii="Segoe UI" w:hAnsi="Segoe UI" w:cs="Segoe UI"/>
        </w:rPr>
      </w:pPr>
      <w:r w:rsidRPr="00007F1D">
        <w:rPr>
          <w:rStyle w:val="FootnoteReference"/>
          <w:rFonts w:ascii="Segoe UI" w:hAnsi="Segoe UI" w:cs="Segoe UI"/>
        </w:rPr>
        <w:footnoteRef/>
      </w:r>
      <w:r w:rsidRPr="00007F1D">
        <w:rPr>
          <w:rFonts w:ascii="Segoe UI" w:hAnsi="Segoe UI" w:cs="Segoe UI"/>
        </w:rPr>
        <w:t xml:space="preserve"> </w:t>
      </w:r>
      <w:hyperlink r:id="rId18" w:history="1">
        <w:r w:rsidRPr="00007F1D">
          <w:rPr>
            <w:rStyle w:val="Hyperlink"/>
            <w:rFonts w:ascii="Segoe UI" w:hAnsi="Segoe UI" w:cs="Segoe UI"/>
            <w:color w:val="0070C0"/>
          </w:rPr>
          <w:t>Federal Register, Vol. 88, No. 243. December 20, 2023.</w:t>
        </w:r>
      </w:hyperlink>
    </w:p>
  </w:footnote>
  <w:footnote w:id="83">
    <w:p w14:paraId="3DFA1CD9" w14:textId="77777777" w:rsidR="00396C76" w:rsidRPr="00BA6062" w:rsidRDefault="00396C76" w:rsidP="0034516D">
      <w:pPr>
        <w:rPr>
          <w:rFonts w:ascii="Segoe UI" w:hAnsi="Segoe UI" w:cs="Segoe UI"/>
          <w:color w:val="212121"/>
          <w:sz w:val="20"/>
          <w:szCs w:val="20"/>
        </w:rPr>
      </w:pPr>
      <w:r w:rsidRPr="00BA6062">
        <w:rPr>
          <w:rStyle w:val="FootnoteReference"/>
          <w:rFonts w:ascii="Segoe UI" w:hAnsi="Segoe UI" w:cs="Segoe UI"/>
          <w:sz w:val="20"/>
          <w:szCs w:val="20"/>
        </w:rPr>
        <w:footnoteRef/>
      </w:r>
      <w:r w:rsidRPr="00BA6062">
        <w:rPr>
          <w:rFonts w:ascii="Segoe UI" w:hAnsi="Segoe UI" w:cs="Segoe UI"/>
          <w:sz w:val="20"/>
          <w:szCs w:val="20"/>
        </w:rPr>
        <w:t xml:space="preserve"> The Climatological Impacts of Megafires and Response by Sunny Wescott, Lead Meteorologist – Collaboration Cell, Infrastructure Security Division (ISD), Cybersecurity and Infrastructure Security Agency (CISA), Department of Homeland Security (DHS), August 2023.</w:t>
      </w:r>
    </w:p>
  </w:footnote>
  <w:footnote w:id="84">
    <w:p w14:paraId="3F317744" w14:textId="77777777" w:rsidR="00396C76" w:rsidRPr="00BA6062" w:rsidRDefault="00396C76" w:rsidP="0034516D">
      <w:pPr>
        <w:pStyle w:val="FootnoteText"/>
        <w:rPr>
          <w:rFonts w:ascii="Segoe UI" w:hAnsi="Segoe UI" w:cs="Segoe UI"/>
        </w:rPr>
      </w:pPr>
      <w:r w:rsidRPr="00BA6062">
        <w:rPr>
          <w:rStyle w:val="FootnoteReference"/>
          <w:rFonts w:ascii="Segoe UI" w:hAnsi="Segoe UI" w:cs="Segoe UI"/>
        </w:rPr>
        <w:footnoteRef/>
      </w:r>
      <w:r w:rsidRPr="00BA6062">
        <w:rPr>
          <w:rFonts w:ascii="Segoe UI" w:hAnsi="Segoe UI" w:cs="Segoe UI"/>
        </w:rPr>
        <w:t xml:space="preserve"> </w:t>
      </w:r>
      <w:hyperlink r:id="rId19" w:history="1">
        <w:r w:rsidRPr="00544CCB">
          <w:rPr>
            <w:rStyle w:val="Hyperlink"/>
            <w:rFonts w:ascii="Segoe UI" w:hAnsi="Segoe UI" w:cs="Segoe UI"/>
            <w:color w:val="0070C0"/>
          </w:rPr>
          <w:t>https://fsapps.nwcg.gov/nirops/pages/tfrsac</w:t>
        </w:r>
      </w:hyperlink>
      <w:r w:rsidRPr="00544CCB">
        <w:rPr>
          <w:rFonts w:ascii="Segoe UI" w:hAnsi="Segoe UI" w:cs="Segoe UI"/>
          <w:color w:val="0070C0"/>
        </w:rPr>
        <w:t xml:space="preserve"> </w:t>
      </w:r>
      <w:r w:rsidRPr="00BA6062">
        <w:rPr>
          <w:rFonts w:ascii="Segoe UI" w:hAnsi="Segoe UI" w:cs="Segoe UI"/>
          <w:color w:val="000000"/>
        </w:rPr>
        <w:t>POC:</w:t>
      </w:r>
      <w:r w:rsidRPr="00BA6062">
        <w:rPr>
          <w:rStyle w:val="apple-converted-space"/>
          <w:rFonts w:ascii="Segoe UI" w:hAnsi="Segoe UI" w:cs="Segoe UI"/>
          <w:color w:val="000000"/>
        </w:rPr>
        <w:t> </w:t>
      </w:r>
      <w:hyperlink r:id="rId20" w:history="1">
        <w:r w:rsidRPr="00BA6062">
          <w:rPr>
            <w:rStyle w:val="Hyperlink"/>
            <w:rFonts w:ascii="Segoe UI" w:hAnsi="Segoe UI" w:cs="Segoe UI"/>
            <w:color w:val="0078D7"/>
          </w:rPr>
          <w:t>everett.hinkley@usda.gov</w:t>
        </w:r>
      </w:hyperlink>
    </w:p>
  </w:footnote>
  <w:footnote w:id="85">
    <w:p w14:paraId="67B93BA6" w14:textId="77777777" w:rsidR="00396C76" w:rsidRPr="00BA6062" w:rsidRDefault="00396C76" w:rsidP="0034516D">
      <w:pPr>
        <w:pStyle w:val="FootnoteText"/>
        <w:rPr>
          <w:rFonts w:ascii="Segoe UI" w:hAnsi="Segoe UI" w:cs="Segoe UI"/>
        </w:rPr>
      </w:pPr>
      <w:r w:rsidRPr="00BA6062">
        <w:rPr>
          <w:rStyle w:val="FootnoteReference"/>
          <w:rFonts w:ascii="Segoe UI" w:hAnsi="Segoe UI" w:cs="Segoe UI"/>
        </w:rPr>
        <w:footnoteRef/>
      </w:r>
      <w:r w:rsidRPr="00BA6062">
        <w:rPr>
          <w:rFonts w:ascii="Segoe UI" w:hAnsi="Segoe UI" w:cs="Segoe UI"/>
        </w:rPr>
        <w:t xml:space="preserve"> https://www.doi.gov/pressreleases/biden-harris-administration-announces-161-million-landscape-restoration</w:t>
      </w:r>
    </w:p>
  </w:footnote>
  <w:footnote w:id="86">
    <w:p w14:paraId="4832483D" w14:textId="77777777" w:rsidR="00396C76" w:rsidRPr="00BA6062" w:rsidRDefault="00396C76" w:rsidP="0034516D">
      <w:pPr>
        <w:pStyle w:val="FootnoteText"/>
        <w:rPr>
          <w:rFonts w:ascii="Segoe UI" w:hAnsi="Segoe UI" w:cs="Segoe UI"/>
        </w:rPr>
      </w:pPr>
      <w:r w:rsidRPr="00BA6062">
        <w:rPr>
          <w:rStyle w:val="FootnoteReference"/>
          <w:rFonts w:ascii="Segoe UI" w:hAnsi="Segoe UI" w:cs="Segoe UI"/>
        </w:rPr>
        <w:footnoteRef/>
      </w:r>
      <w:r w:rsidRPr="00BA6062">
        <w:rPr>
          <w:rFonts w:ascii="Segoe UI" w:hAnsi="Segoe UI" w:cs="Segoe UI"/>
        </w:rPr>
        <w:t xml:space="preserve"> https://www.fs.usda.gov/visit/know-before-you-go/recreational-drone-tips</w:t>
      </w:r>
    </w:p>
  </w:footnote>
  <w:footnote w:id="87">
    <w:p w14:paraId="37817E1B" w14:textId="64E12F51" w:rsidR="0034516D" w:rsidRPr="00300188" w:rsidRDefault="0034516D">
      <w:pPr>
        <w:pStyle w:val="FootnoteText"/>
        <w:rPr>
          <w:rFonts w:ascii="Segoe UI" w:hAnsi="Segoe UI" w:cs="Segoe UI"/>
        </w:rPr>
      </w:pPr>
      <w:r w:rsidRPr="00300188">
        <w:rPr>
          <w:rStyle w:val="FootnoteReference"/>
          <w:rFonts w:ascii="Segoe UI" w:hAnsi="Segoe UI" w:cs="Segoe UI"/>
        </w:rPr>
        <w:footnoteRef/>
      </w:r>
      <w:r w:rsidRPr="00300188">
        <w:rPr>
          <w:rFonts w:ascii="Segoe UI" w:hAnsi="Segoe UI" w:cs="Segoe UI"/>
        </w:rPr>
        <w:t xml:space="preserve"> </w:t>
      </w:r>
      <w:r w:rsidRPr="00300188">
        <w:rPr>
          <w:rFonts w:ascii="Segoe UI" w:hAnsi="Segoe UI" w:cs="Segoe UI"/>
          <w:color w:val="000000" w:themeColor="text1"/>
        </w:rPr>
        <w:t xml:space="preserve">That process is found at: </w:t>
      </w:r>
      <w:hyperlink r:id="rId21" w:history="1">
        <w:r w:rsidRPr="00544CCB">
          <w:rPr>
            <w:rStyle w:val="Hyperlink"/>
            <w:rFonts w:ascii="Segoe UI" w:hAnsi="Segoe UI" w:cs="Segoe UI"/>
            <w:color w:val="0070C0"/>
          </w:rPr>
          <w:t>https://www.faa.gov/uas/advanced_operations/emergency_situations</w:t>
        </w:r>
      </w:hyperlink>
    </w:p>
  </w:footnote>
  <w:footnote w:id="88">
    <w:p w14:paraId="34701312" w14:textId="546579A6" w:rsidR="000245F2" w:rsidRPr="00BA6062" w:rsidRDefault="000245F2" w:rsidP="0034516D">
      <w:pPr>
        <w:pStyle w:val="FootnoteText"/>
        <w:rPr>
          <w:rFonts w:ascii="Segoe UI" w:hAnsi="Segoe UI" w:cs="Segoe UI"/>
        </w:rPr>
      </w:pPr>
      <w:r w:rsidRPr="00300188">
        <w:rPr>
          <w:rStyle w:val="FootnoteReference"/>
          <w:rFonts w:ascii="Segoe UI" w:hAnsi="Segoe UI" w:cs="Segoe UI"/>
        </w:rPr>
        <w:footnoteRef/>
      </w:r>
      <w:r w:rsidRPr="00300188">
        <w:rPr>
          <w:rFonts w:ascii="Segoe UI" w:hAnsi="Segoe UI" w:cs="Segoe UI"/>
        </w:rPr>
        <w:t xml:space="preserve"> </w:t>
      </w:r>
      <w:hyperlink r:id="rId22" w:history="1">
        <w:r w:rsidRPr="00544CCB">
          <w:rPr>
            <w:rStyle w:val="Hyperlink"/>
            <w:rFonts w:ascii="Segoe UI" w:hAnsi="Segoe UI" w:cs="Segoe UI"/>
            <w:color w:val="0070C0"/>
          </w:rPr>
          <w:t>Confronting the Wildfire Crisis | US Forest Service (usda.gov)</w:t>
        </w:r>
      </w:hyperlink>
      <w:r w:rsidRPr="00544CCB">
        <w:rPr>
          <w:rFonts w:ascii="Segoe UI" w:hAnsi="Segoe UI" w:cs="Segoe UI"/>
          <w:color w:val="000000" w:themeColor="text1"/>
        </w:rPr>
        <w:t>:</w:t>
      </w:r>
      <w:r w:rsidRPr="00544CCB">
        <w:rPr>
          <w:rFonts w:ascii="Segoe UI" w:hAnsi="Segoe UI" w:cs="Segoe UI"/>
          <w:color w:val="0070C0"/>
        </w:rPr>
        <w:t xml:space="preserve"> </w:t>
      </w:r>
      <w:r w:rsidRPr="00300188">
        <w:rPr>
          <w:rFonts w:ascii="Segoe UI" w:hAnsi="Segoe UI" w:cs="Segoe UI"/>
          <w:color w:val="000000" w:themeColor="text1"/>
        </w:rPr>
        <w:t>https://www.fs.usda.gov/managing-land/wildfire-crisis</w:t>
      </w:r>
    </w:p>
  </w:footnote>
  <w:footnote w:id="89">
    <w:p w14:paraId="4C0A2C71" w14:textId="77777777" w:rsidR="00396C76" w:rsidRPr="00BA6062" w:rsidRDefault="00396C76" w:rsidP="0034516D">
      <w:pPr>
        <w:rPr>
          <w:rFonts w:ascii="Segoe UI" w:hAnsi="Segoe UI" w:cs="Segoe UI"/>
          <w:color w:val="212121"/>
          <w:sz w:val="20"/>
          <w:szCs w:val="20"/>
        </w:rPr>
      </w:pPr>
      <w:r w:rsidRPr="00BA6062">
        <w:rPr>
          <w:rStyle w:val="FootnoteReference"/>
          <w:rFonts w:ascii="Segoe UI" w:hAnsi="Segoe UI" w:cs="Segoe UI"/>
          <w:sz w:val="20"/>
          <w:szCs w:val="20"/>
        </w:rPr>
        <w:footnoteRef/>
      </w:r>
      <w:r w:rsidRPr="00BA6062">
        <w:rPr>
          <w:rFonts w:ascii="Segoe UI" w:hAnsi="Segoe UI" w:cs="Segoe UI"/>
          <w:sz w:val="20"/>
          <w:szCs w:val="20"/>
        </w:rPr>
        <w:t xml:space="preserve"> </w:t>
      </w:r>
      <w:r w:rsidRPr="00BA6062">
        <w:rPr>
          <w:rFonts w:ascii="Segoe UI" w:hAnsi="Segoe UI" w:cs="Segoe UI"/>
          <w:color w:val="212121"/>
          <w:sz w:val="20"/>
          <w:szCs w:val="20"/>
        </w:rPr>
        <w:t>USDA Forest Service Post Fire and Post-Disaster Response and Recovery by Elaine Kohrman, National Post-Disaster Recovery Team Leader, USDA Forest Service and Cara Sponaugle (Farr), National Post-Fire Program Leader, USDA Forest Service, October 2023.</w:t>
      </w:r>
    </w:p>
  </w:footnote>
  <w:footnote w:id="90">
    <w:p w14:paraId="6D81F578" w14:textId="1CCD944C" w:rsidR="00396C76" w:rsidRDefault="00396C76">
      <w:pPr>
        <w:pStyle w:val="FootnoteText"/>
        <w:rPr>
          <w:rFonts w:ascii="Segoe UI" w:hAnsi="Segoe UI" w:cs="Segoe UI"/>
        </w:rPr>
      </w:pPr>
      <w:r w:rsidRPr="00BA6062">
        <w:rPr>
          <w:rStyle w:val="FootnoteReference"/>
          <w:rFonts w:ascii="Segoe UI" w:hAnsi="Segoe UI" w:cs="Segoe UI"/>
        </w:rPr>
        <w:footnoteRef/>
      </w:r>
      <w:r w:rsidRPr="00BA6062">
        <w:rPr>
          <w:rFonts w:ascii="Segoe UI" w:hAnsi="Segoe UI" w:cs="Segoe UI"/>
        </w:rPr>
        <w:t xml:space="preserve"> The Climatological Impacts of Megafires and Response by Sunny Wescott, Lead Meteorologist – Collaboration Cell, Infrastructure Security Division (ISD), Cybersecurity and Infrastructure Security Agency (CISA), Department of Homeland Security (DHS), August 2023.</w:t>
      </w:r>
    </w:p>
    <w:p w14:paraId="558BB0CD" w14:textId="77777777" w:rsidR="00911E92" w:rsidRPr="00BA6062" w:rsidRDefault="00911E92" w:rsidP="00911E92">
      <w:pPr>
        <w:rPr>
          <w:rFonts w:ascii="Segoe UI" w:hAnsi="Segoe UI" w:cs="Segoe UI"/>
        </w:rPr>
      </w:pPr>
    </w:p>
  </w:footnote>
  <w:footnote w:id="91">
    <w:p w14:paraId="3E5FA0D0" w14:textId="30730A0A" w:rsidR="0054653F" w:rsidRPr="00244467" w:rsidRDefault="0054653F">
      <w:pPr>
        <w:pStyle w:val="FootnoteText"/>
        <w:rPr>
          <w:rFonts w:ascii="Segoe UI" w:hAnsi="Segoe UI" w:cs="Segoe UI"/>
        </w:rPr>
      </w:pPr>
      <w:r w:rsidRPr="00244467">
        <w:rPr>
          <w:rStyle w:val="FootnoteReference"/>
          <w:rFonts w:ascii="Segoe UI" w:hAnsi="Segoe UI" w:cs="Segoe UI"/>
        </w:rPr>
        <w:footnoteRef/>
      </w:r>
      <w:r w:rsidRPr="00244467">
        <w:rPr>
          <w:rFonts w:ascii="Segoe UI" w:hAnsi="Segoe UI" w:cs="Segoe UI"/>
        </w:rPr>
        <w:t xml:space="preserve"> </w:t>
      </w:r>
      <w:hyperlink r:id="rId23" w:history="1">
        <w:r w:rsidRPr="00244467">
          <w:rPr>
            <w:rStyle w:val="Hyperlink"/>
            <w:rFonts w:ascii="Segoe UI" w:hAnsi="Segoe UI" w:cs="Segoe UI"/>
            <w:color w:val="0070C0"/>
          </w:rPr>
          <w:t>https://www.fire.ca.gov/what-we-do/fire-resource-assessment-program/gis-mapping-and-data-analytics</w:t>
        </w:r>
      </w:hyperlink>
    </w:p>
  </w:footnote>
  <w:footnote w:id="92">
    <w:p w14:paraId="096AAC2E" w14:textId="1E25D34A" w:rsidR="0054653F" w:rsidRDefault="0054653F">
      <w:pPr>
        <w:pStyle w:val="FootnoteText"/>
      </w:pPr>
      <w:r w:rsidRPr="00244467">
        <w:rPr>
          <w:rStyle w:val="FootnoteReference"/>
          <w:rFonts w:ascii="Segoe UI" w:hAnsi="Segoe UI" w:cs="Segoe UI"/>
        </w:rPr>
        <w:footnoteRef/>
      </w:r>
      <w:r w:rsidRPr="00244467">
        <w:rPr>
          <w:rFonts w:ascii="Segoe UI" w:hAnsi="Segoe UI" w:cs="Segoe UI"/>
        </w:rPr>
        <w:t xml:space="preserve"> </w:t>
      </w:r>
      <w:hyperlink r:id="rId24" w:history="1">
        <w:r w:rsidRPr="00244467">
          <w:rPr>
            <w:rStyle w:val="Hyperlink"/>
            <w:rFonts w:ascii="Segoe UI" w:hAnsi="Segoe UI" w:cs="Segoe UI"/>
            <w:color w:val="0070C0"/>
          </w:rPr>
          <w:t>https://www.fs.usda.gov/main/r5/landmanagement/gis</w:t>
        </w:r>
      </w:hyperlink>
    </w:p>
  </w:footnote>
  <w:footnote w:id="93">
    <w:p w14:paraId="1E92A532" w14:textId="7D082380" w:rsidR="00FA467B" w:rsidRPr="003F6276" w:rsidRDefault="00FA467B">
      <w:pPr>
        <w:pStyle w:val="FootnoteText"/>
        <w:rPr>
          <w:rFonts w:ascii="Segoe UI" w:hAnsi="Segoe UI" w:cs="Segoe UI"/>
        </w:rPr>
      </w:pPr>
      <w:r w:rsidRPr="003F6276">
        <w:rPr>
          <w:rStyle w:val="FootnoteReference"/>
          <w:rFonts w:ascii="Segoe UI" w:hAnsi="Segoe UI" w:cs="Segoe UI"/>
        </w:rPr>
        <w:footnoteRef/>
      </w:r>
      <w:r w:rsidRPr="003F6276">
        <w:rPr>
          <w:rFonts w:ascii="Segoe UI" w:hAnsi="Segoe UI" w:cs="Segoe UI"/>
        </w:rPr>
        <w:t xml:space="preserve"> Western Governors Policy Resolution 2021-06, Disaster Preparedness and Response, urges the federal government to prioritize the funding of these important efforts, as they should have a positive effect on maximizing the value of restoration work and, more importantly, addressing the needs of communities affected by wildfire.</w:t>
      </w:r>
    </w:p>
  </w:footnote>
  <w:footnote w:id="94">
    <w:p w14:paraId="2DB2EB0A" w14:textId="77777777" w:rsidR="00396C76" w:rsidRPr="00007F1D" w:rsidRDefault="00396C76" w:rsidP="0034516D">
      <w:pPr>
        <w:rPr>
          <w:rFonts w:ascii="Segoe UI" w:hAnsi="Segoe UI" w:cs="Segoe UI"/>
          <w:color w:val="000000"/>
          <w:sz w:val="20"/>
          <w:szCs w:val="20"/>
        </w:rPr>
      </w:pPr>
      <w:r w:rsidRPr="00007F1D">
        <w:rPr>
          <w:rStyle w:val="FootnoteReference"/>
          <w:rFonts w:ascii="Segoe UI" w:hAnsi="Segoe UI" w:cs="Segoe UI"/>
          <w:sz w:val="20"/>
          <w:szCs w:val="20"/>
        </w:rPr>
        <w:footnoteRef/>
      </w:r>
      <w:r w:rsidRPr="00007F1D">
        <w:rPr>
          <w:rFonts w:ascii="Segoe UI" w:hAnsi="Segoe UI" w:cs="Segoe UI"/>
          <w:sz w:val="20"/>
          <w:szCs w:val="20"/>
        </w:rPr>
        <w:t xml:space="preserve"> </w:t>
      </w:r>
      <w:hyperlink r:id="rId25" w:history="1">
        <w:r w:rsidRPr="00007F1D">
          <w:rPr>
            <w:rStyle w:val="Hyperlink"/>
            <w:rFonts w:ascii="Segoe UI" w:hAnsi="Segoe UI" w:cs="Segoe UI"/>
            <w:color w:val="0070C0"/>
            <w:sz w:val="20"/>
            <w:szCs w:val="20"/>
          </w:rPr>
          <w:t>Aerial Wildland Firefighting Equipment Strategy</w:t>
        </w:r>
      </w:hyperlink>
      <w:r w:rsidRPr="00007F1D">
        <w:rPr>
          <w:rStyle w:val="Hyperlink"/>
          <w:rFonts w:ascii="Segoe UI" w:hAnsi="Segoe UI" w:cs="Segoe UI"/>
          <w:color w:val="4C2C92"/>
          <w:sz w:val="20"/>
          <w:szCs w:val="20"/>
        </w:rPr>
        <w:t>,</w:t>
      </w:r>
      <w:r w:rsidRPr="00007F1D">
        <w:rPr>
          <w:rStyle w:val="apple-converted-space"/>
          <w:rFonts w:ascii="Segoe UI" w:hAnsi="Segoe UI" w:cs="Segoe UI"/>
          <w:color w:val="000000"/>
          <w:sz w:val="20"/>
          <w:szCs w:val="20"/>
        </w:rPr>
        <w:t> </w:t>
      </w:r>
      <w:r w:rsidRPr="00007F1D">
        <w:rPr>
          <w:rFonts w:ascii="Segoe UI" w:hAnsi="Segoe UI" w:cs="Segoe UI"/>
          <w:color w:val="000000"/>
          <w:sz w:val="20"/>
          <w:szCs w:val="20"/>
        </w:rPr>
        <w:t xml:space="preserve">completed </w:t>
      </w:r>
      <w:r w:rsidRPr="00007F1D">
        <w:rPr>
          <w:rFonts w:ascii="Segoe UI" w:hAnsi="Segoe UI" w:cs="Segoe UI"/>
          <w:sz w:val="20"/>
          <w:szCs w:val="20"/>
        </w:rPr>
        <w:t xml:space="preserve">in early 2023. </w:t>
      </w:r>
    </w:p>
    <w:p w14:paraId="43EFAE95" w14:textId="77777777" w:rsidR="00396C76" w:rsidRPr="00007F1D" w:rsidRDefault="00000000" w:rsidP="0034516D">
      <w:pPr>
        <w:rPr>
          <w:rFonts w:ascii="Segoe UI" w:hAnsi="Segoe UI" w:cs="Segoe UI"/>
          <w:color w:val="000000"/>
          <w:sz w:val="20"/>
          <w:szCs w:val="20"/>
        </w:rPr>
      </w:pPr>
      <w:hyperlink r:id="rId26" w:history="1">
        <w:r w:rsidR="00396C76" w:rsidRPr="00007F1D">
          <w:rPr>
            <w:rStyle w:val="Hyperlink"/>
            <w:rFonts w:ascii="Segoe UI" w:hAnsi="Segoe UI" w:cs="Segoe UI"/>
            <w:color w:val="0070C0"/>
            <w:sz w:val="20"/>
            <w:szCs w:val="20"/>
          </w:rPr>
          <w:t>On Fire: The Report of the Wildland Fire Mitigation and Management Commission</w:t>
        </w:r>
      </w:hyperlink>
      <w:r w:rsidR="00396C76" w:rsidRPr="00007F1D">
        <w:rPr>
          <w:rStyle w:val="Hyperlink"/>
          <w:rFonts w:ascii="Segoe UI" w:hAnsi="Segoe UI" w:cs="Segoe UI"/>
          <w:color w:val="0070C0"/>
          <w:sz w:val="20"/>
          <w:szCs w:val="20"/>
        </w:rPr>
        <w:t>,</w:t>
      </w:r>
      <w:r w:rsidR="00396C76" w:rsidRPr="00007F1D">
        <w:rPr>
          <w:rFonts w:ascii="Segoe UI" w:hAnsi="Segoe UI" w:cs="Segoe UI"/>
          <w:color w:val="0070C0"/>
          <w:sz w:val="20"/>
          <w:szCs w:val="20"/>
        </w:rPr>
        <w:t xml:space="preserve"> </w:t>
      </w:r>
      <w:r w:rsidR="00396C76" w:rsidRPr="00007F1D">
        <w:rPr>
          <w:rFonts w:ascii="Segoe UI" w:hAnsi="Segoe UI" w:cs="Segoe UI"/>
          <w:sz w:val="20"/>
          <w:szCs w:val="20"/>
        </w:rPr>
        <w:t xml:space="preserve">completed in September 2023. </w:t>
      </w:r>
    </w:p>
  </w:footnote>
  <w:footnote w:id="95">
    <w:p w14:paraId="71CA8A07" w14:textId="7CE85720" w:rsidR="0034516D" w:rsidRPr="00BA6062" w:rsidRDefault="0034516D" w:rsidP="0034516D">
      <w:pPr>
        <w:pStyle w:val="FootnoteText"/>
        <w:rPr>
          <w:rFonts w:ascii="Segoe UI" w:hAnsi="Segoe UI" w:cs="Segoe UI"/>
        </w:rPr>
      </w:pPr>
      <w:r w:rsidRPr="00007F1D">
        <w:rPr>
          <w:rStyle w:val="FootnoteReference"/>
          <w:rFonts w:ascii="Segoe UI" w:hAnsi="Segoe UI" w:cs="Segoe UI"/>
        </w:rPr>
        <w:footnoteRef/>
      </w:r>
      <w:r w:rsidRPr="00007F1D">
        <w:rPr>
          <w:rFonts w:ascii="Segoe UI" w:hAnsi="Segoe UI" w:cs="Segoe UI"/>
        </w:rPr>
        <w:t xml:space="preserve"> </w:t>
      </w:r>
      <w:r w:rsidRPr="00007F1D">
        <w:rPr>
          <w:rFonts w:ascii="Segoe UI" w:hAnsi="Segoe UI" w:cs="Segoe UI"/>
          <w:color w:val="000000" w:themeColor="text1"/>
        </w:rPr>
        <w:t>As outlined in the Cohesive Strategy Addendum.</w:t>
      </w:r>
    </w:p>
  </w:footnote>
  <w:footnote w:id="96">
    <w:p w14:paraId="5D095CB3" w14:textId="77777777" w:rsidR="00396C76" w:rsidRPr="00BA6062" w:rsidRDefault="00396C76" w:rsidP="0034516D">
      <w:pPr>
        <w:rPr>
          <w:rFonts w:ascii="Segoe UI" w:hAnsi="Segoe UI" w:cs="Segoe UI"/>
          <w:color w:val="212121"/>
          <w:sz w:val="20"/>
          <w:szCs w:val="20"/>
        </w:rPr>
      </w:pPr>
      <w:r w:rsidRPr="00BA6062">
        <w:rPr>
          <w:rStyle w:val="FootnoteReference"/>
          <w:rFonts w:ascii="Segoe UI" w:hAnsi="Segoe UI" w:cs="Segoe UI"/>
          <w:sz w:val="20"/>
          <w:szCs w:val="20"/>
        </w:rPr>
        <w:footnoteRef/>
      </w:r>
      <w:r w:rsidRPr="00BA6062">
        <w:rPr>
          <w:rFonts w:ascii="Segoe UI" w:hAnsi="Segoe UI" w:cs="Segoe UI"/>
          <w:sz w:val="20"/>
          <w:szCs w:val="20"/>
        </w:rPr>
        <w:t xml:space="preserve"> </w:t>
      </w:r>
      <w:r w:rsidRPr="00BA6062">
        <w:rPr>
          <w:rFonts w:ascii="Segoe UI" w:hAnsi="Segoe UI" w:cs="Segoe UI"/>
          <w:color w:val="212121"/>
          <w:sz w:val="20"/>
          <w:szCs w:val="20"/>
        </w:rPr>
        <w:t>Predictive and Post-Wildfire Capabilities: US Geological Survey Response to Wildfires in the western United States by Mark Gunn, Deputy Director for Data, US Geological Survey, New Mexico WSC, August 2023.</w:t>
      </w:r>
    </w:p>
  </w:footnote>
  <w:footnote w:id="97">
    <w:p w14:paraId="4B361F4F" w14:textId="77777777" w:rsidR="00396C76" w:rsidRPr="00BA6062" w:rsidRDefault="00396C76" w:rsidP="0034516D">
      <w:pPr>
        <w:pStyle w:val="FootnoteText"/>
        <w:rPr>
          <w:rFonts w:ascii="Segoe UI" w:hAnsi="Segoe UI" w:cs="Segoe UI"/>
        </w:rPr>
      </w:pPr>
      <w:r w:rsidRPr="00BA6062">
        <w:rPr>
          <w:rStyle w:val="FootnoteReference"/>
          <w:rFonts w:ascii="Segoe UI" w:hAnsi="Segoe UI" w:cs="Segoe UI"/>
        </w:rPr>
        <w:footnoteRef/>
      </w:r>
      <w:r w:rsidRPr="00BA6062">
        <w:rPr>
          <w:rFonts w:ascii="Segoe UI" w:hAnsi="Segoe UI" w:cs="Segoe UI"/>
        </w:rPr>
        <w:t xml:space="preserve"> Id.</w:t>
      </w:r>
    </w:p>
  </w:footnote>
  <w:footnote w:id="98">
    <w:p w14:paraId="765C0332" w14:textId="77777777" w:rsidR="00396C76" w:rsidRPr="00BA6062" w:rsidRDefault="00396C76" w:rsidP="0034516D">
      <w:pPr>
        <w:rPr>
          <w:rFonts w:ascii="Segoe UI" w:hAnsi="Segoe UI" w:cs="Segoe UI"/>
          <w:color w:val="212121"/>
          <w:sz w:val="20"/>
          <w:szCs w:val="20"/>
        </w:rPr>
      </w:pPr>
      <w:r w:rsidRPr="00BA6062">
        <w:rPr>
          <w:rStyle w:val="FootnoteReference"/>
          <w:rFonts w:ascii="Segoe UI" w:hAnsi="Segoe UI" w:cs="Segoe UI"/>
          <w:sz w:val="20"/>
          <w:szCs w:val="20"/>
        </w:rPr>
        <w:footnoteRef/>
      </w:r>
      <w:r w:rsidRPr="00BA6062">
        <w:rPr>
          <w:rFonts w:ascii="Segoe UI" w:hAnsi="Segoe UI" w:cs="Segoe UI"/>
          <w:sz w:val="20"/>
          <w:szCs w:val="20"/>
        </w:rPr>
        <w:t xml:space="preserve"> The Climatological Impacts of Megafires and Response by Sunny Wescott, Lead Meteorologist – Collaboration Cell, Infrastructure Security Division (ISD), Cybersecurity and Infrastructure Security Agency (CISA), Department of Homeland Security (DHS), August 2023.</w:t>
      </w:r>
    </w:p>
    <w:p w14:paraId="42F38BC7" w14:textId="77777777" w:rsidR="00396C76" w:rsidRPr="00BA6062" w:rsidRDefault="00396C76" w:rsidP="0034516D">
      <w:pPr>
        <w:pStyle w:val="FootnoteText"/>
        <w:rPr>
          <w:rFonts w:ascii="Segoe UI" w:hAnsi="Segoe UI" w:cs="Segoe UI"/>
        </w:rPr>
      </w:pPr>
    </w:p>
  </w:footnote>
  <w:footnote w:id="99">
    <w:p w14:paraId="77488078" w14:textId="77777777" w:rsidR="00F92569" w:rsidRPr="00C7262E" w:rsidRDefault="00F92569" w:rsidP="00F92569">
      <w:pPr>
        <w:pStyle w:val="FootnoteText"/>
        <w:rPr>
          <w:rFonts w:ascii="Segoe UI" w:hAnsi="Segoe UI" w:cs="Segoe UI"/>
        </w:rPr>
      </w:pPr>
      <w:r w:rsidRPr="00C7262E">
        <w:rPr>
          <w:rStyle w:val="FootnoteReference"/>
          <w:rFonts w:ascii="Segoe UI" w:hAnsi="Segoe UI" w:cs="Segoe UI"/>
        </w:rPr>
        <w:footnoteRef/>
      </w:r>
      <w:r w:rsidRPr="00C7262E">
        <w:rPr>
          <w:rFonts w:ascii="Segoe UI" w:hAnsi="Segoe UI" w:cs="Segoe UI"/>
        </w:rPr>
        <w:t xml:space="preserve"> Some States recognize tribes that are not Federally Recognized.</w:t>
      </w:r>
    </w:p>
  </w:footnote>
  <w:footnote w:id="100">
    <w:p w14:paraId="33757667" w14:textId="77777777" w:rsidR="00F92569" w:rsidRPr="00C7262E" w:rsidRDefault="00F92569" w:rsidP="00F92569">
      <w:pPr>
        <w:rPr>
          <w:rFonts w:ascii="Segoe UI" w:hAnsi="Segoe UI" w:cs="Segoe UI"/>
          <w:sz w:val="20"/>
          <w:szCs w:val="20"/>
        </w:rPr>
      </w:pPr>
      <w:r w:rsidRPr="00C7262E">
        <w:rPr>
          <w:rStyle w:val="FootnoteReference"/>
          <w:rFonts w:ascii="Segoe UI" w:eastAsiaTheme="majorEastAsia" w:hAnsi="Segoe UI" w:cs="Segoe UI"/>
          <w:sz w:val="20"/>
          <w:szCs w:val="20"/>
        </w:rPr>
        <w:footnoteRef/>
      </w:r>
      <w:r w:rsidRPr="00C7262E">
        <w:rPr>
          <w:rFonts w:ascii="Segoe UI" w:hAnsi="Segoe UI" w:cs="Segoe UI"/>
          <w:sz w:val="20"/>
          <w:szCs w:val="20"/>
        </w:rPr>
        <w:t xml:space="preserve"> The latest list of Federally recognized Tribes is found at 88 FR 54654, </w:t>
      </w:r>
      <w:hyperlink r:id="rId27" w:history="1">
        <w:r w:rsidRPr="00173BB8">
          <w:rPr>
            <w:rStyle w:val="Hyperlink"/>
            <w:rFonts w:ascii="Segoe UI" w:hAnsi="Segoe UI" w:cs="Segoe UI"/>
            <w:color w:val="0070C0"/>
            <w:sz w:val="20"/>
            <w:szCs w:val="20"/>
          </w:rPr>
          <w:t>https://www.federalregister.gov/documents/2024/01/08/2024-00109/indian-entities-recognized-by-and-eligible-to-receive-services-from-the-united-states-bureau-of</w:t>
        </w:r>
      </w:hyperlink>
      <w:r w:rsidRPr="00173BB8">
        <w:rPr>
          <w:rFonts w:ascii="Segoe UI" w:hAnsi="Segoe UI" w:cs="Segoe UI"/>
          <w:color w:val="0070C0"/>
          <w:sz w:val="20"/>
          <w:szCs w:val="20"/>
        </w:rPr>
        <w:t xml:space="preserve"> </w:t>
      </w:r>
    </w:p>
  </w:footnote>
  <w:footnote w:id="101">
    <w:p w14:paraId="3C4C1C2B" w14:textId="77777777" w:rsidR="00F92569" w:rsidRPr="00F12783" w:rsidRDefault="00F92569" w:rsidP="00F92569">
      <w:pPr>
        <w:pStyle w:val="FootnoteText"/>
        <w:rPr>
          <w:rFonts w:ascii="Segoe UI" w:hAnsi="Segoe UI" w:cs="Segoe UI"/>
        </w:rPr>
      </w:pPr>
      <w:r w:rsidRPr="00F12783">
        <w:rPr>
          <w:rStyle w:val="FootnoteReference"/>
          <w:rFonts w:ascii="Segoe UI" w:hAnsi="Segoe UI" w:cs="Segoe UI"/>
        </w:rPr>
        <w:footnoteRef/>
      </w:r>
      <w:r w:rsidRPr="00F12783">
        <w:rPr>
          <w:rFonts w:ascii="Segoe UI" w:hAnsi="Segoe UI" w:cs="Segoe UI"/>
        </w:rPr>
        <w:t xml:space="preserve"> </w:t>
      </w:r>
      <w:r w:rsidRPr="00C214B9">
        <w:rPr>
          <w:rFonts w:ascii="Segoe UI" w:hAnsi="Segoe UI" w:cs="Segoe UI"/>
        </w:rPr>
        <w:t>Id.</w:t>
      </w:r>
    </w:p>
  </w:footnote>
  <w:footnote w:id="102">
    <w:p w14:paraId="3879FADF" w14:textId="6F44033F" w:rsidR="00FA467B" w:rsidRPr="00EC270A" w:rsidRDefault="00FA467B">
      <w:pPr>
        <w:pStyle w:val="FootnoteText"/>
        <w:rPr>
          <w:rFonts w:ascii="Segoe UI" w:hAnsi="Segoe UI" w:cs="Segoe UI"/>
        </w:rPr>
      </w:pPr>
      <w:r w:rsidRPr="00EC270A">
        <w:rPr>
          <w:rStyle w:val="FootnoteReference"/>
          <w:rFonts w:ascii="Segoe UI" w:hAnsi="Segoe UI" w:cs="Segoe UI"/>
        </w:rPr>
        <w:footnoteRef/>
      </w:r>
      <w:r w:rsidRPr="00EC270A">
        <w:rPr>
          <w:rFonts w:ascii="Segoe UI" w:hAnsi="Segoe UI" w:cs="Segoe UI"/>
        </w:rPr>
        <w:t xml:space="preserve"> </w:t>
      </w:r>
      <w:r w:rsidR="00170315">
        <w:rPr>
          <w:rFonts w:ascii="Segoe UI" w:hAnsi="Segoe UI" w:cs="Segoe UI"/>
        </w:rPr>
        <w:t>New Sentinel L</w:t>
      </w:r>
      <w:r w:rsidRPr="00EC270A">
        <w:rPr>
          <w:rFonts w:ascii="Segoe UI" w:hAnsi="Segoe UI" w:cs="Segoe UI"/>
        </w:rPr>
        <w:t xml:space="preserve">andscapes were </w:t>
      </w:r>
      <w:hyperlink r:id="rId28" w:history="1">
        <w:r w:rsidRPr="00EC270A">
          <w:rPr>
            <w:rStyle w:val="Hyperlink"/>
            <w:rFonts w:ascii="Segoe UI" w:hAnsi="Segoe UI" w:cs="Segoe UI"/>
          </w:rPr>
          <w:t>announce</w:t>
        </w:r>
        <w:r w:rsidR="008D3866" w:rsidRPr="00EC270A">
          <w:rPr>
            <w:rStyle w:val="Hyperlink"/>
            <w:rFonts w:ascii="Segoe UI" w:hAnsi="Segoe UI" w:cs="Segoe UI"/>
          </w:rPr>
          <w:t>d</w:t>
        </w:r>
      </w:hyperlink>
      <w:r w:rsidRPr="00EC270A">
        <w:rPr>
          <w:rFonts w:ascii="Segoe UI" w:hAnsi="Segoe UI" w:cs="Segoe UI"/>
        </w:rPr>
        <w:t xml:space="preserve"> on May 15, 2024</w:t>
      </w:r>
      <w:r w:rsidR="001212DD">
        <w:rPr>
          <w:rFonts w:ascii="Segoe UI" w:hAnsi="Segoe UI" w:cs="Segoe UI"/>
        </w:rPr>
        <w:t xml:space="preserve"> (</w:t>
      </w:r>
      <w:r w:rsidRPr="00EC270A">
        <w:rPr>
          <w:rFonts w:ascii="Segoe UI" w:hAnsi="Segoe UI" w:cs="Segoe UI"/>
        </w:rPr>
        <w:t xml:space="preserve">after the 2024 </w:t>
      </w:r>
      <w:r w:rsidR="00EC270A">
        <w:rPr>
          <w:rFonts w:ascii="Segoe UI" w:hAnsi="Segoe UI" w:cs="Segoe UI"/>
        </w:rPr>
        <w:t xml:space="preserve">WRP </w:t>
      </w:r>
      <w:r w:rsidRPr="00EC270A">
        <w:rPr>
          <w:rFonts w:ascii="Segoe UI" w:hAnsi="Segoe UI" w:cs="Segoe UI"/>
        </w:rPr>
        <w:t>Princip</w:t>
      </w:r>
      <w:r w:rsidR="00D77815" w:rsidRPr="00EC270A">
        <w:rPr>
          <w:rFonts w:ascii="Segoe UI" w:hAnsi="Segoe UI" w:cs="Segoe UI"/>
        </w:rPr>
        <w:t>als’</w:t>
      </w:r>
      <w:r w:rsidRPr="00EC270A">
        <w:rPr>
          <w:rFonts w:ascii="Segoe UI" w:hAnsi="Segoe UI" w:cs="Segoe UI"/>
        </w:rPr>
        <w:t xml:space="preserve"> Meeting</w:t>
      </w:r>
      <w:r w:rsidR="001212DD">
        <w:rPr>
          <w:rFonts w:ascii="Segoe UI" w:hAnsi="Segoe UI" w:cs="Segoe UI"/>
        </w:rPr>
        <w:t>)</w:t>
      </w:r>
      <w:r w:rsidR="00170315">
        <w:rPr>
          <w:rFonts w:ascii="Segoe UI" w:hAnsi="Segoe UI" w:cs="Segoe UI"/>
        </w:rPr>
        <w:t xml:space="preserve"> and include: t</w:t>
      </w:r>
      <w:r w:rsidR="008D3866" w:rsidRPr="00EC270A">
        <w:rPr>
          <w:rFonts w:ascii="Segoe UI" w:hAnsi="Segoe UI" w:cs="Segoe UI"/>
        </w:rPr>
        <w:t xml:space="preserve">he </w:t>
      </w:r>
      <w:r w:rsidR="00EC270A" w:rsidRPr="00EC270A">
        <w:rPr>
          <w:rFonts w:ascii="Segoe UI" w:hAnsi="Segoe UI" w:cs="Segoe UI"/>
        </w:rPr>
        <w:t>Great Salt Lake (UT), Mojave Desert (CA) and Eastern New Mexico</w:t>
      </w:r>
      <w:r w:rsidR="00170315">
        <w:rPr>
          <w:rFonts w:ascii="Segoe UI" w:hAnsi="Segoe UI" w:cs="Segoe UI"/>
        </w:rPr>
        <w:t xml:space="preserve"> </w:t>
      </w:r>
      <w:r w:rsidR="008D3866" w:rsidRPr="00EC270A">
        <w:rPr>
          <w:rFonts w:ascii="Segoe UI" w:hAnsi="Segoe UI" w:cs="Segoe UI"/>
        </w:rPr>
        <w:t xml:space="preserve">Sentinel </w:t>
      </w:r>
      <w:r w:rsidR="00D77815" w:rsidRPr="00EC270A">
        <w:rPr>
          <w:rFonts w:ascii="Segoe UI" w:hAnsi="Segoe UI" w:cs="Segoe UI"/>
        </w:rPr>
        <w:t>Landscapes</w:t>
      </w:r>
      <w:r w:rsidR="008D3866" w:rsidRPr="00EC270A">
        <w:rPr>
          <w:rFonts w:ascii="Segoe UI" w:hAnsi="Segoe UI" w:cs="Segoe UI"/>
        </w:rPr>
        <w:t xml:space="preserve">. </w:t>
      </w:r>
    </w:p>
  </w:footnote>
  <w:footnote w:id="103">
    <w:p w14:paraId="406F2DF5" w14:textId="77777777" w:rsidR="00513AE4" w:rsidRDefault="00513AE4" w:rsidP="00513AE4">
      <w:pPr>
        <w:pStyle w:val="FootnoteText"/>
      </w:pPr>
      <w:r>
        <w:rPr>
          <w:rStyle w:val="FootnoteReference"/>
        </w:rPr>
        <w:footnoteRef/>
      </w:r>
      <w:r>
        <w:t xml:space="preserve"> </w:t>
      </w:r>
      <w:r w:rsidRPr="00AD413E">
        <w:rPr>
          <w:rFonts w:ascii="Segoe UI" w:hAnsi="Segoe UI" w:cs="Segoe UI"/>
          <w:color w:val="000000"/>
        </w:rPr>
        <w:t>Names are listed with their title and affiliation applicable during their participation.</w:t>
      </w:r>
    </w:p>
  </w:footnote>
  <w:footnote w:id="104">
    <w:p w14:paraId="5B4C576E" w14:textId="64C34624" w:rsidR="00513AE4" w:rsidRDefault="00513AE4" w:rsidP="00513AE4">
      <w:pPr>
        <w:pStyle w:val="FootnoteText"/>
      </w:pPr>
      <w:r>
        <w:rPr>
          <w:rStyle w:val="FootnoteReference"/>
        </w:rPr>
        <w:footnoteRef/>
      </w:r>
      <w:r>
        <w:t xml:space="preserve"> </w:t>
      </w:r>
      <w:r w:rsidR="00F12783" w:rsidRPr="00AD413E">
        <w:rPr>
          <w:rFonts w:ascii="Segoe UI" w:hAnsi="Segoe UI" w:cs="Segoe UI"/>
          <w:color w:val="000000"/>
        </w:rPr>
        <w:t>Names are listed with their title and affiliation applicable during their participation.</w:t>
      </w:r>
    </w:p>
  </w:footnote>
  <w:footnote w:id="105">
    <w:p w14:paraId="62F4F942" w14:textId="2BD01955" w:rsidR="00513AE4" w:rsidRDefault="00513AE4" w:rsidP="00513AE4">
      <w:pPr>
        <w:pStyle w:val="FootnoteText"/>
      </w:pPr>
      <w:r>
        <w:rPr>
          <w:rStyle w:val="FootnoteReference"/>
        </w:rPr>
        <w:footnoteRef/>
      </w:r>
      <w:r>
        <w:t xml:space="preserve"> </w:t>
      </w:r>
      <w:r w:rsidR="00F12783" w:rsidRPr="00AD413E">
        <w:rPr>
          <w:rFonts w:ascii="Segoe UI" w:hAnsi="Segoe UI" w:cs="Segoe UI"/>
          <w:color w:val="000000"/>
        </w:rPr>
        <w:t>Names are listed with their title and affiliation applicable during their participation.</w:t>
      </w:r>
    </w:p>
  </w:footnote>
  <w:footnote w:id="106">
    <w:p w14:paraId="6B0B54AE" w14:textId="77777777" w:rsidR="00513AE4" w:rsidRDefault="00513AE4" w:rsidP="00513AE4">
      <w:pPr>
        <w:pStyle w:val="FootnoteText"/>
      </w:pPr>
      <w:r>
        <w:rPr>
          <w:rStyle w:val="FootnoteReference"/>
        </w:rPr>
        <w:footnoteRef/>
      </w:r>
      <w:r>
        <w:t xml:space="preserve"> C</w:t>
      </w:r>
      <w:r w:rsidRPr="00F40493">
        <w:t>hanged positions since the timing of this report.</w:t>
      </w:r>
    </w:p>
  </w:footnote>
  <w:footnote w:id="107">
    <w:p w14:paraId="2CBC9325" w14:textId="360A2387" w:rsidR="00513AE4" w:rsidRDefault="00513AE4" w:rsidP="00513AE4">
      <w:pPr>
        <w:pStyle w:val="FootnoteText"/>
      </w:pPr>
      <w:r>
        <w:rPr>
          <w:rStyle w:val="FootnoteReference"/>
        </w:rPr>
        <w:footnoteRef/>
      </w:r>
      <w:r>
        <w:t xml:space="preserve"> C</w:t>
      </w:r>
      <w:r w:rsidRPr="00F40493">
        <w:t>hanged positions since the timing of this report.</w:t>
      </w:r>
    </w:p>
  </w:footnote>
  <w:footnote w:id="108">
    <w:p w14:paraId="1AE18194" w14:textId="77777777" w:rsidR="00513AE4" w:rsidRDefault="00513AE4" w:rsidP="00513AE4">
      <w:pPr>
        <w:pStyle w:val="FootnoteText"/>
      </w:pPr>
      <w:r>
        <w:rPr>
          <w:rStyle w:val="FootnoteReference"/>
        </w:rPr>
        <w:footnoteRef/>
      </w:r>
      <w:r>
        <w:t xml:space="preserve"> </w:t>
      </w:r>
      <w:r w:rsidRPr="00AD413E">
        <w:rPr>
          <w:rFonts w:ascii="Segoe UI" w:hAnsi="Segoe UI" w:cs="Segoe UI"/>
          <w:color w:val="000000"/>
        </w:rPr>
        <w:t>Names are listed with their title and affiliation applicable during their participation.</w:t>
      </w:r>
    </w:p>
  </w:footnote>
  <w:footnote w:id="109">
    <w:p w14:paraId="5834D8C4" w14:textId="77777777" w:rsidR="00513AE4" w:rsidRPr="00ED49CD" w:rsidRDefault="00513AE4" w:rsidP="00513AE4">
      <w:pPr>
        <w:pStyle w:val="FootnoteText"/>
        <w:rPr>
          <w:rFonts w:ascii="Segoe UI" w:hAnsi="Segoe UI" w:cs="Segoe UI"/>
        </w:rPr>
      </w:pPr>
      <w:r w:rsidRPr="00ED49CD">
        <w:rPr>
          <w:rStyle w:val="FootnoteReference"/>
          <w:rFonts w:ascii="Segoe UI" w:hAnsi="Segoe UI" w:cs="Segoe UI"/>
          <w:sz w:val="21"/>
          <w:szCs w:val="18"/>
        </w:rPr>
        <w:footnoteRef/>
      </w:r>
      <w:r w:rsidRPr="00ED49CD">
        <w:rPr>
          <w:rFonts w:ascii="Segoe UI" w:hAnsi="Segoe UI" w:cs="Segoe UI"/>
          <w:sz w:val="21"/>
          <w:szCs w:val="18"/>
        </w:rPr>
        <w:t xml:space="preserve"> Changed positions since the timing of this report.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64A7B9" w14:textId="60901A59" w:rsidR="00DF0CE3" w:rsidRDefault="00DF0CE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0ADC6C" w14:textId="134FB4FB" w:rsidR="00DF0CE3" w:rsidRDefault="00DF0CE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F3FBBA" w14:textId="2089C67B" w:rsidR="00DF0CE3" w:rsidRDefault="00DF0CE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13746"/>
    <w:multiLevelType w:val="hybridMultilevel"/>
    <w:tmpl w:val="680C295C"/>
    <w:lvl w:ilvl="0" w:tplc="FFFFFFFF">
      <w:start w:val="1"/>
      <w:numFmt w:val="bullet"/>
      <w:lvlText w:val=""/>
      <w:lvlJc w:val="left"/>
      <w:pPr>
        <w:ind w:left="360" w:hanging="360"/>
      </w:pPr>
      <w:rPr>
        <w:rFonts w:ascii="Wingdings" w:hAnsi="Wingdings" w:hint="default"/>
      </w:rPr>
    </w:lvl>
    <w:lvl w:ilvl="1" w:tplc="04090005">
      <w:start w:val="1"/>
      <w:numFmt w:val="bullet"/>
      <w:lvlText w:val=""/>
      <w:lvlJc w:val="left"/>
      <w:pPr>
        <w:ind w:left="1080" w:hanging="360"/>
      </w:pPr>
      <w:rPr>
        <w:rFonts w:ascii="Wingdings" w:hAnsi="Wingdings"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0BC526D6"/>
    <w:multiLevelType w:val="hybridMultilevel"/>
    <w:tmpl w:val="3432CD32"/>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CD33057"/>
    <w:multiLevelType w:val="hybridMultilevel"/>
    <w:tmpl w:val="5558720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EC766D"/>
    <w:multiLevelType w:val="hybridMultilevel"/>
    <w:tmpl w:val="2CFAC9BE"/>
    <w:lvl w:ilvl="0" w:tplc="04090005">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 w15:restartNumberingAfterBreak="0">
    <w:nsid w:val="110E6E78"/>
    <w:multiLevelType w:val="hybridMultilevel"/>
    <w:tmpl w:val="684CCC3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603B36"/>
    <w:multiLevelType w:val="hybridMultilevel"/>
    <w:tmpl w:val="6C10132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E47B2D"/>
    <w:multiLevelType w:val="hybridMultilevel"/>
    <w:tmpl w:val="8B081562"/>
    <w:lvl w:ilvl="0" w:tplc="9D54241A">
      <w:start w:val="1"/>
      <w:numFmt w:val="bullet"/>
      <w:lvlText w:val="§"/>
      <w:lvlJc w:val="left"/>
      <w:pPr>
        <w:tabs>
          <w:tab w:val="num" w:pos="720"/>
        </w:tabs>
        <w:ind w:left="720" w:hanging="360"/>
      </w:pPr>
      <w:rPr>
        <w:rFonts w:ascii="Wingdings" w:hAnsi="Wingdings" w:hint="default"/>
      </w:rPr>
    </w:lvl>
    <w:lvl w:ilvl="1" w:tplc="55201604">
      <w:numFmt w:val="bullet"/>
      <w:lvlText w:val="§"/>
      <w:lvlJc w:val="left"/>
      <w:pPr>
        <w:tabs>
          <w:tab w:val="num" w:pos="1440"/>
        </w:tabs>
        <w:ind w:left="1440" w:hanging="360"/>
      </w:pPr>
      <w:rPr>
        <w:rFonts w:ascii="Wingdings" w:hAnsi="Wingdings" w:hint="default"/>
      </w:rPr>
    </w:lvl>
    <w:lvl w:ilvl="2" w:tplc="E44E02B0">
      <w:numFmt w:val="bullet"/>
      <w:lvlText w:val="§"/>
      <w:lvlJc w:val="left"/>
      <w:pPr>
        <w:tabs>
          <w:tab w:val="num" w:pos="2160"/>
        </w:tabs>
        <w:ind w:left="2160" w:hanging="360"/>
      </w:pPr>
      <w:rPr>
        <w:rFonts w:ascii="Wingdings" w:hAnsi="Wingdings" w:hint="default"/>
      </w:rPr>
    </w:lvl>
    <w:lvl w:ilvl="3" w:tplc="777C2A4A" w:tentative="1">
      <w:start w:val="1"/>
      <w:numFmt w:val="bullet"/>
      <w:lvlText w:val="§"/>
      <w:lvlJc w:val="left"/>
      <w:pPr>
        <w:tabs>
          <w:tab w:val="num" w:pos="2880"/>
        </w:tabs>
        <w:ind w:left="2880" w:hanging="360"/>
      </w:pPr>
      <w:rPr>
        <w:rFonts w:ascii="Wingdings" w:hAnsi="Wingdings" w:hint="default"/>
      </w:rPr>
    </w:lvl>
    <w:lvl w:ilvl="4" w:tplc="B54CB806" w:tentative="1">
      <w:start w:val="1"/>
      <w:numFmt w:val="bullet"/>
      <w:lvlText w:val="§"/>
      <w:lvlJc w:val="left"/>
      <w:pPr>
        <w:tabs>
          <w:tab w:val="num" w:pos="3600"/>
        </w:tabs>
        <w:ind w:left="3600" w:hanging="360"/>
      </w:pPr>
      <w:rPr>
        <w:rFonts w:ascii="Wingdings" w:hAnsi="Wingdings" w:hint="default"/>
      </w:rPr>
    </w:lvl>
    <w:lvl w:ilvl="5" w:tplc="4942BEC6" w:tentative="1">
      <w:start w:val="1"/>
      <w:numFmt w:val="bullet"/>
      <w:lvlText w:val="§"/>
      <w:lvlJc w:val="left"/>
      <w:pPr>
        <w:tabs>
          <w:tab w:val="num" w:pos="4320"/>
        </w:tabs>
        <w:ind w:left="4320" w:hanging="360"/>
      </w:pPr>
      <w:rPr>
        <w:rFonts w:ascii="Wingdings" w:hAnsi="Wingdings" w:hint="default"/>
      </w:rPr>
    </w:lvl>
    <w:lvl w:ilvl="6" w:tplc="2B1060A6" w:tentative="1">
      <w:start w:val="1"/>
      <w:numFmt w:val="bullet"/>
      <w:lvlText w:val="§"/>
      <w:lvlJc w:val="left"/>
      <w:pPr>
        <w:tabs>
          <w:tab w:val="num" w:pos="5040"/>
        </w:tabs>
        <w:ind w:left="5040" w:hanging="360"/>
      </w:pPr>
      <w:rPr>
        <w:rFonts w:ascii="Wingdings" w:hAnsi="Wingdings" w:hint="default"/>
      </w:rPr>
    </w:lvl>
    <w:lvl w:ilvl="7" w:tplc="4ABA2A32" w:tentative="1">
      <w:start w:val="1"/>
      <w:numFmt w:val="bullet"/>
      <w:lvlText w:val="§"/>
      <w:lvlJc w:val="left"/>
      <w:pPr>
        <w:tabs>
          <w:tab w:val="num" w:pos="5760"/>
        </w:tabs>
        <w:ind w:left="5760" w:hanging="360"/>
      </w:pPr>
      <w:rPr>
        <w:rFonts w:ascii="Wingdings" w:hAnsi="Wingdings" w:hint="default"/>
      </w:rPr>
    </w:lvl>
    <w:lvl w:ilvl="8" w:tplc="3DE635C2"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7DC0BB4"/>
    <w:multiLevelType w:val="hybridMultilevel"/>
    <w:tmpl w:val="396AFF2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465CF1"/>
    <w:multiLevelType w:val="hybridMultilevel"/>
    <w:tmpl w:val="C6844B7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534BD0"/>
    <w:multiLevelType w:val="hybridMultilevel"/>
    <w:tmpl w:val="558A02F2"/>
    <w:lvl w:ilvl="0" w:tplc="5EC29F9E">
      <w:start w:val="1"/>
      <w:numFmt w:val="bullet"/>
      <w:lvlText w:val="§"/>
      <w:lvlJc w:val="left"/>
      <w:pPr>
        <w:tabs>
          <w:tab w:val="num" w:pos="720"/>
        </w:tabs>
        <w:ind w:left="720" w:hanging="360"/>
      </w:pPr>
      <w:rPr>
        <w:rFonts w:ascii="Wingdings" w:hAnsi="Wingdings" w:hint="default"/>
      </w:rPr>
    </w:lvl>
    <w:lvl w:ilvl="1" w:tplc="0D3E6B68" w:tentative="1">
      <w:start w:val="1"/>
      <w:numFmt w:val="bullet"/>
      <w:lvlText w:val="§"/>
      <w:lvlJc w:val="left"/>
      <w:pPr>
        <w:tabs>
          <w:tab w:val="num" w:pos="1440"/>
        </w:tabs>
        <w:ind w:left="1440" w:hanging="360"/>
      </w:pPr>
      <w:rPr>
        <w:rFonts w:ascii="Wingdings" w:hAnsi="Wingdings" w:hint="default"/>
      </w:rPr>
    </w:lvl>
    <w:lvl w:ilvl="2" w:tplc="E3BE6C70" w:tentative="1">
      <w:start w:val="1"/>
      <w:numFmt w:val="bullet"/>
      <w:lvlText w:val="§"/>
      <w:lvlJc w:val="left"/>
      <w:pPr>
        <w:tabs>
          <w:tab w:val="num" w:pos="2160"/>
        </w:tabs>
        <w:ind w:left="2160" w:hanging="360"/>
      </w:pPr>
      <w:rPr>
        <w:rFonts w:ascii="Wingdings" w:hAnsi="Wingdings" w:hint="default"/>
      </w:rPr>
    </w:lvl>
    <w:lvl w:ilvl="3" w:tplc="868411D0" w:tentative="1">
      <w:start w:val="1"/>
      <w:numFmt w:val="bullet"/>
      <w:lvlText w:val="§"/>
      <w:lvlJc w:val="left"/>
      <w:pPr>
        <w:tabs>
          <w:tab w:val="num" w:pos="2880"/>
        </w:tabs>
        <w:ind w:left="2880" w:hanging="360"/>
      </w:pPr>
      <w:rPr>
        <w:rFonts w:ascii="Wingdings" w:hAnsi="Wingdings" w:hint="default"/>
      </w:rPr>
    </w:lvl>
    <w:lvl w:ilvl="4" w:tplc="C8481008" w:tentative="1">
      <w:start w:val="1"/>
      <w:numFmt w:val="bullet"/>
      <w:lvlText w:val="§"/>
      <w:lvlJc w:val="left"/>
      <w:pPr>
        <w:tabs>
          <w:tab w:val="num" w:pos="3600"/>
        </w:tabs>
        <w:ind w:left="3600" w:hanging="360"/>
      </w:pPr>
      <w:rPr>
        <w:rFonts w:ascii="Wingdings" w:hAnsi="Wingdings" w:hint="default"/>
      </w:rPr>
    </w:lvl>
    <w:lvl w:ilvl="5" w:tplc="510466E6" w:tentative="1">
      <w:start w:val="1"/>
      <w:numFmt w:val="bullet"/>
      <w:lvlText w:val="§"/>
      <w:lvlJc w:val="left"/>
      <w:pPr>
        <w:tabs>
          <w:tab w:val="num" w:pos="4320"/>
        </w:tabs>
        <w:ind w:left="4320" w:hanging="360"/>
      </w:pPr>
      <w:rPr>
        <w:rFonts w:ascii="Wingdings" w:hAnsi="Wingdings" w:hint="default"/>
      </w:rPr>
    </w:lvl>
    <w:lvl w:ilvl="6" w:tplc="EF90F796" w:tentative="1">
      <w:start w:val="1"/>
      <w:numFmt w:val="bullet"/>
      <w:lvlText w:val="§"/>
      <w:lvlJc w:val="left"/>
      <w:pPr>
        <w:tabs>
          <w:tab w:val="num" w:pos="5040"/>
        </w:tabs>
        <w:ind w:left="5040" w:hanging="360"/>
      </w:pPr>
      <w:rPr>
        <w:rFonts w:ascii="Wingdings" w:hAnsi="Wingdings" w:hint="default"/>
      </w:rPr>
    </w:lvl>
    <w:lvl w:ilvl="7" w:tplc="F752A6CC" w:tentative="1">
      <w:start w:val="1"/>
      <w:numFmt w:val="bullet"/>
      <w:lvlText w:val="§"/>
      <w:lvlJc w:val="left"/>
      <w:pPr>
        <w:tabs>
          <w:tab w:val="num" w:pos="5760"/>
        </w:tabs>
        <w:ind w:left="5760" w:hanging="360"/>
      </w:pPr>
      <w:rPr>
        <w:rFonts w:ascii="Wingdings" w:hAnsi="Wingdings" w:hint="default"/>
      </w:rPr>
    </w:lvl>
    <w:lvl w:ilvl="8" w:tplc="76D4253E"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ABC4D4F"/>
    <w:multiLevelType w:val="hybridMultilevel"/>
    <w:tmpl w:val="3AD8B98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E0131C6"/>
    <w:multiLevelType w:val="hybridMultilevel"/>
    <w:tmpl w:val="64CE918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98100A"/>
    <w:multiLevelType w:val="hybridMultilevel"/>
    <w:tmpl w:val="0B2E419C"/>
    <w:lvl w:ilvl="0" w:tplc="7BA4B434">
      <w:start w:val="1"/>
      <w:numFmt w:val="bullet"/>
      <w:lvlText w:val="§"/>
      <w:lvlJc w:val="left"/>
      <w:pPr>
        <w:tabs>
          <w:tab w:val="num" w:pos="720"/>
        </w:tabs>
        <w:ind w:left="720" w:hanging="360"/>
      </w:pPr>
      <w:rPr>
        <w:rFonts w:ascii="Wingdings" w:hAnsi="Wingdings" w:hint="default"/>
      </w:rPr>
    </w:lvl>
    <w:lvl w:ilvl="1" w:tplc="D598CF32">
      <w:start w:val="18"/>
      <w:numFmt w:val="bullet"/>
      <w:lvlText w:val="§"/>
      <w:lvlJc w:val="left"/>
      <w:pPr>
        <w:tabs>
          <w:tab w:val="num" w:pos="1440"/>
        </w:tabs>
        <w:ind w:left="1440" w:hanging="360"/>
      </w:pPr>
      <w:rPr>
        <w:rFonts w:ascii="Wingdings" w:hAnsi="Wingdings" w:hint="default"/>
      </w:rPr>
    </w:lvl>
    <w:lvl w:ilvl="2" w:tplc="68004DA4">
      <w:start w:val="18"/>
      <w:numFmt w:val="bullet"/>
      <w:lvlText w:val="§"/>
      <w:lvlJc w:val="left"/>
      <w:pPr>
        <w:tabs>
          <w:tab w:val="num" w:pos="2160"/>
        </w:tabs>
        <w:ind w:left="2160" w:hanging="360"/>
      </w:pPr>
      <w:rPr>
        <w:rFonts w:ascii="Wingdings" w:hAnsi="Wingdings" w:hint="default"/>
      </w:rPr>
    </w:lvl>
    <w:lvl w:ilvl="3" w:tplc="05A26A98" w:tentative="1">
      <w:start w:val="1"/>
      <w:numFmt w:val="bullet"/>
      <w:lvlText w:val="§"/>
      <w:lvlJc w:val="left"/>
      <w:pPr>
        <w:tabs>
          <w:tab w:val="num" w:pos="2880"/>
        </w:tabs>
        <w:ind w:left="2880" w:hanging="360"/>
      </w:pPr>
      <w:rPr>
        <w:rFonts w:ascii="Wingdings" w:hAnsi="Wingdings" w:hint="default"/>
      </w:rPr>
    </w:lvl>
    <w:lvl w:ilvl="4" w:tplc="C7545A4A" w:tentative="1">
      <w:start w:val="1"/>
      <w:numFmt w:val="bullet"/>
      <w:lvlText w:val="§"/>
      <w:lvlJc w:val="left"/>
      <w:pPr>
        <w:tabs>
          <w:tab w:val="num" w:pos="3600"/>
        </w:tabs>
        <w:ind w:left="3600" w:hanging="360"/>
      </w:pPr>
      <w:rPr>
        <w:rFonts w:ascii="Wingdings" w:hAnsi="Wingdings" w:hint="default"/>
      </w:rPr>
    </w:lvl>
    <w:lvl w:ilvl="5" w:tplc="5B5AF2F6" w:tentative="1">
      <w:start w:val="1"/>
      <w:numFmt w:val="bullet"/>
      <w:lvlText w:val="§"/>
      <w:lvlJc w:val="left"/>
      <w:pPr>
        <w:tabs>
          <w:tab w:val="num" w:pos="4320"/>
        </w:tabs>
        <w:ind w:left="4320" w:hanging="360"/>
      </w:pPr>
      <w:rPr>
        <w:rFonts w:ascii="Wingdings" w:hAnsi="Wingdings" w:hint="default"/>
      </w:rPr>
    </w:lvl>
    <w:lvl w:ilvl="6" w:tplc="6BE0EEA2" w:tentative="1">
      <w:start w:val="1"/>
      <w:numFmt w:val="bullet"/>
      <w:lvlText w:val="§"/>
      <w:lvlJc w:val="left"/>
      <w:pPr>
        <w:tabs>
          <w:tab w:val="num" w:pos="5040"/>
        </w:tabs>
        <w:ind w:left="5040" w:hanging="360"/>
      </w:pPr>
      <w:rPr>
        <w:rFonts w:ascii="Wingdings" w:hAnsi="Wingdings" w:hint="default"/>
      </w:rPr>
    </w:lvl>
    <w:lvl w:ilvl="7" w:tplc="5A782FC0" w:tentative="1">
      <w:start w:val="1"/>
      <w:numFmt w:val="bullet"/>
      <w:lvlText w:val="§"/>
      <w:lvlJc w:val="left"/>
      <w:pPr>
        <w:tabs>
          <w:tab w:val="num" w:pos="5760"/>
        </w:tabs>
        <w:ind w:left="5760" w:hanging="360"/>
      </w:pPr>
      <w:rPr>
        <w:rFonts w:ascii="Wingdings" w:hAnsi="Wingdings" w:hint="default"/>
      </w:rPr>
    </w:lvl>
    <w:lvl w:ilvl="8" w:tplc="6270CC0A"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09D701F"/>
    <w:multiLevelType w:val="hybridMultilevel"/>
    <w:tmpl w:val="56FA489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220631F"/>
    <w:multiLevelType w:val="hybridMultilevel"/>
    <w:tmpl w:val="B808A2A4"/>
    <w:lvl w:ilvl="0" w:tplc="04090005">
      <w:start w:val="1"/>
      <w:numFmt w:val="bullet"/>
      <w:lvlText w:val=""/>
      <w:lvlJc w:val="left"/>
      <w:pPr>
        <w:ind w:left="720" w:hanging="360"/>
      </w:pPr>
      <w:rPr>
        <w:rFonts w:ascii="Wingdings" w:hAnsi="Wingdings" w:hint="default"/>
      </w:rPr>
    </w:lvl>
    <w:lvl w:ilvl="1" w:tplc="FFFFFFFF">
      <w:start w:val="1"/>
      <w:numFmt w:val="bullet"/>
      <w:lvlText w:val="•"/>
      <w:lvlJc w:val="left"/>
      <w:pPr>
        <w:tabs>
          <w:tab w:val="num" w:pos="1440"/>
        </w:tabs>
        <w:ind w:left="1440" w:hanging="360"/>
      </w:pPr>
      <w:rPr>
        <w:rFonts w:ascii="Arial" w:hAnsi="Arial" w:cs="Times New Roman" w:hint="default"/>
      </w:rPr>
    </w:lvl>
    <w:lvl w:ilvl="2" w:tplc="FFFFFFFF">
      <w:start w:val="1"/>
      <w:numFmt w:val="bullet"/>
      <w:lvlText w:val="•"/>
      <w:lvlJc w:val="left"/>
      <w:pPr>
        <w:tabs>
          <w:tab w:val="num" w:pos="2160"/>
        </w:tabs>
        <w:ind w:left="2160" w:hanging="360"/>
      </w:pPr>
      <w:rPr>
        <w:rFonts w:ascii="Arial" w:hAnsi="Arial" w:cs="Times New Roman" w:hint="default"/>
      </w:rPr>
    </w:lvl>
    <w:lvl w:ilvl="3" w:tplc="FFFFFFFF">
      <w:start w:val="1"/>
      <w:numFmt w:val="bullet"/>
      <w:lvlText w:val="•"/>
      <w:lvlJc w:val="left"/>
      <w:pPr>
        <w:tabs>
          <w:tab w:val="num" w:pos="2880"/>
        </w:tabs>
        <w:ind w:left="2880" w:hanging="360"/>
      </w:pPr>
      <w:rPr>
        <w:rFonts w:ascii="Arial" w:hAnsi="Arial" w:cs="Times New Roman" w:hint="default"/>
      </w:rPr>
    </w:lvl>
    <w:lvl w:ilvl="4" w:tplc="FFFFFFFF">
      <w:start w:val="1"/>
      <w:numFmt w:val="bullet"/>
      <w:lvlText w:val="•"/>
      <w:lvlJc w:val="left"/>
      <w:pPr>
        <w:tabs>
          <w:tab w:val="num" w:pos="3600"/>
        </w:tabs>
        <w:ind w:left="3600" w:hanging="360"/>
      </w:pPr>
      <w:rPr>
        <w:rFonts w:ascii="Arial" w:hAnsi="Arial" w:cs="Times New Roman" w:hint="default"/>
      </w:rPr>
    </w:lvl>
    <w:lvl w:ilvl="5" w:tplc="FFFFFFFF">
      <w:start w:val="1"/>
      <w:numFmt w:val="bullet"/>
      <w:lvlText w:val="•"/>
      <w:lvlJc w:val="left"/>
      <w:pPr>
        <w:tabs>
          <w:tab w:val="num" w:pos="4320"/>
        </w:tabs>
        <w:ind w:left="4320" w:hanging="360"/>
      </w:pPr>
      <w:rPr>
        <w:rFonts w:ascii="Arial" w:hAnsi="Arial" w:cs="Times New Roman" w:hint="default"/>
      </w:rPr>
    </w:lvl>
    <w:lvl w:ilvl="6" w:tplc="FFFFFFFF">
      <w:start w:val="1"/>
      <w:numFmt w:val="bullet"/>
      <w:lvlText w:val="•"/>
      <w:lvlJc w:val="left"/>
      <w:pPr>
        <w:tabs>
          <w:tab w:val="num" w:pos="5040"/>
        </w:tabs>
        <w:ind w:left="5040" w:hanging="360"/>
      </w:pPr>
      <w:rPr>
        <w:rFonts w:ascii="Arial" w:hAnsi="Arial" w:cs="Times New Roman" w:hint="default"/>
      </w:rPr>
    </w:lvl>
    <w:lvl w:ilvl="7" w:tplc="FFFFFFFF">
      <w:start w:val="1"/>
      <w:numFmt w:val="bullet"/>
      <w:lvlText w:val="•"/>
      <w:lvlJc w:val="left"/>
      <w:pPr>
        <w:tabs>
          <w:tab w:val="num" w:pos="5760"/>
        </w:tabs>
        <w:ind w:left="5760" w:hanging="360"/>
      </w:pPr>
      <w:rPr>
        <w:rFonts w:ascii="Arial" w:hAnsi="Arial" w:cs="Times New Roman" w:hint="default"/>
      </w:rPr>
    </w:lvl>
    <w:lvl w:ilvl="8" w:tplc="FFFFFFFF">
      <w:start w:val="1"/>
      <w:numFmt w:val="bullet"/>
      <w:lvlText w:val="•"/>
      <w:lvlJc w:val="left"/>
      <w:pPr>
        <w:tabs>
          <w:tab w:val="num" w:pos="6480"/>
        </w:tabs>
        <w:ind w:left="6480" w:hanging="360"/>
      </w:pPr>
      <w:rPr>
        <w:rFonts w:ascii="Arial" w:hAnsi="Arial" w:cs="Times New Roman" w:hint="default"/>
      </w:rPr>
    </w:lvl>
  </w:abstractNum>
  <w:abstractNum w:abstractNumId="15" w15:restartNumberingAfterBreak="0">
    <w:nsid w:val="22BC2F05"/>
    <w:multiLevelType w:val="hybridMultilevel"/>
    <w:tmpl w:val="FC18F002"/>
    <w:lvl w:ilvl="0" w:tplc="04090005">
      <w:start w:val="1"/>
      <w:numFmt w:val="bullet"/>
      <w:lvlText w:val=""/>
      <w:lvlJc w:val="left"/>
      <w:pPr>
        <w:ind w:left="1440" w:hanging="360"/>
      </w:pPr>
      <w:rPr>
        <w:rFonts w:ascii="Wingdings" w:hAnsi="Wingdings" w:hint="default"/>
      </w:rPr>
    </w:lvl>
    <w:lvl w:ilvl="1" w:tplc="B862011C" w:tentative="1">
      <w:start w:val="1"/>
      <w:numFmt w:val="bullet"/>
      <w:lvlText w:val="•"/>
      <w:lvlJc w:val="left"/>
      <w:pPr>
        <w:tabs>
          <w:tab w:val="num" w:pos="2520"/>
        </w:tabs>
        <w:ind w:left="2520" w:hanging="360"/>
      </w:pPr>
      <w:rPr>
        <w:rFonts w:ascii="Arial" w:hAnsi="Arial" w:hint="default"/>
      </w:rPr>
    </w:lvl>
    <w:lvl w:ilvl="2" w:tplc="F5348056" w:tentative="1">
      <w:start w:val="1"/>
      <w:numFmt w:val="bullet"/>
      <w:lvlText w:val="•"/>
      <w:lvlJc w:val="left"/>
      <w:pPr>
        <w:tabs>
          <w:tab w:val="num" w:pos="3240"/>
        </w:tabs>
        <w:ind w:left="3240" w:hanging="360"/>
      </w:pPr>
      <w:rPr>
        <w:rFonts w:ascii="Arial" w:hAnsi="Arial" w:hint="default"/>
      </w:rPr>
    </w:lvl>
    <w:lvl w:ilvl="3" w:tplc="05DABF6A" w:tentative="1">
      <w:start w:val="1"/>
      <w:numFmt w:val="bullet"/>
      <w:lvlText w:val="•"/>
      <w:lvlJc w:val="left"/>
      <w:pPr>
        <w:tabs>
          <w:tab w:val="num" w:pos="3960"/>
        </w:tabs>
        <w:ind w:left="3960" w:hanging="360"/>
      </w:pPr>
      <w:rPr>
        <w:rFonts w:ascii="Arial" w:hAnsi="Arial" w:hint="default"/>
      </w:rPr>
    </w:lvl>
    <w:lvl w:ilvl="4" w:tplc="C5ECA11C" w:tentative="1">
      <w:start w:val="1"/>
      <w:numFmt w:val="bullet"/>
      <w:lvlText w:val="•"/>
      <w:lvlJc w:val="left"/>
      <w:pPr>
        <w:tabs>
          <w:tab w:val="num" w:pos="4680"/>
        </w:tabs>
        <w:ind w:left="4680" w:hanging="360"/>
      </w:pPr>
      <w:rPr>
        <w:rFonts w:ascii="Arial" w:hAnsi="Arial" w:hint="default"/>
      </w:rPr>
    </w:lvl>
    <w:lvl w:ilvl="5" w:tplc="3132A76C" w:tentative="1">
      <w:start w:val="1"/>
      <w:numFmt w:val="bullet"/>
      <w:lvlText w:val="•"/>
      <w:lvlJc w:val="left"/>
      <w:pPr>
        <w:tabs>
          <w:tab w:val="num" w:pos="5400"/>
        </w:tabs>
        <w:ind w:left="5400" w:hanging="360"/>
      </w:pPr>
      <w:rPr>
        <w:rFonts w:ascii="Arial" w:hAnsi="Arial" w:hint="default"/>
      </w:rPr>
    </w:lvl>
    <w:lvl w:ilvl="6" w:tplc="6918223C" w:tentative="1">
      <w:start w:val="1"/>
      <w:numFmt w:val="bullet"/>
      <w:lvlText w:val="•"/>
      <w:lvlJc w:val="left"/>
      <w:pPr>
        <w:tabs>
          <w:tab w:val="num" w:pos="6120"/>
        </w:tabs>
        <w:ind w:left="6120" w:hanging="360"/>
      </w:pPr>
      <w:rPr>
        <w:rFonts w:ascii="Arial" w:hAnsi="Arial" w:hint="default"/>
      </w:rPr>
    </w:lvl>
    <w:lvl w:ilvl="7" w:tplc="D3C6F4A4" w:tentative="1">
      <w:start w:val="1"/>
      <w:numFmt w:val="bullet"/>
      <w:lvlText w:val="•"/>
      <w:lvlJc w:val="left"/>
      <w:pPr>
        <w:tabs>
          <w:tab w:val="num" w:pos="6840"/>
        </w:tabs>
        <w:ind w:left="6840" w:hanging="360"/>
      </w:pPr>
      <w:rPr>
        <w:rFonts w:ascii="Arial" w:hAnsi="Arial" w:hint="default"/>
      </w:rPr>
    </w:lvl>
    <w:lvl w:ilvl="8" w:tplc="BB8A3344" w:tentative="1">
      <w:start w:val="1"/>
      <w:numFmt w:val="bullet"/>
      <w:lvlText w:val="•"/>
      <w:lvlJc w:val="left"/>
      <w:pPr>
        <w:tabs>
          <w:tab w:val="num" w:pos="7560"/>
        </w:tabs>
        <w:ind w:left="7560" w:hanging="360"/>
      </w:pPr>
      <w:rPr>
        <w:rFonts w:ascii="Arial" w:hAnsi="Arial" w:hint="default"/>
      </w:rPr>
    </w:lvl>
  </w:abstractNum>
  <w:abstractNum w:abstractNumId="16" w15:restartNumberingAfterBreak="0">
    <w:nsid w:val="23CE612B"/>
    <w:multiLevelType w:val="hybridMultilevel"/>
    <w:tmpl w:val="DA32380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7214965"/>
    <w:multiLevelType w:val="hybridMultilevel"/>
    <w:tmpl w:val="E0A24D5A"/>
    <w:lvl w:ilvl="0" w:tplc="FA32E2B2">
      <w:start w:val="1"/>
      <w:numFmt w:val="bullet"/>
      <w:lvlText w:val="§"/>
      <w:lvlJc w:val="left"/>
      <w:pPr>
        <w:tabs>
          <w:tab w:val="num" w:pos="720"/>
        </w:tabs>
        <w:ind w:left="720" w:hanging="360"/>
      </w:pPr>
      <w:rPr>
        <w:rFonts w:ascii="Wingdings" w:hAnsi="Wingdings" w:hint="default"/>
      </w:rPr>
    </w:lvl>
    <w:lvl w:ilvl="1" w:tplc="436294D2" w:tentative="1">
      <w:start w:val="1"/>
      <w:numFmt w:val="bullet"/>
      <w:lvlText w:val="§"/>
      <w:lvlJc w:val="left"/>
      <w:pPr>
        <w:tabs>
          <w:tab w:val="num" w:pos="1440"/>
        </w:tabs>
        <w:ind w:left="1440" w:hanging="360"/>
      </w:pPr>
      <w:rPr>
        <w:rFonts w:ascii="Wingdings" w:hAnsi="Wingdings" w:hint="default"/>
      </w:rPr>
    </w:lvl>
    <w:lvl w:ilvl="2" w:tplc="B44C7AAE" w:tentative="1">
      <w:start w:val="1"/>
      <w:numFmt w:val="bullet"/>
      <w:lvlText w:val="§"/>
      <w:lvlJc w:val="left"/>
      <w:pPr>
        <w:tabs>
          <w:tab w:val="num" w:pos="2160"/>
        </w:tabs>
        <w:ind w:left="2160" w:hanging="360"/>
      </w:pPr>
      <w:rPr>
        <w:rFonts w:ascii="Wingdings" w:hAnsi="Wingdings" w:hint="default"/>
      </w:rPr>
    </w:lvl>
    <w:lvl w:ilvl="3" w:tplc="E2A80260" w:tentative="1">
      <w:start w:val="1"/>
      <w:numFmt w:val="bullet"/>
      <w:lvlText w:val="§"/>
      <w:lvlJc w:val="left"/>
      <w:pPr>
        <w:tabs>
          <w:tab w:val="num" w:pos="2880"/>
        </w:tabs>
        <w:ind w:left="2880" w:hanging="360"/>
      </w:pPr>
      <w:rPr>
        <w:rFonts w:ascii="Wingdings" w:hAnsi="Wingdings" w:hint="default"/>
      </w:rPr>
    </w:lvl>
    <w:lvl w:ilvl="4" w:tplc="626AF8DA" w:tentative="1">
      <w:start w:val="1"/>
      <w:numFmt w:val="bullet"/>
      <w:lvlText w:val="§"/>
      <w:lvlJc w:val="left"/>
      <w:pPr>
        <w:tabs>
          <w:tab w:val="num" w:pos="3600"/>
        </w:tabs>
        <w:ind w:left="3600" w:hanging="360"/>
      </w:pPr>
      <w:rPr>
        <w:rFonts w:ascii="Wingdings" w:hAnsi="Wingdings" w:hint="default"/>
      </w:rPr>
    </w:lvl>
    <w:lvl w:ilvl="5" w:tplc="69C086D0" w:tentative="1">
      <w:start w:val="1"/>
      <w:numFmt w:val="bullet"/>
      <w:lvlText w:val="§"/>
      <w:lvlJc w:val="left"/>
      <w:pPr>
        <w:tabs>
          <w:tab w:val="num" w:pos="4320"/>
        </w:tabs>
        <w:ind w:left="4320" w:hanging="360"/>
      </w:pPr>
      <w:rPr>
        <w:rFonts w:ascii="Wingdings" w:hAnsi="Wingdings" w:hint="default"/>
      </w:rPr>
    </w:lvl>
    <w:lvl w:ilvl="6" w:tplc="7B7CC4C0" w:tentative="1">
      <w:start w:val="1"/>
      <w:numFmt w:val="bullet"/>
      <w:lvlText w:val="§"/>
      <w:lvlJc w:val="left"/>
      <w:pPr>
        <w:tabs>
          <w:tab w:val="num" w:pos="5040"/>
        </w:tabs>
        <w:ind w:left="5040" w:hanging="360"/>
      </w:pPr>
      <w:rPr>
        <w:rFonts w:ascii="Wingdings" w:hAnsi="Wingdings" w:hint="default"/>
      </w:rPr>
    </w:lvl>
    <w:lvl w:ilvl="7" w:tplc="70EC99BC" w:tentative="1">
      <w:start w:val="1"/>
      <w:numFmt w:val="bullet"/>
      <w:lvlText w:val="§"/>
      <w:lvlJc w:val="left"/>
      <w:pPr>
        <w:tabs>
          <w:tab w:val="num" w:pos="5760"/>
        </w:tabs>
        <w:ind w:left="5760" w:hanging="360"/>
      </w:pPr>
      <w:rPr>
        <w:rFonts w:ascii="Wingdings" w:hAnsi="Wingdings" w:hint="default"/>
      </w:rPr>
    </w:lvl>
    <w:lvl w:ilvl="8" w:tplc="43627CC2"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76759E7"/>
    <w:multiLevelType w:val="hybridMultilevel"/>
    <w:tmpl w:val="7A64BE54"/>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340" w:hanging="360"/>
      </w:pPr>
      <w:rPr>
        <w:rFonts w:ascii="Courier New" w:hAnsi="Courier New" w:cs="Courier New" w:hint="default"/>
      </w:rPr>
    </w:lvl>
    <w:lvl w:ilvl="3" w:tplc="04090001">
      <w:start w:val="1"/>
      <w:numFmt w:val="bullet"/>
      <w:lvlText w:val=""/>
      <w:lvlJc w:val="left"/>
      <w:pPr>
        <w:ind w:left="2880" w:hanging="360"/>
      </w:pPr>
      <w:rPr>
        <w:rFonts w:ascii="Symbol" w:hAnsi="Symbol"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9172434"/>
    <w:multiLevelType w:val="hybridMultilevel"/>
    <w:tmpl w:val="1EFCFEB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B9B0989"/>
    <w:multiLevelType w:val="hybridMultilevel"/>
    <w:tmpl w:val="202824E0"/>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1" w15:restartNumberingAfterBreak="0">
    <w:nsid w:val="2C1D0331"/>
    <w:multiLevelType w:val="hybridMultilevel"/>
    <w:tmpl w:val="214226AC"/>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2D1541DB"/>
    <w:multiLevelType w:val="hybridMultilevel"/>
    <w:tmpl w:val="BF34A708"/>
    <w:lvl w:ilvl="0" w:tplc="04090005">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2F452292"/>
    <w:multiLevelType w:val="hybridMultilevel"/>
    <w:tmpl w:val="C7F453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7A855E2"/>
    <w:multiLevelType w:val="hybridMultilevel"/>
    <w:tmpl w:val="07C43CA2"/>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39996139"/>
    <w:multiLevelType w:val="hybridMultilevel"/>
    <w:tmpl w:val="D12896D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9EA779C"/>
    <w:multiLevelType w:val="hybridMultilevel"/>
    <w:tmpl w:val="DF508CE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AEF1C07"/>
    <w:multiLevelType w:val="hybridMultilevel"/>
    <w:tmpl w:val="9BE64466"/>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1B92649"/>
    <w:multiLevelType w:val="hybridMultilevel"/>
    <w:tmpl w:val="CC02284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25A3F2C"/>
    <w:multiLevelType w:val="hybridMultilevel"/>
    <w:tmpl w:val="675A81E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B4F5AEA"/>
    <w:multiLevelType w:val="hybridMultilevel"/>
    <w:tmpl w:val="FC920488"/>
    <w:lvl w:ilvl="0" w:tplc="04090005">
      <w:start w:val="1"/>
      <w:numFmt w:val="bullet"/>
      <w:lvlText w:val=""/>
      <w:lvlJc w:val="left"/>
      <w:pPr>
        <w:ind w:left="0" w:hanging="360"/>
      </w:pPr>
      <w:rPr>
        <w:rFonts w:ascii="Wingdings" w:hAnsi="Wingdings"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1" w15:restartNumberingAfterBreak="0">
    <w:nsid w:val="4CDD7ADD"/>
    <w:multiLevelType w:val="hybridMultilevel"/>
    <w:tmpl w:val="702841A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D7C50AE"/>
    <w:multiLevelType w:val="hybridMultilevel"/>
    <w:tmpl w:val="DE86526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0BE5ECF"/>
    <w:multiLevelType w:val="hybridMultilevel"/>
    <w:tmpl w:val="C80AE0C0"/>
    <w:lvl w:ilvl="0" w:tplc="A70C0BCE">
      <w:start w:val="1"/>
      <w:numFmt w:val="bullet"/>
      <w:lvlText w:val="§"/>
      <w:lvlJc w:val="left"/>
      <w:pPr>
        <w:tabs>
          <w:tab w:val="num" w:pos="720"/>
        </w:tabs>
        <w:ind w:left="720" w:hanging="360"/>
      </w:pPr>
      <w:rPr>
        <w:rFonts w:ascii="Wingdings" w:hAnsi="Wingdings" w:hint="default"/>
      </w:rPr>
    </w:lvl>
    <w:lvl w:ilvl="1" w:tplc="469E6C9A">
      <w:start w:val="18"/>
      <w:numFmt w:val="bullet"/>
      <w:lvlText w:val="o"/>
      <w:lvlJc w:val="left"/>
      <w:pPr>
        <w:tabs>
          <w:tab w:val="num" w:pos="1440"/>
        </w:tabs>
        <w:ind w:left="1440" w:hanging="360"/>
      </w:pPr>
      <w:rPr>
        <w:rFonts w:ascii="Courier New" w:hAnsi="Courier New" w:hint="default"/>
      </w:rPr>
    </w:lvl>
    <w:lvl w:ilvl="2" w:tplc="DA2AFF84" w:tentative="1">
      <w:start w:val="1"/>
      <w:numFmt w:val="bullet"/>
      <w:lvlText w:val="§"/>
      <w:lvlJc w:val="left"/>
      <w:pPr>
        <w:tabs>
          <w:tab w:val="num" w:pos="2160"/>
        </w:tabs>
        <w:ind w:left="2160" w:hanging="360"/>
      </w:pPr>
      <w:rPr>
        <w:rFonts w:ascii="Wingdings" w:hAnsi="Wingdings" w:hint="default"/>
      </w:rPr>
    </w:lvl>
    <w:lvl w:ilvl="3" w:tplc="12D4AF6A" w:tentative="1">
      <w:start w:val="1"/>
      <w:numFmt w:val="bullet"/>
      <w:lvlText w:val="§"/>
      <w:lvlJc w:val="left"/>
      <w:pPr>
        <w:tabs>
          <w:tab w:val="num" w:pos="2880"/>
        </w:tabs>
        <w:ind w:left="2880" w:hanging="360"/>
      </w:pPr>
      <w:rPr>
        <w:rFonts w:ascii="Wingdings" w:hAnsi="Wingdings" w:hint="default"/>
      </w:rPr>
    </w:lvl>
    <w:lvl w:ilvl="4" w:tplc="F7B0DFEE" w:tentative="1">
      <w:start w:val="1"/>
      <w:numFmt w:val="bullet"/>
      <w:lvlText w:val="§"/>
      <w:lvlJc w:val="left"/>
      <w:pPr>
        <w:tabs>
          <w:tab w:val="num" w:pos="3600"/>
        </w:tabs>
        <w:ind w:left="3600" w:hanging="360"/>
      </w:pPr>
      <w:rPr>
        <w:rFonts w:ascii="Wingdings" w:hAnsi="Wingdings" w:hint="default"/>
      </w:rPr>
    </w:lvl>
    <w:lvl w:ilvl="5" w:tplc="6C3009FA" w:tentative="1">
      <w:start w:val="1"/>
      <w:numFmt w:val="bullet"/>
      <w:lvlText w:val="§"/>
      <w:lvlJc w:val="left"/>
      <w:pPr>
        <w:tabs>
          <w:tab w:val="num" w:pos="4320"/>
        </w:tabs>
        <w:ind w:left="4320" w:hanging="360"/>
      </w:pPr>
      <w:rPr>
        <w:rFonts w:ascii="Wingdings" w:hAnsi="Wingdings" w:hint="default"/>
      </w:rPr>
    </w:lvl>
    <w:lvl w:ilvl="6" w:tplc="3354AB22" w:tentative="1">
      <w:start w:val="1"/>
      <w:numFmt w:val="bullet"/>
      <w:lvlText w:val="§"/>
      <w:lvlJc w:val="left"/>
      <w:pPr>
        <w:tabs>
          <w:tab w:val="num" w:pos="5040"/>
        </w:tabs>
        <w:ind w:left="5040" w:hanging="360"/>
      </w:pPr>
      <w:rPr>
        <w:rFonts w:ascii="Wingdings" w:hAnsi="Wingdings" w:hint="default"/>
      </w:rPr>
    </w:lvl>
    <w:lvl w:ilvl="7" w:tplc="DF78A3CE" w:tentative="1">
      <w:start w:val="1"/>
      <w:numFmt w:val="bullet"/>
      <w:lvlText w:val="§"/>
      <w:lvlJc w:val="left"/>
      <w:pPr>
        <w:tabs>
          <w:tab w:val="num" w:pos="5760"/>
        </w:tabs>
        <w:ind w:left="5760" w:hanging="360"/>
      </w:pPr>
      <w:rPr>
        <w:rFonts w:ascii="Wingdings" w:hAnsi="Wingdings" w:hint="default"/>
      </w:rPr>
    </w:lvl>
    <w:lvl w:ilvl="8" w:tplc="C3D0B06A"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51958E0"/>
    <w:multiLevelType w:val="hybridMultilevel"/>
    <w:tmpl w:val="37088BF6"/>
    <w:lvl w:ilvl="0" w:tplc="04090005">
      <w:start w:val="1"/>
      <w:numFmt w:val="bullet"/>
      <w:lvlText w:val=""/>
      <w:lvlJc w:val="left"/>
      <w:pPr>
        <w:ind w:left="720" w:hanging="360"/>
      </w:pPr>
      <w:rPr>
        <w:rFonts w:ascii="Wingdings" w:hAnsi="Wingdings" w:hint="default"/>
      </w:rPr>
    </w:lvl>
    <w:lvl w:ilvl="1" w:tplc="6F66F4B6">
      <w:start w:val="1"/>
      <w:numFmt w:val="bullet"/>
      <w:lvlText w:val="•"/>
      <w:lvlJc w:val="left"/>
      <w:pPr>
        <w:tabs>
          <w:tab w:val="num" w:pos="1440"/>
        </w:tabs>
        <w:ind w:left="1440" w:hanging="360"/>
      </w:pPr>
      <w:rPr>
        <w:rFonts w:ascii="Arial" w:hAnsi="Arial" w:hint="default"/>
      </w:rPr>
    </w:lvl>
    <w:lvl w:ilvl="2" w:tplc="9F0E634C" w:tentative="1">
      <w:start w:val="1"/>
      <w:numFmt w:val="bullet"/>
      <w:lvlText w:val="•"/>
      <w:lvlJc w:val="left"/>
      <w:pPr>
        <w:tabs>
          <w:tab w:val="num" w:pos="2160"/>
        </w:tabs>
        <w:ind w:left="2160" w:hanging="360"/>
      </w:pPr>
      <w:rPr>
        <w:rFonts w:ascii="Arial" w:hAnsi="Arial" w:hint="default"/>
      </w:rPr>
    </w:lvl>
    <w:lvl w:ilvl="3" w:tplc="CA98AE20" w:tentative="1">
      <w:start w:val="1"/>
      <w:numFmt w:val="bullet"/>
      <w:lvlText w:val="•"/>
      <w:lvlJc w:val="left"/>
      <w:pPr>
        <w:tabs>
          <w:tab w:val="num" w:pos="2880"/>
        </w:tabs>
        <w:ind w:left="2880" w:hanging="360"/>
      </w:pPr>
      <w:rPr>
        <w:rFonts w:ascii="Arial" w:hAnsi="Arial" w:hint="default"/>
      </w:rPr>
    </w:lvl>
    <w:lvl w:ilvl="4" w:tplc="AFD65174" w:tentative="1">
      <w:start w:val="1"/>
      <w:numFmt w:val="bullet"/>
      <w:lvlText w:val="•"/>
      <w:lvlJc w:val="left"/>
      <w:pPr>
        <w:tabs>
          <w:tab w:val="num" w:pos="3600"/>
        </w:tabs>
        <w:ind w:left="3600" w:hanging="360"/>
      </w:pPr>
      <w:rPr>
        <w:rFonts w:ascii="Arial" w:hAnsi="Arial" w:hint="default"/>
      </w:rPr>
    </w:lvl>
    <w:lvl w:ilvl="5" w:tplc="47CE0A7C" w:tentative="1">
      <w:start w:val="1"/>
      <w:numFmt w:val="bullet"/>
      <w:lvlText w:val="•"/>
      <w:lvlJc w:val="left"/>
      <w:pPr>
        <w:tabs>
          <w:tab w:val="num" w:pos="4320"/>
        </w:tabs>
        <w:ind w:left="4320" w:hanging="360"/>
      </w:pPr>
      <w:rPr>
        <w:rFonts w:ascii="Arial" w:hAnsi="Arial" w:hint="default"/>
      </w:rPr>
    </w:lvl>
    <w:lvl w:ilvl="6" w:tplc="84366DB6" w:tentative="1">
      <w:start w:val="1"/>
      <w:numFmt w:val="bullet"/>
      <w:lvlText w:val="•"/>
      <w:lvlJc w:val="left"/>
      <w:pPr>
        <w:tabs>
          <w:tab w:val="num" w:pos="5040"/>
        </w:tabs>
        <w:ind w:left="5040" w:hanging="360"/>
      </w:pPr>
      <w:rPr>
        <w:rFonts w:ascii="Arial" w:hAnsi="Arial" w:hint="default"/>
      </w:rPr>
    </w:lvl>
    <w:lvl w:ilvl="7" w:tplc="7D8CF4F6" w:tentative="1">
      <w:start w:val="1"/>
      <w:numFmt w:val="bullet"/>
      <w:lvlText w:val="•"/>
      <w:lvlJc w:val="left"/>
      <w:pPr>
        <w:tabs>
          <w:tab w:val="num" w:pos="5760"/>
        </w:tabs>
        <w:ind w:left="5760" w:hanging="360"/>
      </w:pPr>
      <w:rPr>
        <w:rFonts w:ascii="Arial" w:hAnsi="Arial" w:hint="default"/>
      </w:rPr>
    </w:lvl>
    <w:lvl w:ilvl="8" w:tplc="174E7FD8"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57FD5A44"/>
    <w:multiLevelType w:val="hybridMultilevel"/>
    <w:tmpl w:val="B8042A56"/>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587C64C7"/>
    <w:multiLevelType w:val="hybridMultilevel"/>
    <w:tmpl w:val="7540A3FA"/>
    <w:lvl w:ilvl="0" w:tplc="04090005">
      <w:start w:val="1"/>
      <w:numFmt w:val="bullet"/>
      <w:lvlText w:val=""/>
      <w:lvlJc w:val="left"/>
      <w:pPr>
        <w:ind w:left="780" w:hanging="360"/>
      </w:pPr>
      <w:rPr>
        <w:rFonts w:ascii="Wingdings" w:hAnsi="Wingdings" w:hint="default"/>
      </w:rPr>
    </w:lvl>
    <w:lvl w:ilvl="1" w:tplc="04090005">
      <w:start w:val="1"/>
      <w:numFmt w:val="bullet"/>
      <w:lvlText w:val=""/>
      <w:lvlJc w:val="left"/>
      <w:pPr>
        <w:ind w:left="1500" w:hanging="360"/>
      </w:pPr>
      <w:rPr>
        <w:rFonts w:ascii="Wingdings" w:hAnsi="Wingdings"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7" w15:restartNumberingAfterBreak="0">
    <w:nsid w:val="5A633E3D"/>
    <w:multiLevelType w:val="hybridMultilevel"/>
    <w:tmpl w:val="C322989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BC72A33"/>
    <w:multiLevelType w:val="hybridMultilevel"/>
    <w:tmpl w:val="245EA5C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3A91F3C"/>
    <w:multiLevelType w:val="hybridMultilevel"/>
    <w:tmpl w:val="E7EC0740"/>
    <w:lvl w:ilvl="0" w:tplc="8FF8AA12">
      <w:start w:val="1"/>
      <w:numFmt w:val="bullet"/>
      <w:lvlText w:val="§"/>
      <w:lvlJc w:val="left"/>
      <w:pPr>
        <w:tabs>
          <w:tab w:val="num" w:pos="720"/>
        </w:tabs>
        <w:ind w:left="720" w:hanging="360"/>
      </w:pPr>
      <w:rPr>
        <w:rFonts w:ascii="Wingdings" w:hAnsi="Wingdings" w:hint="default"/>
      </w:rPr>
    </w:lvl>
    <w:lvl w:ilvl="1" w:tplc="E7D8E2C4" w:tentative="1">
      <w:start w:val="1"/>
      <w:numFmt w:val="bullet"/>
      <w:lvlText w:val="§"/>
      <w:lvlJc w:val="left"/>
      <w:pPr>
        <w:tabs>
          <w:tab w:val="num" w:pos="1440"/>
        </w:tabs>
        <w:ind w:left="1440" w:hanging="360"/>
      </w:pPr>
      <w:rPr>
        <w:rFonts w:ascii="Wingdings" w:hAnsi="Wingdings" w:hint="default"/>
      </w:rPr>
    </w:lvl>
    <w:lvl w:ilvl="2" w:tplc="0A246226" w:tentative="1">
      <w:start w:val="1"/>
      <w:numFmt w:val="bullet"/>
      <w:lvlText w:val="§"/>
      <w:lvlJc w:val="left"/>
      <w:pPr>
        <w:tabs>
          <w:tab w:val="num" w:pos="2160"/>
        </w:tabs>
        <w:ind w:left="2160" w:hanging="360"/>
      </w:pPr>
      <w:rPr>
        <w:rFonts w:ascii="Wingdings" w:hAnsi="Wingdings" w:hint="default"/>
      </w:rPr>
    </w:lvl>
    <w:lvl w:ilvl="3" w:tplc="B288BCF2" w:tentative="1">
      <w:start w:val="1"/>
      <w:numFmt w:val="bullet"/>
      <w:lvlText w:val="§"/>
      <w:lvlJc w:val="left"/>
      <w:pPr>
        <w:tabs>
          <w:tab w:val="num" w:pos="2880"/>
        </w:tabs>
        <w:ind w:left="2880" w:hanging="360"/>
      </w:pPr>
      <w:rPr>
        <w:rFonts w:ascii="Wingdings" w:hAnsi="Wingdings" w:hint="default"/>
      </w:rPr>
    </w:lvl>
    <w:lvl w:ilvl="4" w:tplc="2ED2A02A" w:tentative="1">
      <w:start w:val="1"/>
      <w:numFmt w:val="bullet"/>
      <w:lvlText w:val="§"/>
      <w:lvlJc w:val="left"/>
      <w:pPr>
        <w:tabs>
          <w:tab w:val="num" w:pos="3600"/>
        </w:tabs>
        <w:ind w:left="3600" w:hanging="360"/>
      </w:pPr>
      <w:rPr>
        <w:rFonts w:ascii="Wingdings" w:hAnsi="Wingdings" w:hint="default"/>
      </w:rPr>
    </w:lvl>
    <w:lvl w:ilvl="5" w:tplc="E7A089D8" w:tentative="1">
      <w:start w:val="1"/>
      <w:numFmt w:val="bullet"/>
      <w:lvlText w:val="§"/>
      <w:lvlJc w:val="left"/>
      <w:pPr>
        <w:tabs>
          <w:tab w:val="num" w:pos="4320"/>
        </w:tabs>
        <w:ind w:left="4320" w:hanging="360"/>
      </w:pPr>
      <w:rPr>
        <w:rFonts w:ascii="Wingdings" w:hAnsi="Wingdings" w:hint="default"/>
      </w:rPr>
    </w:lvl>
    <w:lvl w:ilvl="6" w:tplc="B19AE4EA" w:tentative="1">
      <w:start w:val="1"/>
      <w:numFmt w:val="bullet"/>
      <w:lvlText w:val="§"/>
      <w:lvlJc w:val="left"/>
      <w:pPr>
        <w:tabs>
          <w:tab w:val="num" w:pos="5040"/>
        </w:tabs>
        <w:ind w:left="5040" w:hanging="360"/>
      </w:pPr>
      <w:rPr>
        <w:rFonts w:ascii="Wingdings" w:hAnsi="Wingdings" w:hint="default"/>
      </w:rPr>
    </w:lvl>
    <w:lvl w:ilvl="7" w:tplc="958A3DE2" w:tentative="1">
      <w:start w:val="1"/>
      <w:numFmt w:val="bullet"/>
      <w:lvlText w:val="§"/>
      <w:lvlJc w:val="left"/>
      <w:pPr>
        <w:tabs>
          <w:tab w:val="num" w:pos="5760"/>
        </w:tabs>
        <w:ind w:left="5760" w:hanging="360"/>
      </w:pPr>
      <w:rPr>
        <w:rFonts w:ascii="Wingdings" w:hAnsi="Wingdings" w:hint="default"/>
      </w:rPr>
    </w:lvl>
    <w:lvl w:ilvl="8" w:tplc="51A0C09E"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3D235AB"/>
    <w:multiLevelType w:val="hybridMultilevel"/>
    <w:tmpl w:val="2A86A91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45B479B"/>
    <w:multiLevelType w:val="hybridMultilevel"/>
    <w:tmpl w:val="A4886D9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4F428FD"/>
    <w:multiLevelType w:val="hybridMultilevel"/>
    <w:tmpl w:val="228CA6E2"/>
    <w:lvl w:ilvl="0" w:tplc="04090005">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65D16045"/>
    <w:multiLevelType w:val="hybridMultilevel"/>
    <w:tmpl w:val="6AB8B310"/>
    <w:lvl w:ilvl="0" w:tplc="04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67A97C09"/>
    <w:multiLevelType w:val="hybridMultilevel"/>
    <w:tmpl w:val="F5AA2E8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9D14629"/>
    <w:multiLevelType w:val="hybridMultilevel"/>
    <w:tmpl w:val="D2B0566A"/>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A406AD2"/>
    <w:multiLevelType w:val="hybridMultilevel"/>
    <w:tmpl w:val="B002F12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AB73A33"/>
    <w:multiLevelType w:val="hybridMultilevel"/>
    <w:tmpl w:val="0A467B5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F222C29"/>
    <w:multiLevelType w:val="hybridMultilevel"/>
    <w:tmpl w:val="9410908C"/>
    <w:lvl w:ilvl="0" w:tplc="AD6ED160">
      <w:start w:val="1"/>
      <w:numFmt w:val="bullet"/>
      <w:lvlText w:val="§"/>
      <w:lvlJc w:val="left"/>
      <w:pPr>
        <w:tabs>
          <w:tab w:val="num" w:pos="360"/>
        </w:tabs>
        <w:ind w:left="360" w:hanging="360"/>
      </w:pPr>
      <w:rPr>
        <w:rFonts w:ascii="Wingdings" w:hAnsi="Wingdings" w:hint="default"/>
      </w:rPr>
    </w:lvl>
    <w:lvl w:ilvl="1" w:tplc="F294C79A">
      <w:numFmt w:val="bullet"/>
      <w:lvlText w:val="§"/>
      <w:lvlJc w:val="left"/>
      <w:pPr>
        <w:tabs>
          <w:tab w:val="num" w:pos="1080"/>
        </w:tabs>
        <w:ind w:left="1080" w:hanging="360"/>
      </w:pPr>
      <w:rPr>
        <w:rFonts w:ascii="Wingdings" w:hAnsi="Wingdings" w:hint="default"/>
      </w:rPr>
    </w:lvl>
    <w:lvl w:ilvl="2" w:tplc="F9CED7A0">
      <w:numFmt w:val="bullet"/>
      <w:lvlText w:val="§"/>
      <w:lvlJc w:val="left"/>
      <w:pPr>
        <w:tabs>
          <w:tab w:val="num" w:pos="1800"/>
        </w:tabs>
        <w:ind w:left="1800" w:hanging="360"/>
      </w:pPr>
      <w:rPr>
        <w:rFonts w:ascii="Wingdings" w:hAnsi="Wingdings" w:hint="default"/>
      </w:rPr>
    </w:lvl>
    <w:lvl w:ilvl="3" w:tplc="CDEA0CE8" w:tentative="1">
      <w:start w:val="1"/>
      <w:numFmt w:val="bullet"/>
      <w:lvlText w:val="§"/>
      <w:lvlJc w:val="left"/>
      <w:pPr>
        <w:tabs>
          <w:tab w:val="num" w:pos="2520"/>
        </w:tabs>
        <w:ind w:left="2520" w:hanging="360"/>
      </w:pPr>
      <w:rPr>
        <w:rFonts w:ascii="Wingdings" w:hAnsi="Wingdings" w:hint="default"/>
      </w:rPr>
    </w:lvl>
    <w:lvl w:ilvl="4" w:tplc="9E2CA462" w:tentative="1">
      <w:start w:val="1"/>
      <w:numFmt w:val="bullet"/>
      <w:lvlText w:val="§"/>
      <w:lvlJc w:val="left"/>
      <w:pPr>
        <w:tabs>
          <w:tab w:val="num" w:pos="3240"/>
        </w:tabs>
        <w:ind w:left="3240" w:hanging="360"/>
      </w:pPr>
      <w:rPr>
        <w:rFonts w:ascii="Wingdings" w:hAnsi="Wingdings" w:hint="default"/>
      </w:rPr>
    </w:lvl>
    <w:lvl w:ilvl="5" w:tplc="EFE493A0" w:tentative="1">
      <w:start w:val="1"/>
      <w:numFmt w:val="bullet"/>
      <w:lvlText w:val="§"/>
      <w:lvlJc w:val="left"/>
      <w:pPr>
        <w:tabs>
          <w:tab w:val="num" w:pos="3960"/>
        </w:tabs>
        <w:ind w:left="3960" w:hanging="360"/>
      </w:pPr>
      <w:rPr>
        <w:rFonts w:ascii="Wingdings" w:hAnsi="Wingdings" w:hint="default"/>
      </w:rPr>
    </w:lvl>
    <w:lvl w:ilvl="6" w:tplc="E23E1DBA" w:tentative="1">
      <w:start w:val="1"/>
      <w:numFmt w:val="bullet"/>
      <w:lvlText w:val="§"/>
      <w:lvlJc w:val="left"/>
      <w:pPr>
        <w:tabs>
          <w:tab w:val="num" w:pos="4680"/>
        </w:tabs>
        <w:ind w:left="4680" w:hanging="360"/>
      </w:pPr>
      <w:rPr>
        <w:rFonts w:ascii="Wingdings" w:hAnsi="Wingdings" w:hint="default"/>
      </w:rPr>
    </w:lvl>
    <w:lvl w:ilvl="7" w:tplc="D10AFD18" w:tentative="1">
      <w:start w:val="1"/>
      <w:numFmt w:val="bullet"/>
      <w:lvlText w:val="§"/>
      <w:lvlJc w:val="left"/>
      <w:pPr>
        <w:tabs>
          <w:tab w:val="num" w:pos="5400"/>
        </w:tabs>
        <w:ind w:left="5400" w:hanging="360"/>
      </w:pPr>
      <w:rPr>
        <w:rFonts w:ascii="Wingdings" w:hAnsi="Wingdings" w:hint="default"/>
      </w:rPr>
    </w:lvl>
    <w:lvl w:ilvl="8" w:tplc="31AAD3EE" w:tentative="1">
      <w:start w:val="1"/>
      <w:numFmt w:val="bullet"/>
      <w:lvlText w:val="§"/>
      <w:lvlJc w:val="left"/>
      <w:pPr>
        <w:tabs>
          <w:tab w:val="num" w:pos="6120"/>
        </w:tabs>
        <w:ind w:left="6120" w:hanging="360"/>
      </w:pPr>
      <w:rPr>
        <w:rFonts w:ascii="Wingdings" w:hAnsi="Wingdings" w:hint="default"/>
      </w:rPr>
    </w:lvl>
  </w:abstractNum>
  <w:abstractNum w:abstractNumId="49" w15:restartNumberingAfterBreak="0">
    <w:nsid w:val="707A4C4B"/>
    <w:multiLevelType w:val="hybridMultilevel"/>
    <w:tmpl w:val="368C23AA"/>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50" w15:restartNumberingAfterBreak="0">
    <w:nsid w:val="74082E13"/>
    <w:multiLevelType w:val="hybridMultilevel"/>
    <w:tmpl w:val="42F2BEE6"/>
    <w:lvl w:ilvl="0" w:tplc="9A866FA2">
      <w:start w:val="1"/>
      <w:numFmt w:val="bullet"/>
      <w:lvlText w:val="§"/>
      <w:lvlJc w:val="left"/>
      <w:pPr>
        <w:tabs>
          <w:tab w:val="num" w:pos="360"/>
        </w:tabs>
        <w:ind w:left="360" w:hanging="360"/>
      </w:pPr>
      <w:rPr>
        <w:rFonts w:ascii="Wingdings" w:hAnsi="Wingdings" w:hint="default"/>
      </w:rPr>
    </w:lvl>
    <w:lvl w:ilvl="1" w:tplc="3D3448CE">
      <w:start w:val="18"/>
      <w:numFmt w:val="bullet"/>
      <w:lvlText w:val="§"/>
      <w:lvlJc w:val="left"/>
      <w:pPr>
        <w:tabs>
          <w:tab w:val="num" w:pos="1080"/>
        </w:tabs>
        <w:ind w:left="1080" w:hanging="360"/>
      </w:pPr>
      <w:rPr>
        <w:rFonts w:ascii="Wingdings" w:hAnsi="Wingdings" w:hint="default"/>
      </w:rPr>
    </w:lvl>
    <w:lvl w:ilvl="2" w:tplc="87D20DFE">
      <w:start w:val="18"/>
      <w:numFmt w:val="bullet"/>
      <w:lvlText w:val="§"/>
      <w:lvlJc w:val="left"/>
      <w:pPr>
        <w:tabs>
          <w:tab w:val="num" w:pos="1800"/>
        </w:tabs>
        <w:ind w:left="1800" w:hanging="360"/>
      </w:pPr>
      <w:rPr>
        <w:rFonts w:ascii="Wingdings" w:hAnsi="Wingdings" w:hint="default"/>
      </w:rPr>
    </w:lvl>
    <w:lvl w:ilvl="3" w:tplc="0C627C88">
      <w:start w:val="1"/>
      <w:numFmt w:val="bullet"/>
      <w:lvlText w:val="§"/>
      <w:lvlJc w:val="left"/>
      <w:pPr>
        <w:tabs>
          <w:tab w:val="num" w:pos="2520"/>
        </w:tabs>
        <w:ind w:left="2520" w:hanging="360"/>
      </w:pPr>
      <w:rPr>
        <w:rFonts w:ascii="Wingdings" w:hAnsi="Wingdings" w:hint="default"/>
      </w:rPr>
    </w:lvl>
    <w:lvl w:ilvl="4" w:tplc="0D8C0EFE">
      <w:start w:val="1"/>
      <w:numFmt w:val="bullet"/>
      <w:lvlText w:val="§"/>
      <w:lvlJc w:val="left"/>
      <w:pPr>
        <w:tabs>
          <w:tab w:val="num" w:pos="3240"/>
        </w:tabs>
        <w:ind w:left="3240" w:hanging="360"/>
      </w:pPr>
      <w:rPr>
        <w:rFonts w:ascii="Wingdings" w:hAnsi="Wingdings" w:hint="default"/>
      </w:rPr>
    </w:lvl>
    <w:lvl w:ilvl="5" w:tplc="80747E88">
      <w:start w:val="1"/>
      <w:numFmt w:val="bullet"/>
      <w:lvlText w:val="§"/>
      <w:lvlJc w:val="left"/>
      <w:pPr>
        <w:tabs>
          <w:tab w:val="num" w:pos="3960"/>
        </w:tabs>
        <w:ind w:left="3960" w:hanging="360"/>
      </w:pPr>
      <w:rPr>
        <w:rFonts w:ascii="Wingdings" w:hAnsi="Wingdings" w:hint="default"/>
      </w:rPr>
    </w:lvl>
    <w:lvl w:ilvl="6" w:tplc="AD529AEA" w:tentative="1">
      <w:start w:val="1"/>
      <w:numFmt w:val="bullet"/>
      <w:lvlText w:val="§"/>
      <w:lvlJc w:val="left"/>
      <w:pPr>
        <w:tabs>
          <w:tab w:val="num" w:pos="4680"/>
        </w:tabs>
        <w:ind w:left="4680" w:hanging="360"/>
      </w:pPr>
      <w:rPr>
        <w:rFonts w:ascii="Wingdings" w:hAnsi="Wingdings" w:hint="default"/>
      </w:rPr>
    </w:lvl>
    <w:lvl w:ilvl="7" w:tplc="AAFC01D2" w:tentative="1">
      <w:start w:val="1"/>
      <w:numFmt w:val="bullet"/>
      <w:lvlText w:val="§"/>
      <w:lvlJc w:val="left"/>
      <w:pPr>
        <w:tabs>
          <w:tab w:val="num" w:pos="5400"/>
        </w:tabs>
        <w:ind w:left="5400" w:hanging="360"/>
      </w:pPr>
      <w:rPr>
        <w:rFonts w:ascii="Wingdings" w:hAnsi="Wingdings" w:hint="default"/>
      </w:rPr>
    </w:lvl>
    <w:lvl w:ilvl="8" w:tplc="48E25642" w:tentative="1">
      <w:start w:val="1"/>
      <w:numFmt w:val="bullet"/>
      <w:lvlText w:val="§"/>
      <w:lvlJc w:val="left"/>
      <w:pPr>
        <w:tabs>
          <w:tab w:val="num" w:pos="6120"/>
        </w:tabs>
        <w:ind w:left="6120" w:hanging="360"/>
      </w:pPr>
      <w:rPr>
        <w:rFonts w:ascii="Wingdings" w:hAnsi="Wingdings" w:hint="default"/>
      </w:rPr>
    </w:lvl>
  </w:abstractNum>
  <w:abstractNum w:abstractNumId="51" w15:restartNumberingAfterBreak="0">
    <w:nsid w:val="7541152A"/>
    <w:multiLevelType w:val="hybridMultilevel"/>
    <w:tmpl w:val="391067B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572788B"/>
    <w:multiLevelType w:val="hybridMultilevel"/>
    <w:tmpl w:val="06703890"/>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66E20C6"/>
    <w:multiLevelType w:val="hybridMultilevel"/>
    <w:tmpl w:val="220EEDE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8192641"/>
    <w:multiLevelType w:val="hybridMultilevel"/>
    <w:tmpl w:val="7FECFB6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C645A08"/>
    <w:multiLevelType w:val="hybridMultilevel"/>
    <w:tmpl w:val="CAA47EDC"/>
    <w:lvl w:ilvl="0" w:tplc="FFFFFFFF">
      <w:start w:val="1"/>
      <w:numFmt w:val="bullet"/>
      <w:lvlText w:val=""/>
      <w:lvlJc w:val="left"/>
      <w:pPr>
        <w:ind w:left="780" w:hanging="360"/>
      </w:pPr>
      <w:rPr>
        <w:rFonts w:ascii="Wingdings" w:hAnsi="Wingdings" w:hint="default"/>
      </w:rPr>
    </w:lvl>
    <w:lvl w:ilvl="1" w:tplc="04090005">
      <w:start w:val="1"/>
      <w:numFmt w:val="bullet"/>
      <w:lvlText w:val=""/>
      <w:lvlJc w:val="left"/>
      <w:pPr>
        <w:ind w:left="1500" w:hanging="360"/>
      </w:pPr>
      <w:rPr>
        <w:rFonts w:ascii="Wingdings" w:hAnsi="Wingdings"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num w:numId="1" w16cid:durableId="1174756939">
    <w:abstractNumId w:val="40"/>
  </w:num>
  <w:num w:numId="2" w16cid:durableId="1425147387">
    <w:abstractNumId w:val="5"/>
  </w:num>
  <w:num w:numId="3" w16cid:durableId="2043480737">
    <w:abstractNumId w:val="24"/>
  </w:num>
  <w:num w:numId="4" w16cid:durableId="1065640161">
    <w:abstractNumId w:val="22"/>
  </w:num>
  <w:num w:numId="5" w16cid:durableId="1602907517">
    <w:abstractNumId w:val="6"/>
  </w:num>
  <w:num w:numId="6" w16cid:durableId="1961833391">
    <w:abstractNumId w:val="48"/>
  </w:num>
  <w:num w:numId="7" w16cid:durableId="2054692743">
    <w:abstractNumId w:val="43"/>
  </w:num>
  <w:num w:numId="8" w16cid:durableId="1205408470">
    <w:abstractNumId w:val="31"/>
  </w:num>
  <w:num w:numId="9" w16cid:durableId="95101378">
    <w:abstractNumId w:val="18"/>
  </w:num>
  <w:num w:numId="10" w16cid:durableId="1363557394">
    <w:abstractNumId w:val="17"/>
  </w:num>
  <w:num w:numId="11" w16cid:durableId="359086111">
    <w:abstractNumId w:val="12"/>
  </w:num>
  <w:num w:numId="12" w16cid:durableId="1976257655">
    <w:abstractNumId w:val="25"/>
  </w:num>
  <w:num w:numId="13" w16cid:durableId="42021596">
    <w:abstractNumId w:val="46"/>
  </w:num>
  <w:num w:numId="14" w16cid:durableId="1858617665">
    <w:abstractNumId w:val="11"/>
  </w:num>
  <w:num w:numId="15" w16cid:durableId="552693709">
    <w:abstractNumId w:val="41"/>
  </w:num>
  <w:num w:numId="16" w16cid:durableId="557981866">
    <w:abstractNumId w:val="37"/>
  </w:num>
  <w:num w:numId="17" w16cid:durableId="560944714">
    <w:abstractNumId w:val="16"/>
  </w:num>
  <w:num w:numId="18" w16cid:durableId="1816557246">
    <w:abstractNumId w:val="19"/>
  </w:num>
  <w:num w:numId="19" w16cid:durableId="959335584">
    <w:abstractNumId w:val="50"/>
  </w:num>
  <w:num w:numId="20" w16cid:durableId="2119642150">
    <w:abstractNumId w:val="35"/>
  </w:num>
  <w:num w:numId="21" w16cid:durableId="1711219862">
    <w:abstractNumId w:val="29"/>
  </w:num>
  <w:num w:numId="22" w16cid:durableId="227694738">
    <w:abstractNumId w:val="21"/>
  </w:num>
  <w:num w:numId="23" w16cid:durableId="1983921943">
    <w:abstractNumId w:val="3"/>
  </w:num>
  <w:num w:numId="24" w16cid:durableId="700935120">
    <w:abstractNumId w:val="44"/>
  </w:num>
  <w:num w:numId="25" w16cid:durableId="2111388492">
    <w:abstractNumId w:val="1"/>
  </w:num>
  <w:num w:numId="26" w16cid:durableId="1947998464">
    <w:abstractNumId w:val="28"/>
  </w:num>
  <w:num w:numId="27" w16cid:durableId="143543682">
    <w:abstractNumId w:val="26"/>
  </w:num>
  <w:num w:numId="28" w16cid:durableId="1734817266">
    <w:abstractNumId w:val="9"/>
  </w:num>
  <w:num w:numId="29" w16cid:durableId="1371421521">
    <w:abstractNumId w:val="23"/>
  </w:num>
  <w:num w:numId="30" w16cid:durableId="1117721064">
    <w:abstractNumId w:val="42"/>
  </w:num>
  <w:num w:numId="31" w16cid:durableId="1804076361">
    <w:abstractNumId w:val="47"/>
  </w:num>
  <w:num w:numId="32" w16cid:durableId="2137285293">
    <w:abstractNumId w:val="39"/>
  </w:num>
  <w:num w:numId="33" w16cid:durableId="549995106">
    <w:abstractNumId w:val="54"/>
  </w:num>
  <w:num w:numId="34" w16cid:durableId="613174907">
    <w:abstractNumId w:val="49"/>
  </w:num>
  <w:num w:numId="35" w16cid:durableId="866602616">
    <w:abstractNumId w:val="10"/>
  </w:num>
  <w:num w:numId="36" w16cid:durableId="1065225215">
    <w:abstractNumId w:val="36"/>
  </w:num>
  <w:num w:numId="37" w16cid:durableId="400521350">
    <w:abstractNumId w:val="52"/>
  </w:num>
  <w:num w:numId="38" w16cid:durableId="494535862">
    <w:abstractNumId w:val="55"/>
  </w:num>
  <w:num w:numId="39" w16cid:durableId="318384094">
    <w:abstractNumId w:val="27"/>
  </w:num>
  <w:num w:numId="40" w16cid:durableId="1025709406">
    <w:abstractNumId w:val="45"/>
  </w:num>
  <w:num w:numId="41" w16cid:durableId="1130591104">
    <w:abstractNumId w:val="0"/>
  </w:num>
  <w:num w:numId="42" w16cid:durableId="757361501">
    <w:abstractNumId w:val="48"/>
  </w:num>
  <w:num w:numId="43" w16cid:durableId="1647465698">
    <w:abstractNumId w:val="1"/>
  </w:num>
  <w:num w:numId="44" w16cid:durableId="322128663">
    <w:abstractNumId w:val="30"/>
  </w:num>
  <w:num w:numId="45" w16cid:durableId="1035499376">
    <w:abstractNumId w:val="33"/>
  </w:num>
  <w:num w:numId="46" w16cid:durableId="1386375785">
    <w:abstractNumId w:val="4"/>
  </w:num>
  <w:num w:numId="47" w16cid:durableId="975182859">
    <w:abstractNumId w:val="7"/>
  </w:num>
  <w:num w:numId="48" w16cid:durableId="975062458">
    <w:abstractNumId w:val="13"/>
  </w:num>
  <w:num w:numId="49" w16cid:durableId="1420714956">
    <w:abstractNumId w:val="32"/>
  </w:num>
  <w:num w:numId="50" w16cid:durableId="2087453809">
    <w:abstractNumId w:val="8"/>
  </w:num>
  <w:num w:numId="51" w16cid:durableId="2070879165">
    <w:abstractNumId w:val="20"/>
  </w:num>
  <w:num w:numId="52" w16cid:durableId="829521913">
    <w:abstractNumId w:val="34"/>
  </w:num>
  <w:num w:numId="53" w16cid:durableId="573050683">
    <w:abstractNumId w:val="14"/>
  </w:num>
  <w:num w:numId="54" w16cid:durableId="503475018">
    <w:abstractNumId w:val="15"/>
  </w:num>
  <w:num w:numId="55" w16cid:durableId="154345456">
    <w:abstractNumId w:val="51"/>
  </w:num>
  <w:num w:numId="56" w16cid:durableId="1227375102">
    <w:abstractNumId w:val="53"/>
  </w:num>
  <w:num w:numId="57" w16cid:durableId="1767993620">
    <w:abstractNumId w:val="38"/>
  </w:num>
  <w:num w:numId="58" w16cid:durableId="639925429">
    <w:abstractNumId w:val="2"/>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1"/>
  <w:hideSpellingErrors/>
  <w:hideGrammaticalError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6FB1"/>
    <w:rsid w:val="00000A40"/>
    <w:rsid w:val="000024C2"/>
    <w:rsid w:val="00003EB8"/>
    <w:rsid w:val="000046B8"/>
    <w:rsid w:val="00007F1D"/>
    <w:rsid w:val="000105BC"/>
    <w:rsid w:val="000106FF"/>
    <w:rsid w:val="000117EF"/>
    <w:rsid w:val="000214CC"/>
    <w:rsid w:val="000245F2"/>
    <w:rsid w:val="0002685C"/>
    <w:rsid w:val="00031B1F"/>
    <w:rsid w:val="000359D9"/>
    <w:rsid w:val="0003678C"/>
    <w:rsid w:val="000509FD"/>
    <w:rsid w:val="00054B26"/>
    <w:rsid w:val="000559A8"/>
    <w:rsid w:val="00060BD4"/>
    <w:rsid w:val="00073BC3"/>
    <w:rsid w:val="00073E5C"/>
    <w:rsid w:val="000741DF"/>
    <w:rsid w:val="000761D2"/>
    <w:rsid w:val="00091C88"/>
    <w:rsid w:val="0009572D"/>
    <w:rsid w:val="000957ED"/>
    <w:rsid w:val="000A0DC6"/>
    <w:rsid w:val="000A4B3C"/>
    <w:rsid w:val="000B34A3"/>
    <w:rsid w:val="000B63F1"/>
    <w:rsid w:val="000D15EA"/>
    <w:rsid w:val="000D27C8"/>
    <w:rsid w:val="000D4FCC"/>
    <w:rsid w:val="000D62D1"/>
    <w:rsid w:val="000D736B"/>
    <w:rsid w:val="000E2567"/>
    <w:rsid w:val="000E3F63"/>
    <w:rsid w:val="000E71BE"/>
    <w:rsid w:val="000F3E62"/>
    <w:rsid w:val="000F5B6B"/>
    <w:rsid w:val="00101A1D"/>
    <w:rsid w:val="00103F3F"/>
    <w:rsid w:val="00107BF2"/>
    <w:rsid w:val="00117E37"/>
    <w:rsid w:val="001212DD"/>
    <w:rsid w:val="00121D3F"/>
    <w:rsid w:val="00122D9B"/>
    <w:rsid w:val="00145ECD"/>
    <w:rsid w:val="00146D37"/>
    <w:rsid w:val="00147ADC"/>
    <w:rsid w:val="00151DDA"/>
    <w:rsid w:val="0015265E"/>
    <w:rsid w:val="00156ECC"/>
    <w:rsid w:val="001622FB"/>
    <w:rsid w:val="00162829"/>
    <w:rsid w:val="001667B2"/>
    <w:rsid w:val="00170315"/>
    <w:rsid w:val="00172E62"/>
    <w:rsid w:val="00173BB8"/>
    <w:rsid w:val="00173CB1"/>
    <w:rsid w:val="0018271F"/>
    <w:rsid w:val="00191A6F"/>
    <w:rsid w:val="001A39DD"/>
    <w:rsid w:val="001B1486"/>
    <w:rsid w:val="001B1BB7"/>
    <w:rsid w:val="001B2FEF"/>
    <w:rsid w:val="001C3F49"/>
    <w:rsid w:val="001C45C3"/>
    <w:rsid w:val="001C647E"/>
    <w:rsid w:val="001D076C"/>
    <w:rsid w:val="001D481D"/>
    <w:rsid w:val="001E3641"/>
    <w:rsid w:val="001E42F9"/>
    <w:rsid w:val="001F094B"/>
    <w:rsid w:val="001F53E7"/>
    <w:rsid w:val="001F70B3"/>
    <w:rsid w:val="002253E2"/>
    <w:rsid w:val="00233313"/>
    <w:rsid w:val="002349F9"/>
    <w:rsid w:val="002371A1"/>
    <w:rsid w:val="0023788A"/>
    <w:rsid w:val="00242936"/>
    <w:rsid w:val="0024390B"/>
    <w:rsid w:val="00244467"/>
    <w:rsid w:val="00247394"/>
    <w:rsid w:val="0025529D"/>
    <w:rsid w:val="00257713"/>
    <w:rsid w:val="00257DD5"/>
    <w:rsid w:val="002602ED"/>
    <w:rsid w:val="00261C09"/>
    <w:rsid w:val="0026229A"/>
    <w:rsid w:val="0026263B"/>
    <w:rsid w:val="00266A72"/>
    <w:rsid w:val="00273F15"/>
    <w:rsid w:val="00283CE2"/>
    <w:rsid w:val="00283F48"/>
    <w:rsid w:val="00287242"/>
    <w:rsid w:val="002933B7"/>
    <w:rsid w:val="00293591"/>
    <w:rsid w:val="002A089A"/>
    <w:rsid w:val="002A5C76"/>
    <w:rsid w:val="002B3EF6"/>
    <w:rsid w:val="002C0C9B"/>
    <w:rsid w:val="002D025C"/>
    <w:rsid w:val="002D16D2"/>
    <w:rsid w:val="002D18C1"/>
    <w:rsid w:val="002D51E5"/>
    <w:rsid w:val="002D65BF"/>
    <w:rsid w:val="002E456E"/>
    <w:rsid w:val="002E6151"/>
    <w:rsid w:val="002F1D7C"/>
    <w:rsid w:val="002F2C73"/>
    <w:rsid w:val="002F343A"/>
    <w:rsid w:val="002F5FC6"/>
    <w:rsid w:val="002F79DD"/>
    <w:rsid w:val="00300188"/>
    <w:rsid w:val="00301C76"/>
    <w:rsid w:val="00305F13"/>
    <w:rsid w:val="003135F1"/>
    <w:rsid w:val="003157EE"/>
    <w:rsid w:val="003175BD"/>
    <w:rsid w:val="003206B2"/>
    <w:rsid w:val="0032307E"/>
    <w:rsid w:val="00325A5A"/>
    <w:rsid w:val="003263FB"/>
    <w:rsid w:val="00340066"/>
    <w:rsid w:val="003443CA"/>
    <w:rsid w:val="0034516D"/>
    <w:rsid w:val="00345E42"/>
    <w:rsid w:val="00345F76"/>
    <w:rsid w:val="00347B0F"/>
    <w:rsid w:val="00350D5F"/>
    <w:rsid w:val="00351811"/>
    <w:rsid w:val="00351CAA"/>
    <w:rsid w:val="00353AFC"/>
    <w:rsid w:val="00357B84"/>
    <w:rsid w:val="00360A9E"/>
    <w:rsid w:val="00362102"/>
    <w:rsid w:val="003705FB"/>
    <w:rsid w:val="00372DA0"/>
    <w:rsid w:val="00373378"/>
    <w:rsid w:val="0037405D"/>
    <w:rsid w:val="00374A0A"/>
    <w:rsid w:val="00375379"/>
    <w:rsid w:val="00375D20"/>
    <w:rsid w:val="00376CCE"/>
    <w:rsid w:val="0038407E"/>
    <w:rsid w:val="003958B6"/>
    <w:rsid w:val="00395C85"/>
    <w:rsid w:val="00396C76"/>
    <w:rsid w:val="003A0A89"/>
    <w:rsid w:val="003A0DEE"/>
    <w:rsid w:val="003B2682"/>
    <w:rsid w:val="003B6078"/>
    <w:rsid w:val="003C72D5"/>
    <w:rsid w:val="003D1544"/>
    <w:rsid w:val="003D7D12"/>
    <w:rsid w:val="003E2759"/>
    <w:rsid w:val="003E3589"/>
    <w:rsid w:val="003E691A"/>
    <w:rsid w:val="003F0DF0"/>
    <w:rsid w:val="003F0F86"/>
    <w:rsid w:val="003F2651"/>
    <w:rsid w:val="003F3E19"/>
    <w:rsid w:val="003F6276"/>
    <w:rsid w:val="003F6BBA"/>
    <w:rsid w:val="004066A9"/>
    <w:rsid w:val="004076EA"/>
    <w:rsid w:val="0041040E"/>
    <w:rsid w:val="004126D9"/>
    <w:rsid w:val="00417A19"/>
    <w:rsid w:val="00421982"/>
    <w:rsid w:val="004341D3"/>
    <w:rsid w:val="004403E2"/>
    <w:rsid w:val="00441EFD"/>
    <w:rsid w:val="004451E0"/>
    <w:rsid w:val="004458D1"/>
    <w:rsid w:val="00446EAE"/>
    <w:rsid w:val="00447023"/>
    <w:rsid w:val="004513B5"/>
    <w:rsid w:val="0045626F"/>
    <w:rsid w:val="00461CDD"/>
    <w:rsid w:val="00465D25"/>
    <w:rsid w:val="00466B49"/>
    <w:rsid w:val="00471996"/>
    <w:rsid w:val="004753E2"/>
    <w:rsid w:val="004754BB"/>
    <w:rsid w:val="00475FBF"/>
    <w:rsid w:val="004775E0"/>
    <w:rsid w:val="00480293"/>
    <w:rsid w:val="00486D25"/>
    <w:rsid w:val="00486D35"/>
    <w:rsid w:val="004950E5"/>
    <w:rsid w:val="0049723A"/>
    <w:rsid w:val="00497402"/>
    <w:rsid w:val="00497AAD"/>
    <w:rsid w:val="004A6CA2"/>
    <w:rsid w:val="004B5EFA"/>
    <w:rsid w:val="004C1740"/>
    <w:rsid w:val="004C5F6D"/>
    <w:rsid w:val="004D1169"/>
    <w:rsid w:val="004D76A6"/>
    <w:rsid w:val="004E0415"/>
    <w:rsid w:val="004E0506"/>
    <w:rsid w:val="004E1B99"/>
    <w:rsid w:val="004E6194"/>
    <w:rsid w:val="004E6D67"/>
    <w:rsid w:val="004F03A3"/>
    <w:rsid w:val="004F6B38"/>
    <w:rsid w:val="00502F58"/>
    <w:rsid w:val="005065A9"/>
    <w:rsid w:val="00507BC3"/>
    <w:rsid w:val="00507CD3"/>
    <w:rsid w:val="00507EF4"/>
    <w:rsid w:val="005136FB"/>
    <w:rsid w:val="00513AE4"/>
    <w:rsid w:val="0053491E"/>
    <w:rsid w:val="00536C3C"/>
    <w:rsid w:val="005371A0"/>
    <w:rsid w:val="00544CCB"/>
    <w:rsid w:val="0054653F"/>
    <w:rsid w:val="00550303"/>
    <w:rsid w:val="00554054"/>
    <w:rsid w:val="0056133D"/>
    <w:rsid w:val="005637BA"/>
    <w:rsid w:val="00571AD6"/>
    <w:rsid w:val="005742D2"/>
    <w:rsid w:val="00577362"/>
    <w:rsid w:val="00582DB9"/>
    <w:rsid w:val="00586D47"/>
    <w:rsid w:val="00591F1F"/>
    <w:rsid w:val="005942E4"/>
    <w:rsid w:val="005A0ED2"/>
    <w:rsid w:val="005A6E8A"/>
    <w:rsid w:val="005B23C0"/>
    <w:rsid w:val="005B35A2"/>
    <w:rsid w:val="005B3BC5"/>
    <w:rsid w:val="005B5DFA"/>
    <w:rsid w:val="005B754C"/>
    <w:rsid w:val="005C0B00"/>
    <w:rsid w:val="005C338E"/>
    <w:rsid w:val="005C5933"/>
    <w:rsid w:val="005C6024"/>
    <w:rsid w:val="005C61E9"/>
    <w:rsid w:val="005D3DF2"/>
    <w:rsid w:val="005D4158"/>
    <w:rsid w:val="005D4694"/>
    <w:rsid w:val="005D4ED8"/>
    <w:rsid w:val="005E062F"/>
    <w:rsid w:val="005E1253"/>
    <w:rsid w:val="005E6AA8"/>
    <w:rsid w:val="005F0BD0"/>
    <w:rsid w:val="005F5916"/>
    <w:rsid w:val="006034DB"/>
    <w:rsid w:val="00605C63"/>
    <w:rsid w:val="006060D5"/>
    <w:rsid w:val="00606230"/>
    <w:rsid w:val="006112B5"/>
    <w:rsid w:val="006117CB"/>
    <w:rsid w:val="00615ADE"/>
    <w:rsid w:val="00621EFD"/>
    <w:rsid w:val="00625CAC"/>
    <w:rsid w:val="00627231"/>
    <w:rsid w:val="00630335"/>
    <w:rsid w:val="006310C8"/>
    <w:rsid w:val="00643034"/>
    <w:rsid w:val="006461BE"/>
    <w:rsid w:val="00657233"/>
    <w:rsid w:val="006605D6"/>
    <w:rsid w:val="006668A4"/>
    <w:rsid w:val="00670D2C"/>
    <w:rsid w:val="00673A76"/>
    <w:rsid w:val="00674034"/>
    <w:rsid w:val="00687869"/>
    <w:rsid w:val="00692323"/>
    <w:rsid w:val="006A28DD"/>
    <w:rsid w:val="006A425E"/>
    <w:rsid w:val="006A569F"/>
    <w:rsid w:val="006C574D"/>
    <w:rsid w:val="006C673E"/>
    <w:rsid w:val="006D2549"/>
    <w:rsid w:val="006D30FD"/>
    <w:rsid w:val="006D5233"/>
    <w:rsid w:val="006E6141"/>
    <w:rsid w:val="00703E35"/>
    <w:rsid w:val="00704F0D"/>
    <w:rsid w:val="00710C3C"/>
    <w:rsid w:val="00716339"/>
    <w:rsid w:val="007168DE"/>
    <w:rsid w:val="00717275"/>
    <w:rsid w:val="00717DAF"/>
    <w:rsid w:val="007211BF"/>
    <w:rsid w:val="00724281"/>
    <w:rsid w:val="00724C84"/>
    <w:rsid w:val="0072666D"/>
    <w:rsid w:val="00732043"/>
    <w:rsid w:val="00732D2B"/>
    <w:rsid w:val="007330C4"/>
    <w:rsid w:val="0073450E"/>
    <w:rsid w:val="0073611D"/>
    <w:rsid w:val="007527B5"/>
    <w:rsid w:val="00752ADB"/>
    <w:rsid w:val="00753D0C"/>
    <w:rsid w:val="007569BD"/>
    <w:rsid w:val="00760C19"/>
    <w:rsid w:val="00761622"/>
    <w:rsid w:val="00780994"/>
    <w:rsid w:val="00794199"/>
    <w:rsid w:val="00794AB7"/>
    <w:rsid w:val="007957E2"/>
    <w:rsid w:val="00797A5C"/>
    <w:rsid w:val="007A12BE"/>
    <w:rsid w:val="007A58A8"/>
    <w:rsid w:val="007A6585"/>
    <w:rsid w:val="007B03D6"/>
    <w:rsid w:val="007B2C8B"/>
    <w:rsid w:val="007C02E3"/>
    <w:rsid w:val="007C3835"/>
    <w:rsid w:val="007C38E3"/>
    <w:rsid w:val="007C6648"/>
    <w:rsid w:val="007D30A3"/>
    <w:rsid w:val="007E0F42"/>
    <w:rsid w:val="007E1C01"/>
    <w:rsid w:val="007F07B8"/>
    <w:rsid w:val="007F1C67"/>
    <w:rsid w:val="007F7278"/>
    <w:rsid w:val="007F7F3C"/>
    <w:rsid w:val="00801340"/>
    <w:rsid w:val="008022B6"/>
    <w:rsid w:val="00804D96"/>
    <w:rsid w:val="00810650"/>
    <w:rsid w:val="00814283"/>
    <w:rsid w:val="008142FA"/>
    <w:rsid w:val="008144F4"/>
    <w:rsid w:val="0082019D"/>
    <w:rsid w:val="00823A24"/>
    <w:rsid w:val="0082609B"/>
    <w:rsid w:val="00826CF5"/>
    <w:rsid w:val="00826FC6"/>
    <w:rsid w:val="00835F7F"/>
    <w:rsid w:val="008375AB"/>
    <w:rsid w:val="008418ED"/>
    <w:rsid w:val="00846E6D"/>
    <w:rsid w:val="0085000F"/>
    <w:rsid w:val="00850D3E"/>
    <w:rsid w:val="00856875"/>
    <w:rsid w:val="008578DC"/>
    <w:rsid w:val="00863239"/>
    <w:rsid w:val="008645F5"/>
    <w:rsid w:val="00872989"/>
    <w:rsid w:val="00872F2C"/>
    <w:rsid w:val="00877A4E"/>
    <w:rsid w:val="00880F14"/>
    <w:rsid w:val="0088170F"/>
    <w:rsid w:val="00884E1C"/>
    <w:rsid w:val="008867AF"/>
    <w:rsid w:val="00887DD7"/>
    <w:rsid w:val="00896EC1"/>
    <w:rsid w:val="008A092E"/>
    <w:rsid w:val="008A3760"/>
    <w:rsid w:val="008A411A"/>
    <w:rsid w:val="008A46A5"/>
    <w:rsid w:val="008A568F"/>
    <w:rsid w:val="008B012C"/>
    <w:rsid w:val="008B53FF"/>
    <w:rsid w:val="008B5E2E"/>
    <w:rsid w:val="008C044E"/>
    <w:rsid w:val="008C51A0"/>
    <w:rsid w:val="008C6C8E"/>
    <w:rsid w:val="008C77DE"/>
    <w:rsid w:val="008C786C"/>
    <w:rsid w:val="008D1F4D"/>
    <w:rsid w:val="008D3866"/>
    <w:rsid w:val="008D3917"/>
    <w:rsid w:val="008D3A6E"/>
    <w:rsid w:val="008D629D"/>
    <w:rsid w:val="008D7A42"/>
    <w:rsid w:val="008D7F8B"/>
    <w:rsid w:val="008E22C9"/>
    <w:rsid w:val="008E6DE1"/>
    <w:rsid w:val="008F4B2E"/>
    <w:rsid w:val="008F7224"/>
    <w:rsid w:val="009103D4"/>
    <w:rsid w:val="00911E92"/>
    <w:rsid w:val="0091265B"/>
    <w:rsid w:val="00920BA9"/>
    <w:rsid w:val="0092595B"/>
    <w:rsid w:val="00933C63"/>
    <w:rsid w:val="00933FA1"/>
    <w:rsid w:val="009353B5"/>
    <w:rsid w:val="00936441"/>
    <w:rsid w:val="00936C27"/>
    <w:rsid w:val="00940460"/>
    <w:rsid w:val="009415C9"/>
    <w:rsid w:val="00943A71"/>
    <w:rsid w:val="00954126"/>
    <w:rsid w:val="00957B50"/>
    <w:rsid w:val="0096107F"/>
    <w:rsid w:val="00962D64"/>
    <w:rsid w:val="00964084"/>
    <w:rsid w:val="0096593C"/>
    <w:rsid w:val="009704D4"/>
    <w:rsid w:val="009723FF"/>
    <w:rsid w:val="00976E2D"/>
    <w:rsid w:val="0098181B"/>
    <w:rsid w:val="0098635F"/>
    <w:rsid w:val="009900A6"/>
    <w:rsid w:val="009931C8"/>
    <w:rsid w:val="00995FC3"/>
    <w:rsid w:val="00997284"/>
    <w:rsid w:val="009A01A7"/>
    <w:rsid w:val="009A0D8A"/>
    <w:rsid w:val="009A1D6D"/>
    <w:rsid w:val="009A48BF"/>
    <w:rsid w:val="009A493E"/>
    <w:rsid w:val="009A6BFD"/>
    <w:rsid w:val="009A783F"/>
    <w:rsid w:val="009C25FA"/>
    <w:rsid w:val="009C392E"/>
    <w:rsid w:val="009D52A7"/>
    <w:rsid w:val="009E7FA8"/>
    <w:rsid w:val="009F06BE"/>
    <w:rsid w:val="009F1F82"/>
    <w:rsid w:val="009F56A3"/>
    <w:rsid w:val="009F5B35"/>
    <w:rsid w:val="009F63BD"/>
    <w:rsid w:val="00A051AC"/>
    <w:rsid w:val="00A23EC2"/>
    <w:rsid w:val="00A25367"/>
    <w:rsid w:val="00A27A09"/>
    <w:rsid w:val="00A27C1F"/>
    <w:rsid w:val="00A30D9A"/>
    <w:rsid w:val="00A33375"/>
    <w:rsid w:val="00A43EA3"/>
    <w:rsid w:val="00A53253"/>
    <w:rsid w:val="00A64C55"/>
    <w:rsid w:val="00A65D13"/>
    <w:rsid w:val="00A664C3"/>
    <w:rsid w:val="00A744C1"/>
    <w:rsid w:val="00A82EF4"/>
    <w:rsid w:val="00A85122"/>
    <w:rsid w:val="00A92754"/>
    <w:rsid w:val="00A93088"/>
    <w:rsid w:val="00A95B1A"/>
    <w:rsid w:val="00A967C3"/>
    <w:rsid w:val="00AA560A"/>
    <w:rsid w:val="00AB023E"/>
    <w:rsid w:val="00AB05E0"/>
    <w:rsid w:val="00AB3E6E"/>
    <w:rsid w:val="00AB6788"/>
    <w:rsid w:val="00AC02D1"/>
    <w:rsid w:val="00AC2BF0"/>
    <w:rsid w:val="00AC59D1"/>
    <w:rsid w:val="00AD1EC8"/>
    <w:rsid w:val="00AD35FE"/>
    <w:rsid w:val="00AD5C29"/>
    <w:rsid w:val="00AF2792"/>
    <w:rsid w:val="00AF48F4"/>
    <w:rsid w:val="00AF54D2"/>
    <w:rsid w:val="00AF6578"/>
    <w:rsid w:val="00B0139F"/>
    <w:rsid w:val="00B078D7"/>
    <w:rsid w:val="00B10E8E"/>
    <w:rsid w:val="00B11CA7"/>
    <w:rsid w:val="00B12DCE"/>
    <w:rsid w:val="00B148A9"/>
    <w:rsid w:val="00B22B51"/>
    <w:rsid w:val="00B24235"/>
    <w:rsid w:val="00B25714"/>
    <w:rsid w:val="00B26413"/>
    <w:rsid w:val="00B27A9D"/>
    <w:rsid w:val="00B342FC"/>
    <w:rsid w:val="00B36FF9"/>
    <w:rsid w:val="00B40F9D"/>
    <w:rsid w:val="00B448D9"/>
    <w:rsid w:val="00B451A1"/>
    <w:rsid w:val="00B47A8B"/>
    <w:rsid w:val="00B51FED"/>
    <w:rsid w:val="00B523A2"/>
    <w:rsid w:val="00B52A57"/>
    <w:rsid w:val="00B52C26"/>
    <w:rsid w:val="00B544A2"/>
    <w:rsid w:val="00B5771B"/>
    <w:rsid w:val="00B62B76"/>
    <w:rsid w:val="00B64D7A"/>
    <w:rsid w:val="00B654F3"/>
    <w:rsid w:val="00B67215"/>
    <w:rsid w:val="00B810CE"/>
    <w:rsid w:val="00B812AF"/>
    <w:rsid w:val="00B8517D"/>
    <w:rsid w:val="00B90EAE"/>
    <w:rsid w:val="00B92118"/>
    <w:rsid w:val="00B9243D"/>
    <w:rsid w:val="00B94253"/>
    <w:rsid w:val="00BA0F67"/>
    <w:rsid w:val="00BA3355"/>
    <w:rsid w:val="00BA6062"/>
    <w:rsid w:val="00BB0F0C"/>
    <w:rsid w:val="00BB1052"/>
    <w:rsid w:val="00BB1164"/>
    <w:rsid w:val="00BB1EA6"/>
    <w:rsid w:val="00BB22A8"/>
    <w:rsid w:val="00BB5DA8"/>
    <w:rsid w:val="00BC05DA"/>
    <w:rsid w:val="00BC0661"/>
    <w:rsid w:val="00BC227A"/>
    <w:rsid w:val="00BC293F"/>
    <w:rsid w:val="00BC2FF6"/>
    <w:rsid w:val="00BC3E55"/>
    <w:rsid w:val="00BC6925"/>
    <w:rsid w:val="00BD1840"/>
    <w:rsid w:val="00BD2C99"/>
    <w:rsid w:val="00BD2CE5"/>
    <w:rsid w:val="00BD593B"/>
    <w:rsid w:val="00BE5236"/>
    <w:rsid w:val="00BE5EF8"/>
    <w:rsid w:val="00BF2080"/>
    <w:rsid w:val="00BF6665"/>
    <w:rsid w:val="00BF7768"/>
    <w:rsid w:val="00C004EA"/>
    <w:rsid w:val="00C0506E"/>
    <w:rsid w:val="00C05DF2"/>
    <w:rsid w:val="00C106AB"/>
    <w:rsid w:val="00C1153B"/>
    <w:rsid w:val="00C11F43"/>
    <w:rsid w:val="00C163E6"/>
    <w:rsid w:val="00C214B9"/>
    <w:rsid w:val="00C225B9"/>
    <w:rsid w:val="00C23309"/>
    <w:rsid w:val="00C23E81"/>
    <w:rsid w:val="00C25F24"/>
    <w:rsid w:val="00C26C21"/>
    <w:rsid w:val="00C272CD"/>
    <w:rsid w:val="00C33365"/>
    <w:rsid w:val="00C35570"/>
    <w:rsid w:val="00C37736"/>
    <w:rsid w:val="00C37D86"/>
    <w:rsid w:val="00C40D45"/>
    <w:rsid w:val="00C41F0A"/>
    <w:rsid w:val="00C43D28"/>
    <w:rsid w:val="00C43F46"/>
    <w:rsid w:val="00C44832"/>
    <w:rsid w:val="00C47B61"/>
    <w:rsid w:val="00C530F5"/>
    <w:rsid w:val="00C53A6A"/>
    <w:rsid w:val="00C72CCF"/>
    <w:rsid w:val="00C76FFF"/>
    <w:rsid w:val="00C81232"/>
    <w:rsid w:val="00C926BC"/>
    <w:rsid w:val="00CA3903"/>
    <w:rsid w:val="00CA3E56"/>
    <w:rsid w:val="00CB48B1"/>
    <w:rsid w:val="00CB6EEE"/>
    <w:rsid w:val="00CC320C"/>
    <w:rsid w:val="00CC341F"/>
    <w:rsid w:val="00CC45A6"/>
    <w:rsid w:val="00CC7DB8"/>
    <w:rsid w:val="00CD15AC"/>
    <w:rsid w:val="00CD2C17"/>
    <w:rsid w:val="00CD46C9"/>
    <w:rsid w:val="00CD4BE4"/>
    <w:rsid w:val="00CD52C4"/>
    <w:rsid w:val="00CE5A90"/>
    <w:rsid w:val="00CE649B"/>
    <w:rsid w:val="00CE73BE"/>
    <w:rsid w:val="00CF3EAF"/>
    <w:rsid w:val="00CF470E"/>
    <w:rsid w:val="00CF4AA7"/>
    <w:rsid w:val="00CF682E"/>
    <w:rsid w:val="00D10CC3"/>
    <w:rsid w:val="00D14DB2"/>
    <w:rsid w:val="00D2367C"/>
    <w:rsid w:val="00D23DD1"/>
    <w:rsid w:val="00D25DEC"/>
    <w:rsid w:val="00D3284B"/>
    <w:rsid w:val="00D35341"/>
    <w:rsid w:val="00D408AA"/>
    <w:rsid w:val="00D40F88"/>
    <w:rsid w:val="00D41CF2"/>
    <w:rsid w:val="00D429BB"/>
    <w:rsid w:val="00D53C2D"/>
    <w:rsid w:val="00D60001"/>
    <w:rsid w:val="00D61682"/>
    <w:rsid w:val="00D630C5"/>
    <w:rsid w:val="00D6315F"/>
    <w:rsid w:val="00D70E53"/>
    <w:rsid w:val="00D77815"/>
    <w:rsid w:val="00D81FC5"/>
    <w:rsid w:val="00D82079"/>
    <w:rsid w:val="00D86538"/>
    <w:rsid w:val="00D86FB1"/>
    <w:rsid w:val="00D87363"/>
    <w:rsid w:val="00D90BF5"/>
    <w:rsid w:val="00D96DA4"/>
    <w:rsid w:val="00DA68B1"/>
    <w:rsid w:val="00DA77F1"/>
    <w:rsid w:val="00DB2D6E"/>
    <w:rsid w:val="00DB463A"/>
    <w:rsid w:val="00DB730E"/>
    <w:rsid w:val="00DC1A2F"/>
    <w:rsid w:val="00DC64E5"/>
    <w:rsid w:val="00DD089F"/>
    <w:rsid w:val="00DD26E6"/>
    <w:rsid w:val="00DD2F66"/>
    <w:rsid w:val="00DD4E8F"/>
    <w:rsid w:val="00DD50C4"/>
    <w:rsid w:val="00DD6159"/>
    <w:rsid w:val="00DE246B"/>
    <w:rsid w:val="00DE322F"/>
    <w:rsid w:val="00DE65F4"/>
    <w:rsid w:val="00DF0CE3"/>
    <w:rsid w:val="00DF5AA9"/>
    <w:rsid w:val="00DF6A79"/>
    <w:rsid w:val="00E02460"/>
    <w:rsid w:val="00E125C7"/>
    <w:rsid w:val="00E12DEB"/>
    <w:rsid w:val="00E13BFF"/>
    <w:rsid w:val="00E161F0"/>
    <w:rsid w:val="00E16558"/>
    <w:rsid w:val="00E179FF"/>
    <w:rsid w:val="00E2566A"/>
    <w:rsid w:val="00E3712B"/>
    <w:rsid w:val="00E44BCF"/>
    <w:rsid w:val="00E60F14"/>
    <w:rsid w:val="00E62B9B"/>
    <w:rsid w:val="00E67EA1"/>
    <w:rsid w:val="00E702A0"/>
    <w:rsid w:val="00E72257"/>
    <w:rsid w:val="00E7521D"/>
    <w:rsid w:val="00E75C88"/>
    <w:rsid w:val="00E763C4"/>
    <w:rsid w:val="00E83C61"/>
    <w:rsid w:val="00E845FF"/>
    <w:rsid w:val="00E84992"/>
    <w:rsid w:val="00E84D8E"/>
    <w:rsid w:val="00E85B34"/>
    <w:rsid w:val="00E95FA6"/>
    <w:rsid w:val="00E96AF5"/>
    <w:rsid w:val="00E978BD"/>
    <w:rsid w:val="00EA4BD7"/>
    <w:rsid w:val="00EA6C20"/>
    <w:rsid w:val="00EB459A"/>
    <w:rsid w:val="00EB5BAB"/>
    <w:rsid w:val="00EB72F8"/>
    <w:rsid w:val="00EC270A"/>
    <w:rsid w:val="00EC646A"/>
    <w:rsid w:val="00ED571C"/>
    <w:rsid w:val="00EE2B38"/>
    <w:rsid w:val="00EE2F4E"/>
    <w:rsid w:val="00EE394A"/>
    <w:rsid w:val="00EF0876"/>
    <w:rsid w:val="00EF1509"/>
    <w:rsid w:val="00EF616E"/>
    <w:rsid w:val="00F01466"/>
    <w:rsid w:val="00F01562"/>
    <w:rsid w:val="00F02B3E"/>
    <w:rsid w:val="00F02E1C"/>
    <w:rsid w:val="00F06700"/>
    <w:rsid w:val="00F10FEF"/>
    <w:rsid w:val="00F12783"/>
    <w:rsid w:val="00F12913"/>
    <w:rsid w:val="00F13210"/>
    <w:rsid w:val="00F14199"/>
    <w:rsid w:val="00F23E8B"/>
    <w:rsid w:val="00F305DB"/>
    <w:rsid w:val="00F31C7F"/>
    <w:rsid w:val="00F370E9"/>
    <w:rsid w:val="00F37CBD"/>
    <w:rsid w:val="00F46E1F"/>
    <w:rsid w:val="00F54EC8"/>
    <w:rsid w:val="00F55E17"/>
    <w:rsid w:val="00F6169D"/>
    <w:rsid w:val="00F61E7B"/>
    <w:rsid w:val="00F672DD"/>
    <w:rsid w:val="00F74718"/>
    <w:rsid w:val="00F76F6A"/>
    <w:rsid w:val="00F77FC4"/>
    <w:rsid w:val="00F83C61"/>
    <w:rsid w:val="00F92569"/>
    <w:rsid w:val="00F940A0"/>
    <w:rsid w:val="00F955E5"/>
    <w:rsid w:val="00FA467B"/>
    <w:rsid w:val="00FA7268"/>
    <w:rsid w:val="00FB37AB"/>
    <w:rsid w:val="00FB3DC8"/>
    <w:rsid w:val="00FB496C"/>
    <w:rsid w:val="00FB6074"/>
    <w:rsid w:val="00FC1169"/>
    <w:rsid w:val="00FC7D7E"/>
    <w:rsid w:val="00FD02D3"/>
    <w:rsid w:val="00FD35C8"/>
    <w:rsid w:val="00FD45D5"/>
    <w:rsid w:val="00FD4AF9"/>
    <w:rsid w:val="00FD5022"/>
    <w:rsid w:val="00FD7F28"/>
    <w:rsid w:val="00FE183C"/>
    <w:rsid w:val="00FE3BB8"/>
    <w:rsid w:val="00FE6559"/>
    <w:rsid w:val="00FE6700"/>
    <w:rsid w:val="00FE6F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954AC8"/>
  <w15:docId w15:val="{9E675AF2-08F1-944C-A9A8-BEAE9F2995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5DA8"/>
  </w:style>
  <w:style w:type="paragraph" w:styleId="Heading1">
    <w:name w:val="heading 1"/>
    <w:basedOn w:val="Normal"/>
    <w:next w:val="Normal"/>
    <w:link w:val="Heading1Char"/>
    <w:uiPriority w:val="9"/>
    <w:qFormat/>
    <w:rsid w:val="00D86FB1"/>
    <w:pPr>
      <w:keepNext/>
      <w:keepLines/>
      <w:spacing w:before="360" w:after="80"/>
      <w:outlineLvl w:val="0"/>
    </w:pPr>
    <w:rPr>
      <w:rFonts w:asciiTheme="majorHAnsi" w:eastAsiaTheme="majorEastAsia" w:hAnsiTheme="majorHAnsi" w:cstheme="majorBidi"/>
      <w:color w:val="1481AB" w:themeColor="accent1" w:themeShade="BF"/>
      <w:sz w:val="40"/>
      <w:szCs w:val="40"/>
    </w:rPr>
  </w:style>
  <w:style w:type="paragraph" w:styleId="Heading2">
    <w:name w:val="heading 2"/>
    <w:basedOn w:val="Normal"/>
    <w:next w:val="Normal"/>
    <w:link w:val="Heading2Char"/>
    <w:uiPriority w:val="9"/>
    <w:unhideWhenUsed/>
    <w:qFormat/>
    <w:rsid w:val="00D86FB1"/>
    <w:pPr>
      <w:keepNext/>
      <w:keepLines/>
      <w:spacing w:before="160" w:after="80"/>
      <w:outlineLvl w:val="1"/>
    </w:pPr>
    <w:rPr>
      <w:rFonts w:asciiTheme="majorHAnsi" w:eastAsiaTheme="majorEastAsia" w:hAnsiTheme="majorHAnsi" w:cstheme="majorBidi"/>
      <w:color w:val="1481AB" w:themeColor="accent1" w:themeShade="BF"/>
      <w:sz w:val="32"/>
      <w:szCs w:val="32"/>
    </w:rPr>
  </w:style>
  <w:style w:type="paragraph" w:styleId="Heading3">
    <w:name w:val="heading 3"/>
    <w:basedOn w:val="Normal"/>
    <w:next w:val="Normal"/>
    <w:link w:val="Heading3Char"/>
    <w:uiPriority w:val="9"/>
    <w:semiHidden/>
    <w:unhideWhenUsed/>
    <w:qFormat/>
    <w:rsid w:val="00D86FB1"/>
    <w:pPr>
      <w:keepNext/>
      <w:keepLines/>
      <w:spacing w:before="160" w:after="80"/>
      <w:outlineLvl w:val="2"/>
    </w:pPr>
    <w:rPr>
      <w:rFonts w:eastAsiaTheme="majorEastAsia" w:cstheme="majorBidi"/>
      <w:color w:val="1481AB" w:themeColor="accent1" w:themeShade="BF"/>
      <w:sz w:val="28"/>
      <w:szCs w:val="28"/>
    </w:rPr>
  </w:style>
  <w:style w:type="paragraph" w:styleId="Heading4">
    <w:name w:val="heading 4"/>
    <w:basedOn w:val="Normal"/>
    <w:next w:val="Normal"/>
    <w:link w:val="Heading4Char"/>
    <w:uiPriority w:val="9"/>
    <w:semiHidden/>
    <w:unhideWhenUsed/>
    <w:qFormat/>
    <w:rsid w:val="00D86FB1"/>
    <w:pPr>
      <w:keepNext/>
      <w:keepLines/>
      <w:spacing w:before="80" w:after="40"/>
      <w:outlineLvl w:val="3"/>
    </w:pPr>
    <w:rPr>
      <w:rFonts w:eastAsiaTheme="majorEastAsia" w:cstheme="majorBidi"/>
      <w:i/>
      <w:iCs/>
      <w:color w:val="1481AB" w:themeColor="accent1" w:themeShade="BF"/>
    </w:rPr>
  </w:style>
  <w:style w:type="paragraph" w:styleId="Heading5">
    <w:name w:val="heading 5"/>
    <w:basedOn w:val="Normal"/>
    <w:next w:val="Normal"/>
    <w:link w:val="Heading5Char"/>
    <w:uiPriority w:val="9"/>
    <w:semiHidden/>
    <w:unhideWhenUsed/>
    <w:qFormat/>
    <w:rsid w:val="00D86FB1"/>
    <w:pPr>
      <w:keepNext/>
      <w:keepLines/>
      <w:spacing w:before="80" w:after="40"/>
      <w:outlineLvl w:val="4"/>
    </w:pPr>
    <w:rPr>
      <w:rFonts w:eastAsiaTheme="majorEastAsia" w:cstheme="majorBidi"/>
      <w:color w:val="1481AB" w:themeColor="accent1" w:themeShade="BF"/>
    </w:rPr>
  </w:style>
  <w:style w:type="paragraph" w:styleId="Heading6">
    <w:name w:val="heading 6"/>
    <w:basedOn w:val="Normal"/>
    <w:next w:val="Normal"/>
    <w:link w:val="Heading6Char"/>
    <w:uiPriority w:val="9"/>
    <w:semiHidden/>
    <w:unhideWhenUsed/>
    <w:qFormat/>
    <w:rsid w:val="00D86FB1"/>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86FB1"/>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86FB1"/>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86FB1"/>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86FB1"/>
    <w:rPr>
      <w:rFonts w:asciiTheme="majorHAnsi" w:eastAsiaTheme="majorEastAsia" w:hAnsiTheme="majorHAnsi" w:cstheme="majorBidi"/>
      <w:color w:val="1481AB" w:themeColor="accent1" w:themeShade="BF"/>
      <w:sz w:val="40"/>
      <w:szCs w:val="40"/>
    </w:rPr>
  </w:style>
  <w:style w:type="character" w:customStyle="1" w:styleId="Heading2Char">
    <w:name w:val="Heading 2 Char"/>
    <w:basedOn w:val="DefaultParagraphFont"/>
    <w:link w:val="Heading2"/>
    <w:uiPriority w:val="9"/>
    <w:rsid w:val="00D86FB1"/>
    <w:rPr>
      <w:rFonts w:asciiTheme="majorHAnsi" w:eastAsiaTheme="majorEastAsia" w:hAnsiTheme="majorHAnsi" w:cstheme="majorBidi"/>
      <w:color w:val="1481AB" w:themeColor="accent1" w:themeShade="BF"/>
      <w:sz w:val="32"/>
      <w:szCs w:val="32"/>
    </w:rPr>
  </w:style>
  <w:style w:type="character" w:customStyle="1" w:styleId="Heading3Char">
    <w:name w:val="Heading 3 Char"/>
    <w:basedOn w:val="DefaultParagraphFont"/>
    <w:link w:val="Heading3"/>
    <w:uiPriority w:val="9"/>
    <w:semiHidden/>
    <w:rsid w:val="00D86FB1"/>
    <w:rPr>
      <w:rFonts w:eastAsiaTheme="majorEastAsia" w:cstheme="majorBidi"/>
      <w:color w:val="1481AB" w:themeColor="accent1" w:themeShade="BF"/>
      <w:sz w:val="28"/>
      <w:szCs w:val="28"/>
    </w:rPr>
  </w:style>
  <w:style w:type="character" w:customStyle="1" w:styleId="Heading4Char">
    <w:name w:val="Heading 4 Char"/>
    <w:basedOn w:val="DefaultParagraphFont"/>
    <w:link w:val="Heading4"/>
    <w:uiPriority w:val="9"/>
    <w:semiHidden/>
    <w:rsid w:val="00D86FB1"/>
    <w:rPr>
      <w:rFonts w:eastAsiaTheme="majorEastAsia" w:cstheme="majorBidi"/>
      <w:i/>
      <w:iCs/>
      <w:color w:val="1481AB" w:themeColor="accent1" w:themeShade="BF"/>
    </w:rPr>
  </w:style>
  <w:style w:type="character" w:customStyle="1" w:styleId="Heading5Char">
    <w:name w:val="Heading 5 Char"/>
    <w:basedOn w:val="DefaultParagraphFont"/>
    <w:link w:val="Heading5"/>
    <w:uiPriority w:val="9"/>
    <w:semiHidden/>
    <w:rsid w:val="00D86FB1"/>
    <w:rPr>
      <w:rFonts w:eastAsiaTheme="majorEastAsia" w:cstheme="majorBidi"/>
      <w:color w:val="1481AB" w:themeColor="accent1" w:themeShade="BF"/>
    </w:rPr>
  </w:style>
  <w:style w:type="character" w:customStyle="1" w:styleId="Heading6Char">
    <w:name w:val="Heading 6 Char"/>
    <w:basedOn w:val="DefaultParagraphFont"/>
    <w:link w:val="Heading6"/>
    <w:uiPriority w:val="9"/>
    <w:semiHidden/>
    <w:rsid w:val="00D86FB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86FB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86FB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86FB1"/>
    <w:rPr>
      <w:rFonts w:eastAsiaTheme="majorEastAsia" w:cstheme="majorBidi"/>
      <w:color w:val="272727" w:themeColor="text1" w:themeTint="D8"/>
    </w:rPr>
  </w:style>
  <w:style w:type="paragraph" w:styleId="Title">
    <w:name w:val="Title"/>
    <w:basedOn w:val="Normal"/>
    <w:next w:val="Normal"/>
    <w:link w:val="TitleChar"/>
    <w:uiPriority w:val="10"/>
    <w:qFormat/>
    <w:rsid w:val="00D86FB1"/>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86FB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86FB1"/>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86FB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86FB1"/>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D86FB1"/>
    <w:rPr>
      <w:i/>
      <w:iCs/>
      <w:color w:val="404040" w:themeColor="text1" w:themeTint="BF"/>
    </w:rPr>
  </w:style>
  <w:style w:type="paragraph" w:styleId="ListParagraph">
    <w:name w:val="List Paragraph"/>
    <w:aliases w:val="Dot pt,F5 List Paragraph,List Paragraph Char Char Char,Indicator Text,Numbered Para 1,Bullet 1,Bullet Points,List Paragraph2,MAIN CONTENT,Normal numbered,List Paragraph1,Issue Action POC,3,POCG Table Text,Bullet,Bullet List,Style 3"/>
    <w:basedOn w:val="Normal"/>
    <w:link w:val="ListParagraphChar"/>
    <w:uiPriority w:val="34"/>
    <w:qFormat/>
    <w:rsid w:val="00D86FB1"/>
    <w:pPr>
      <w:ind w:left="720"/>
      <w:contextualSpacing/>
    </w:pPr>
  </w:style>
  <w:style w:type="character" w:styleId="IntenseEmphasis">
    <w:name w:val="Intense Emphasis"/>
    <w:basedOn w:val="DefaultParagraphFont"/>
    <w:uiPriority w:val="21"/>
    <w:qFormat/>
    <w:rsid w:val="00D86FB1"/>
    <w:rPr>
      <w:i/>
      <w:iCs/>
      <w:color w:val="1481AB" w:themeColor="accent1" w:themeShade="BF"/>
    </w:rPr>
  </w:style>
  <w:style w:type="paragraph" w:styleId="IntenseQuote">
    <w:name w:val="Intense Quote"/>
    <w:basedOn w:val="Normal"/>
    <w:next w:val="Normal"/>
    <w:link w:val="IntenseQuoteChar"/>
    <w:uiPriority w:val="30"/>
    <w:qFormat/>
    <w:rsid w:val="00D86FB1"/>
    <w:pPr>
      <w:pBdr>
        <w:top w:val="single" w:sz="4" w:space="10" w:color="1481AB" w:themeColor="accent1" w:themeShade="BF"/>
        <w:bottom w:val="single" w:sz="4" w:space="10" w:color="1481AB" w:themeColor="accent1" w:themeShade="BF"/>
      </w:pBdr>
      <w:spacing w:before="360" w:after="360"/>
      <w:ind w:left="864" w:right="864"/>
      <w:jc w:val="center"/>
    </w:pPr>
    <w:rPr>
      <w:i/>
      <w:iCs/>
      <w:color w:val="1481AB" w:themeColor="accent1" w:themeShade="BF"/>
    </w:rPr>
  </w:style>
  <w:style w:type="character" w:customStyle="1" w:styleId="IntenseQuoteChar">
    <w:name w:val="Intense Quote Char"/>
    <w:basedOn w:val="DefaultParagraphFont"/>
    <w:link w:val="IntenseQuote"/>
    <w:uiPriority w:val="30"/>
    <w:rsid w:val="00D86FB1"/>
    <w:rPr>
      <w:i/>
      <w:iCs/>
      <w:color w:val="1481AB" w:themeColor="accent1" w:themeShade="BF"/>
    </w:rPr>
  </w:style>
  <w:style w:type="character" w:styleId="IntenseReference">
    <w:name w:val="Intense Reference"/>
    <w:basedOn w:val="DefaultParagraphFont"/>
    <w:uiPriority w:val="32"/>
    <w:qFormat/>
    <w:rsid w:val="00D86FB1"/>
    <w:rPr>
      <w:b/>
      <w:bCs/>
      <w:smallCaps/>
      <w:color w:val="1481AB" w:themeColor="accent1" w:themeShade="BF"/>
      <w:spacing w:val="5"/>
    </w:rPr>
  </w:style>
  <w:style w:type="character" w:customStyle="1" w:styleId="ListParagraphChar">
    <w:name w:val="List Paragraph Char"/>
    <w:aliases w:val="Dot pt Char,F5 List Paragraph Char,List Paragraph Char Char Char Char,Indicator Text Char,Numbered Para 1 Char,Bullet 1 Char,Bullet Points Char,List Paragraph2 Char,MAIN CONTENT Char,Normal numbered Char,List Paragraph1 Char,3 Char"/>
    <w:basedOn w:val="DefaultParagraphFont"/>
    <w:link w:val="ListParagraph"/>
    <w:uiPriority w:val="34"/>
    <w:locked/>
    <w:rsid w:val="00D86FB1"/>
  </w:style>
  <w:style w:type="table" w:styleId="GridTable6Colorful">
    <w:name w:val="Grid Table 6 Colorful"/>
    <w:basedOn w:val="TableNormal"/>
    <w:uiPriority w:val="51"/>
    <w:rsid w:val="00D86FB1"/>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Header">
    <w:name w:val="header"/>
    <w:basedOn w:val="Normal"/>
    <w:link w:val="HeaderChar"/>
    <w:uiPriority w:val="99"/>
    <w:unhideWhenUsed/>
    <w:rsid w:val="00DF0CE3"/>
    <w:pPr>
      <w:tabs>
        <w:tab w:val="center" w:pos="4680"/>
        <w:tab w:val="right" w:pos="9360"/>
      </w:tabs>
    </w:pPr>
  </w:style>
  <w:style w:type="character" w:customStyle="1" w:styleId="HeaderChar">
    <w:name w:val="Header Char"/>
    <w:basedOn w:val="DefaultParagraphFont"/>
    <w:link w:val="Header"/>
    <w:uiPriority w:val="99"/>
    <w:rsid w:val="00DF0CE3"/>
  </w:style>
  <w:style w:type="paragraph" w:styleId="Footer">
    <w:name w:val="footer"/>
    <w:basedOn w:val="Normal"/>
    <w:link w:val="FooterChar"/>
    <w:uiPriority w:val="99"/>
    <w:unhideWhenUsed/>
    <w:rsid w:val="00DF0CE3"/>
    <w:pPr>
      <w:tabs>
        <w:tab w:val="center" w:pos="4680"/>
        <w:tab w:val="right" w:pos="9360"/>
      </w:tabs>
    </w:pPr>
  </w:style>
  <w:style w:type="character" w:customStyle="1" w:styleId="FooterChar">
    <w:name w:val="Footer Char"/>
    <w:basedOn w:val="DefaultParagraphFont"/>
    <w:link w:val="Footer"/>
    <w:uiPriority w:val="99"/>
    <w:rsid w:val="00DF0CE3"/>
  </w:style>
  <w:style w:type="character" w:styleId="Hyperlink">
    <w:name w:val="Hyperlink"/>
    <w:basedOn w:val="DefaultParagraphFont"/>
    <w:uiPriority w:val="99"/>
    <w:unhideWhenUsed/>
    <w:rsid w:val="00DF0CE3"/>
    <w:rPr>
      <w:color w:val="6EAC1C" w:themeColor="hyperlink"/>
      <w:u w:val="single"/>
    </w:rPr>
  </w:style>
  <w:style w:type="character" w:styleId="UnresolvedMention">
    <w:name w:val="Unresolved Mention"/>
    <w:basedOn w:val="DefaultParagraphFont"/>
    <w:uiPriority w:val="99"/>
    <w:semiHidden/>
    <w:unhideWhenUsed/>
    <w:rsid w:val="00DF0CE3"/>
    <w:rPr>
      <w:color w:val="605E5C"/>
      <w:shd w:val="clear" w:color="auto" w:fill="E1DFDD"/>
    </w:rPr>
  </w:style>
  <w:style w:type="paragraph" w:styleId="FootnoteText">
    <w:name w:val="footnote text"/>
    <w:basedOn w:val="Normal"/>
    <w:link w:val="FootnoteTextChar"/>
    <w:uiPriority w:val="99"/>
    <w:unhideWhenUsed/>
    <w:rsid w:val="00DC1A2F"/>
    <w:rPr>
      <w:sz w:val="20"/>
      <w:szCs w:val="20"/>
    </w:rPr>
  </w:style>
  <w:style w:type="character" w:customStyle="1" w:styleId="FootnoteTextChar">
    <w:name w:val="Footnote Text Char"/>
    <w:basedOn w:val="DefaultParagraphFont"/>
    <w:link w:val="FootnoteText"/>
    <w:uiPriority w:val="99"/>
    <w:rsid w:val="00DC1A2F"/>
    <w:rPr>
      <w:sz w:val="20"/>
      <w:szCs w:val="20"/>
    </w:rPr>
  </w:style>
  <w:style w:type="character" w:styleId="FootnoteReference">
    <w:name w:val="footnote reference"/>
    <w:basedOn w:val="DefaultParagraphFont"/>
    <w:uiPriority w:val="99"/>
    <w:semiHidden/>
    <w:unhideWhenUsed/>
    <w:rsid w:val="00DC1A2F"/>
    <w:rPr>
      <w:vertAlign w:val="superscript"/>
    </w:rPr>
  </w:style>
  <w:style w:type="paragraph" w:styleId="TOCHeading">
    <w:name w:val="TOC Heading"/>
    <w:basedOn w:val="Heading1"/>
    <w:next w:val="Normal"/>
    <w:uiPriority w:val="39"/>
    <w:unhideWhenUsed/>
    <w:qFormat/>
    <w:rsid w:val="00A82EF4"/>
    <w:pPr>
      <w:spacing w:before="480" w:after="0" w:line="276" w:lineRule="auto"/>
      <w:outlineLvl w:val="9"/>
    </w:pPr>
    <w:rPr>
      <w:b/>
      <w:bCs/>
      <w:sz w:val="28"/>
      <w:szCs w:val="28"/>
    </w:rPr>
  </w:style>
  <w:style w:type="character" w:customStyle="1" w:styleId="apple-converted-space">
    <w:name w:val="apple-converted-space"/>
    <w:basedOn w:val="DefaultParagraphFont"/>
    <w:rsid w:val="00A82EF4"/>
  </w:style>
  <w:style w:type="character" w:styleId="CommentReference">
    <w:name w:val="annotation reference"/>
    <w:basedOn w:val="DefaultParagraphFont"/>
    <w:uiPriority w:val="99"/>
    <w:semiHidden/>
    <w:unhideWhenUsed/>
    <w:rsid w:val="00A82EF4"/>
    <w:rPr>
      <w:sz w:val="16"/>
      <w:szCs w:val="16"/>
    </w:rPr>
  </w:style>
  <w:style w:type="character" w:customStyle="1" w:styleId="ox-d66892a030-apple-converted-space">
    <w:name w:val="ox-d66892a030-apple-converted-space"/>
    <w:basedOn w:val="DefaultParagraphFont"/>
    <w:rsid w:val="00A82EF4"/>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character" w:styleId="PageNumber">
    <w:name w:val="page number"/>
    <w:basedOn w:val="DefaultParagraphFont"/>
    <w:uiPriority w:val="99"/>
    <w:semiHidden/>
    <w:unhideWhenUsed/>
    <w:rsid w:val="00E72257"/>
  </w:style>
  <w:style w:type="paragraph" w:styleId="Revision">
    <w:name w:val="Revision"/>
    <w:hidden/>
    <w:uiPriority w:val="99"/>
    <w:semiHidden/>
    <w:rsid w:val="005F0BD0"/>
  </w:style>
  <w:style w:type="character" w:styleId="FollowedHyperlink">
    <w:name w:val="FollowedHyperlink"/>
    <w:basedOn w:val="DefaultParagraphFont"/>
    <w:uiPriority w:val="99"/>
    <w:semiHidden/>
    <w:unhideWhenUsed/>
    <w:rsid w:val="00AC02D1"/>
    <w:rPr>
      <w:color w:val="B26B02" w:themeColor="followedHyperlink"/>
      <w:u w:val="single"/>
    </w:rPr>
  </w:style>
  <w:style w:type="paragraph" w:styleId="CommentSubject">
    <w:name w:val="annotation subject"/>
    <w:basedOn w:val="CommentText"/>
    <w:next w:val="CommentText"/>
    <w:link w:val="CommentSubjectChar"/>
    <w:uiPriority w:val="99"/>
    <w:semiHidden/>
    <w:unhideWhenUsed/>
    <w:rsid w:val="00BA3355"/>
    <w:rPr>
      <w:b/>
      <w:bCs/>
    </w:rPr>
  </w:style>
  <w:style w:type="character" w:customStyle="1" w:styleId="CommentSubjectChar">
    <w:name w:val="Comment Subject Char"/>
    <w:basedOn w:val="CommentTextChar"/>
    <w:link w:val="CommentSubject"/>
    <w:uiPriority w:val="99"/>
    <w:semiHidden/>
    <w:rsid w:val="00BA3355"/>
    <w:rPr>
      <w:b/>
      <w:bCs/>
      <w:sz w:val="20"/>
      <w:szCs w:val="20"/>
    </w:rPr>
  </w:style>
  <w:style w:type="paragraph" w:styleId="NormalWeb">
    <w:name w:val="Normal (Web)"/>
    <w:basedOn w:val="Normal"/>
    <w:uiPriority w:val="99"/>
    <w:unhideWhenUsed/>
    <w:rsid w:val="004458D1"/>
    <w:pPr>
      <w:spacing w:before="100" w:beforeAutospacing="1" w:after="100" w:afterAutospacing="1"/>
    </w:pPr>
    <w:rPr>
      <w:rFonts w:ascii="Times New Roman" w:eastAsia="Times New Roman" w:hAnsi="Times New Roman" w:cs="Times New Roman"/>
    </w:rPr>
  </w:style>
  <w:style w:type="character" w:customStyle="1" w:styleId="ui-provider">
    <w:name w:val="ui-provider"/>
    <w:basedOn w:val="DefaultParagraphFont"/>
    <w:rsid w:val="00073BC3"/>
  </w:style>
  <w:style w:type="paragraph" w:styleId="TOC1">
    <w:name w:val="toc 1"/>
    <w:basedOn w:val="Normal"/>
    <w:next w:val="Normal"/>
    <w:autoRedefine/>
    <w:uiPriority w:val="39"/>
    <w:unhideWhenUsed/>
    <w:rsid w:val="00107BF2"/>
    <w:pPr>
      <w:spacing w:before="120"/>
    </w:pPr>
    <w:rPr>
      <w:rFonts w:cstheme="minorHAnsi"/>
      <w:b/>
      <w:bCs/>
      <w:i/>
      <w:iCs/>
    </w:rPr>
  </w:style>
  <w:style w:type="paragraph" w:styleId="TOC2">
    <w:name w:val="toc 2"/>
    <w:basedOn w:val="Normal"/>
    <w:next w:val="Normal"/>
    <w:autoRedefine/>
    <w:uiPriority w:val="39"/>
    <w:unhideWhenUsed/>
    <w:rsid w:val="00107BF2"/>
    <w:pPr>
      <w:spacing w:before="120"/>
      <w:ind w:left="240"/>
    </w:pPr>
    <w:rPr>
      <w:rFonts w:cstheme="minorHAnsi"/>
      <w:b/>
      <w:bCs/>
      <w:sz w:val="22"/>
      <w:szCs w:val="22"/>
    </w:rPr>
  </w:style>
  <w:style w:type="paragraph" w:styleId="TOC3">
    <w:name w:val="toc 3"/>
    <w:basedOn w:val="Normal"/>
    <w:next w:val="Normal"/>
    <w:autoRedefine/>
    <w:uiPriority w:val="39"/>
    <w:semiHidden/>
    <w:unhideWhenUsed/>
    <w:rsid w:val="00107BF2"/>
    <w:pPr>
      <w:ind w:left="480"/>
    </w:pPr>
    <w:rPr>
      <w:rFonts w:cstheme="minorHAnsi"/>
      <w:sz w:val="20"/>
      <w:szCs w:val="20"/>
    </w:rPr>
  </w:style>
  <w:style w:type="paragraph" w:styleId="TOC4">
    <w:name w:val="toc 4"/>
    <w:basedOn w:val="Normal"/>
    <w:next w:val="Normal"/>
    <w:autoRedefine/>
    <w:uiPriority w:val="39"/>
    <w:semiHidden/>
    <w:unhideWhenUsed/>
    <w:rsid w:val="00107BF2"/>
    <w:pPr>
      <w:ind w:left="720"/>
    </w:pPr>
    <w:rPr>
      <w:rFonts w:cstheme="minorHAnsi"/>
      <w:sz w:val="20"/>
      <w:szCs w:val="20"/>
    </w:rPr>
  </w:style>
  <w:style w:type="paragraph" w:styleId="TOC5">
    <w:name w:val="toc 5"/>
    <w:basedOn w:val="Normal"/>
    <w:next w:val="Normal"/>
    <w:autoRedefine/>
    <w:uiPriority w:val="39"/>
    <w:semiHidden/>
    <w:unhideWhenUsed/>
    <w:rsid w:val="00107BF2"/>
    <w:pPr>
      <w:ind w:left="960"/>
    </w:pPr>
    <w:rPr>
      <w:rFonts w:cstheme="minorHAnsi"/>
      <w:sz w:val="20"/>
      <w:szCs w:val="20"/>
    </w:rPr>
  </w:style>
  <w:style w:type="paragraph" w:styleId="TOC6">
    <w:name w:val="toc 6"/>
    <w:basedOn w:val="Normal"/>
    <w:next w:val="Normal"/>
    <w:autoRedefine/>
    <w:uiPriority w:val="39"/>
    <w:semiHidden/>
    <w:unhideWhenUsed/>
    <w:rsid w:val="00107BF2"/>
    <w:pPr>
      <w:ind w:left="1200"/>
    </w:pPr>
    <w:rPr>
      <w:rFonts w:cstheme="minorHAnsi"/>
      <w:sz w:val="20"/>
      <w:szCs w:val="20"/>
    </w:rPr>
  </w:style>
  <w:style w:type="paragraph" w:styleId="TOC7">
    <w:name w:val="toc 7"/>
    <w:basedOn w:val="Normal"/>
    <w:next w:val="Normal"/>
    <w:autoRedefine/>
    <w:uiPriority w:val="39"/>
    <w:semiHidden/>
    <w:unhideWhenUsed/>
    <w:rsid w:val="00107BF2"/>
    <w:pPr>
      <w:ind w:left="1440"/>
    </w:pPr>
    <w:rPr>
      <w:rFonts w:cstheme="minorHAnsi"/>
      <w:sz w:val="20"/>
      <w:szCs w:val="20"/>
    </w:rPr>
  </w:style>
  <w:style w:type="paragraph" w:styleId="TOC8">
    <w:name w:val="toc 8"/>
    <w:basedOn w:val="Normal"/>
    <w:next w:val="Normal"/>
    <w:autoRedefine/>
    <w:uiPriority w:val="39"/>
    <w:semiHidden/>
    <w:unhideWhenUsed/>
    <w:rsid w:val="00107BF2"/>
    <w:pPr>
      <w:ind w:left="1680"/>
    </w:pPr>
    <w:rPr>
      <w:rFonts w:cstheme="minorHAnsi"/>
      <w:sz w:val="20"/>
      <w:szCs w:val="20"/>
    </w:rPr>
  </w:style>
  <w:style w:type="paragraph" w:styleId="TOC9">
    <w:name w:val="toc 9"/>
    <w:basedOn w:val="Normal"/>
    <w:next w:val="Normal"/>
    <w:autoRedefine/>
    <w:uiPriority w:val="39"/>
    <w:semiHidden/>
    <w:unhideWhenUsed/>
    <w:rsid w:val="00107BF2"/>
    <w:pPr>
      <w:ind w:left="1920"/>
    </w:pPr>
    <w:rPr>
      <w:rFonts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650057">
      <w:bodyDiv w:val="1"/>
      <w:marLeft w:val="0"/>
      <w:marRight w:val="0"/>
      <w:marTop w:val="0"/>
      <w:marBottom w:val="0"/>
      <w:divBdr>
        <w:top w:val="none" w:sz="0" w:space="0" w:color="auto"/>
        <w:left w:val="none" w:sz="0" w:space="0" w:color="auto"/>
        <w:bottom w:val="none" w:sz="0" w:space="0" w:color="auto"/>
        <w:right w:val="none" w:sz="0" w:space="0" w:color="auto"/>
      </w:divBdr>
    </w:div>
    <w:div w:id="123163366">
      <w:bodyDiv w:val="1"/>
      <w:marLeft w:val="0"/>
      <w:marRight w:val="0"/>
      <w:marTop w:val="0"/>
      <w:marBottom w:val="0"/>
      <w:divBdr>
        <w:top w:val="none" w:sz="0" w:space="0" w:color="auto"/>
        <w:left w:val="none" w:sz="0" w:space="0" w:color="auto"/>
        <w:bottom w:val="none" w:sz="0" w:space="0" w:color="auto"/>
        <w:right w:val="none" w:sz="0" w:space="0" w:color="auto"/>
      </w:divBdr>
      <w:divsChild>
        <w:div w:id="1626737427">
          <w:marLeft w:val="547"/>
          <w:marRight w:val="0"/>
          <w:marTop w:val="0"/>
          <w:marBottom w:val="0"/>
          <w:divBdr>
            <w:top w:val="none" w:sz="0" w:space="0" w:color="auto"/>
            <w:left w:val="none" w:sz="0" w:space="0" w:color="auto"/>
            <w:bottom w:val="none" w:sz="0" w:space="0" w:color="auto"/>
            <w:right w:val="none" w:sz="0" w:space="0" w:color="auto"/>
          </w:divBdr>
        </w:div>
        <w:div w:id="72630912">
          <w:marLeft w:val="547"/>
          <w:marRight w:val="0"/>
          <w:marTop w:val="0"/>
          <w:marBottom w:val="0"/>
          <w:divBdr>
            <w:top w:val="none" w:sz="0" w:space="0" w:color="auto"/>
            <w:left w:val="none" w:sz="0" w:space="0" w:color="auto"/>
            <w:bottom w:val="none" w:sz="0" w:space="0" w:color="auto"/>
            <w:right w:val="none" w:sz="0" w:space="0" w:color="auto"/>
          </w:divBdr>
        </w:div>
        <w:div w:id="384724022">
          <w:marLeft w:val="547"/>
          <w:marRight w:val="0"/>
          <w:marTop w:val="0"/>
          <w:marBottom w:val="0"/>
          <w:divBdr>
            <w:top w:val="none" w:sz="0" w:space="0" w:color="auto"/>
            <w:left w:val="none" w:sz="0" w:space="0" w:color="auto"/>
            <w:bottom w:val="none" w:sz="0" w:space="0" w:color="auto"/>
            <w:right w:val="none" w:sz="0" w:space="0" w:color="auto"/>
          </w:divBdr>
        </w:div>
        <w:div w:id="1624069529">
          <w:marLeft w:val="547"/>
          <w:marRight w:val="0"/>
          <w:marTop w:val="0"/>
          <w:marBottom w:val="0"/>
          <w:divBdr>
            <w:top w:val="none" w:sz="0" w:space="0" w:color="auto"/>
            <w:left w:val="none" w:sz="0" w:space="0" w:color="auto"/>
            <w:bottom w:val="none" w:sz="0" w:space="0" w:color="auto"/>
            <w:right w:val="none" w:sz="0" w:space="0" w:color="auto"/>
          </w:divBdr>
        </w:div>
        <w:div w:id="157236719">
          <w:marLeft w:val="547"/>
          <w:marRight w:val="0"/>
          <w:marTop w:val="0"/>
          <w:marBottom w:val="0"/>
          <w:divBdr>
            <w:top w:val="none" w:sz="0" w:space="0" w:color="auto"/>
            <w:left w:val="none" w:sz="0" w:space="0" w:color="auto"/>
            <w:bottom w:val="none" w:sz="0" w:space="0" w:color="auto"/>
            <w:right w:val="none" w:sz="0" w:space="0" w:color="auto"/>
          </w:divBdr>
        </w:div>
      </w:divsChild>
    </w:div>
    <w:div w:id="309864142">
      <w:bodyDiv w:val="1"/>
      <w:marLeft w:val="0"/>
      <w:marRight w:val="0"/>
      <w:marTop w:val="0"/>
      <w:marBottom w:val="0"/>
      <w:divBdr>
        <w:top w:val="none" w:sz="0" w:space="0" w:color="auto"/>
        <w:left w:val="none" w:sz="0" w:space="0" w:color="auto"/>
        <w:bottom w:val="none" w:sz="0" w:space="0" w:color="auto"/>
        <w:right w:val="none" w:sz="0" w:space="0" w:color="auto"/>
      </w:divBdr>
      <w:divsChild>
        <w:div w:id="1469399068">
          <w:marLeft w:val="144"/>
          <w:marRight w:val="0"/>
          <w:marTop w:val="240"/>
          <w:marBottom w:val="40"/>
          <w:divBdr>
            <w:top w:val="none" w:sz="0" w:space="0" w:color="auto"/>
            <w:left w:val="none" w:sz="0" w:space="0" w:color="auto"/>
            <w:bottom w:val="none" w:sz="0" w:space="0" w:color="auto"/>
            <w:right w:val="none" w:sz="0" w:space="0" w:color="auto"/>
          </w:divBdr>
        </w:div>
      </w:divsChild>
    </w:div>
    <w:div w:id="373194720">
      <w:bodyDiv w:val="1"/>
      <w:marLeft w:val="0"/>
      <w:marRight w:val="0"/>
      <w:marTop w:val="0"/>
      <w:marBottom w:val="0"/>
      <w:divBdr>
        <w:top w:val="none" w:sz="0" w:space="0" w:color="auto"/>
        <w:left w:val="none" w:sz="0" w:space="0" w:color="auto"/>
        <w:bottom w:val="none" w:sz="0" w:space="0" w:color="auto"/>
        <w:right w:val="none" w:sz="0" w:space="0" w:color="auto"/>
      </w:divBdr>
    </w:div>
    <w:div w:id="397830383">
      <w:bodyDiv w:val="1"/>
      <w:marLeft w:val="0"/>
      <w:marRight w:val="0"/>
      <w:marTop w:val="0"/>
      <w:marBottom w:val="0"/>
      <w:divBdr>
        <w:top w:val="none" w:sz="0" w:space="0" w:color="auto"/>
        <w:left w:val="none" w:sz="0" w:space="0" w:color="auto"/>
        <w:bottom w:val="none" w:sz="0" w:space="0" w:color="auto"/>
        <w:right w:val="none" w:sz="0" w:space="0" w:color="auto"/>
      </w:divBdr>
    </w:div>
    <w:div w:id="609245730">
      <w:bodyDiv w:val="1"/>
      <w:marLeft w:val="0"/>
      <w:marRight w:val="0"/>
      <w:marTop w:val="0"/>
      <w:marBottom w:val="0"/>
      <w:divBdr>
        <w:top w:val="none" w:sz="0" w:space="0" w:color="auto"/>
        <w:left w:val="none" w:sz="0" w:space="0" w:color="auto"/>
        <w:bottom w:val="none" w:sz="0" w:space="0" w:color="auto"/>
        <w:right w:val="none" w:sz="0" w:space="0" w:color="auto"/>
      </w:divBdr>
    </w:div>
    <w:div w:id="855312196">
      <w:bodyDiv w:val="1"/>
      <w:marLeft w:val="0"/>
      <w:marRight w:val="0"/>
      <w:marTop w:val="0"/>
      <w:marBottom w:val="0"/>
      <w:divBdr>
        <w:top w:val="none" w:sz="0" w:space="0" w:color="auto"/>
        <w:left w:val="none" w:sz="0" w:space="0" w:color="auto"/>
        <w:bottom w:val="none" w:sz="0" w:space="0" w:color="auto"/>
        <w:right w:val="none" w:sz="0" w:space="0" w:color="auto"/>
      </w:divBdr>
    </w:div>
    <w:div w:id="966811659">
      <w:bodyDiv w:val="1"/>
      <w:marLeft w:val="0"/>
      <w:marRight w:val="0"/>
      <w:marTop w:val="0"/>
      <w:marBottom w:val="0"/>
      <w:divBdr>
        <w:top w:val="none" w:sz="0" w:space="0" w:color="auto"/>
        <w:left w:val="none" w:sz="0" w:space="0" w:color="auto"/>
        <w:bottom w:val="none" w:sz="0" w:space="0" w:color="auto"/>
        <w:right w:val="none" w:sz="0" w:space="0" w:color="auto"/>
      </w:divBdr>
      <w:divsChild>
        <w:div w:id="545526791">
          <w:marLeft w:val="648"/>
          <w:marRight w:val="0"/>
          <w:marTop w:val="0"/>
          <w:marBottom w:val="0"/>
          <w:divBdr>
            <w:top w:val="none" w:sz="0" w:space="0" w:color="auto"/>
            <w:left w:val="none" w:sz="0" w:space="0" w:color="auto"/>
            <w:bottom w:val="none" w:sz="0" w:space="0" w:color="auto"/>
            <w:right w:val="none" w:sz="0" w:space="0" w:color="auto"/>
          </w:divBdr>
        </w:div>
        <w:div w:id="1396464582">
          <w:marLeft w:val="648"/>
          <w:marRight w:val="0"/>
          <w:marTop w:val="0"/>
          <w:marBottom w:val="0"/>
          <w:divBdr>
            <w:top w:val="none" w:sz="0" w:space="0" w:color="auto"/>
            <w:left w:val="none" w:sz="0" w:space="0" w:color="auto"/>
            <w:bottom w:val="none" w:sz="0" w:space="0" w:color="auto"/>
            <w:right w:val="none" w:sz="0" w:space="0" w:color="auto"/>
          </w:divBdr>
        </w:div>
        <w:div w:id="870999392">
          <w:marLeft w:val="648"/>
          <w:marRight w:val="0"/>
          <w:marTop w:val="0"/>
          <w:marBottom w:val="0"/>
          <w:divBdr>
            <w:top w:val="none" w:sz="0" w:space="0" w:color="auto"/>
            <w:left w:val="none" w:sz="0" w:space="0" w:color="auto"/>
            <w:bottom w:val="none" w:sz="0" w:space="0" w:color="auto"/>
            <w:right w:val="none" w:sz="0" w:space="0" w:color="auto"/>
          </w:divBdr>
        </w:div>
        <w:div w:id="735398335">
          <w:marLeft w:val="648"/>
          <w:marRight w:val="0"/>
          <w:marTop w:val="0"/>
          <w:marBottom w:val="0"/>
          <w:divBdr>
            <w:top w:val="none" w:sz="0" w:space="0" w:color="auto"/>
            <w:left w:val="none" w:sz="0" w:space="0" w:color="auto"/>
            <w:bottom w:val="none" w:sz="0" w:space="0" w:color="auto"/>
            <w:right w:val="none" w:sz="0" w:space="0" w:color="auto"/>
          </w:divBdr>
        </w:div>
        <w:div w:id="1924799271">
          <w:marLeft w:val="648"/>
          <w:marRight w:val="0"/>
          <w:marTop w:val="0"/>
          <w:marBottom w:val="0"/>
          <w:divBdr>
            <w:top w:val="none" w:sz="0" w:space="0" w:color="auto"/>
            <w:left w:val="none" w:sz="0" w:space="0" w:color="auto"/>
            <w:bottom w:val="none" w:sz="0" w:space="0" w:color="auto"/>
            <w:right w:val="none" w:sz="0" w:space="0" w:color="auto"/>
          </w:divBdr>
        </w:div>
      </w:divsChild>
    </w:div>
    <w:div w:id="1028724537">
      <w:bodyDiv w:val="1"/>
      <w:marLeft w:val="0"/>
      <w:marRight w:val="0"/>
      <w:marTop w:val="0"/>
      <w:marBottom w:val="0"/>
      <w:divBdr>
        <w:top w:val="none" w:sz="0" w:space="0" w:color="auto"/>
        <w:left w:val="none" w:sz="0" w:space="0" w:color="auto"/>
        <w:bottom w:val="none" w:sz="0" w:space="0" w:color="auto"/>
        <w:right w:val="none" w:sz="0" w:space="0" w:color="auto"/>
      </w:divBdr>
    </w:div>
    <w:div w:id="1056781754">
      <w:bodyDiv w:val="1"/>
      <w:marLeft w:val="0"/>
      <w:marRight w:val="0"/>
      <w:marTop w:val="0"/>
      <w:marBottom w:val="0"/>
      <w:divBdr>
        <w:top w:val="none" w:sz="0" w:space="0" w:color="auto"/>
        <w:left w:val="none" w:sz="0" w:space="0" w:color="auto"/>
        <w:bottom w:val="none" w:sz="0" w:space="0" w:color="auto"/>
        <w:right w:val="none" w:sz="0" w:space="0" w:color="auto"/>
      </w:divBdr>
      <w:divsChild>
        <w:div w:id="379330624">
          <w:marLeft w:val="720"/>
          <w:marRight w:val="0"/>
          <w:marTop w:val="180"/>
          <w:marBottom w:val="30"/>
          <w:divBdr>
            <w:top w:val="none" w:sz="0" w:space="0" w:color="auto"/>
            <w:left w:val="none" w:sz="0" w:space="0" w:color="auto"/>
            <w:bottom w:val="none" w:sz="0" w:space="0" w:color="auto"/>
            <w:right w:val="none" w:sz="0" w:space="0" w:color="auto"/>
          </w:divBdr>
        </w:div>
        <w:div w:id="1130437868">
          <w:marLeft w:val="115"/>
          <w:marRight w:val="0"/>
          <w:marTop w:val="180"/>
          <w:marBottom w:val="30"/>
          <w:divBdr>
            <w:top w:val="none" w:sz="0" w:space="0" w:color="auto"/>
            <w:left w:val="none" w:sz="0" w:space="0" w:color="auto"/>
            <w:bottom w:val="none" w:sz="0" w:space="0" w:color="auto"/>
            <w:right w:val="none" w:sz="0" w:space="0" w:color="auto"/>
          </w:divBdr>
        </w:div>
        <w:div w:id="1215194969">
          <w:marLeft w:val="720"/>
          <w:marRight w:val="0"/>
          <w:marTop w:val="180"/>
          <w:marBottom w:val="30"/>
          <w:divBdr>
            <w:top w:val="none" w:sz="0" w:space="0" w:color="auto"/>
            <w:left w:val="none" w:sz="0" w:space="0" w:color="auto"/>
            <w:bottom w:val="none" w:sz="0" w:space="0" w:color="auto"/>
            <w:right w:val="none" w:sz="0" w:space="0" w:color="auto"/>
          </w:divBdr>
        </w:div>
        <w:div w:id="1430852166">
          <w:marLeft w:val="720"/>
          <w:marRight w:val="0"/>
          <w:marTop w:val="180"/>
          <w:marBottom w:val="30"/>
          <w:divBdr>
            <w:top w:val="none" w:sz="0" w:space="0" w:color="auto"/>
            <w:left w:val="none" w:sz="0" w:space="0" w:color="auto"/>
            <w:bottom w:val="none" w:sz="0" w:space="0" w:color="auto"/>
            <w:right w:val="none" w:sz="0" w:space="0" w:color="auto"/>
          </w:divBdr>
        </w:div>
        <w:div w:id="1926768891">
          <w:marLeft w:val="720"/>
          <w:marRight w:val="0"/>
          <w:marTop w:val="180"/>
          <w:marBottom w:val="30"/>
          <w:divBdr>
            <w:top w:val="none" w:sz="0" w:space="0" w:color="auto"/>
            <w:left w:val="none" w:sz="0" w:space="0" w:color="auto"/>
            <w:bottom w:val="none" w:sz="0" w:space="0" w:color="auto"/>
            <w:right w:val="none" w:sz="0" w:space="0" w:color="auto"/>
          </w:divBdr>
        </w:div>
      </w:divsChild>
    </w:div>
    <w:div w:id="1144854740">
      <w:bodyDiv w:val="1"/>
      <w:marLeft w:val="0"/>
      <w:marRight w:val="0"/>
      <w:marTop w:val="0"/>
      <w:marBottom w:val="0"/>
      <w:divBdr>
        <w:top w:val="none" w:sz="0" w:space="0" w:color="auto"/>
        <w:left w:val="none" w:sz="0" w:space="0" w:color="auto"/>
        <w:bottom w:val="none" w:sz="0" w:space="0" w:color="auto"/>
        <w:right w:val="none" w:sz="0" w:space="0" w:color="auto"/>
      </w:divBdr>
      <w:divsChild>
        <w:div w:id="2037851978">
          <w:marLeft w:val="374"/>
          <w:marRight w:val="0"/>
          <w:marTop w:val="240"/>
          <w:marBottom w:val="40"/>
          <w:divBdr>
            <w:top w:val="none" w:sz="0" w:space="0" w:color="auto"/>
            <w:left w:val="none" w:sz="0" w:space="0" w:color="auto"/>
            <w:bottom w:val="none" w:sz="0" w:space="0" w:color="auto"/>
            <w:right w:val="none" w:sz="0" w:space="0" w:color="auto"/>
          </w:divBdr>
        </w:div>
      </w:divsChild>
    </w:div>
    <w:div w:id="1183127104">
      <w:bodyDiv w:val="1"/>
      <w:marLeft w:val="0"/>
      <w:marRight w:val="0"/>
      <w:marTop w:val="0"/>
      <w:marBottom w:val="0"/>
      <w:divBdr>
        <w:top w:val="none" w:sz="0" w:space="0" w:color="auto"/>
        <w:left w:val="none" w:sz="0" w:space="0" w:color="auto"/>
        <w:bottom w:val="none" w:sz="0" w:space="0" w:color="auto"/>
        <w:right w:val="none" w:sz="0" w:space="0" w:color="auto"/>
      </w:divBdr>
    </w:div>
    <w:div w:id="1184250891">
      <w:bodyDiv w:val="1"/>
      <w:marLeft w:val="0"/>
      <w:marRight w:val="0"/>
      <w:marTop w:val="0"/>
      <w:marBottom w:val="0"/>
      <w:divBdr>
        <w:top w:val="none" w:sz="0" w:space="0" w:color="auto"/>
        <w:left w:val="none" w:sz="0" w:space="0" w:color="auto"/>
        <w:bottom w:val="none" w:sz="0" w:space="0" w:color="auto"/>
        <w:right w:val="none" w:sz="0" w:space="0" w:color="auto"/>
      </w:divBdr>
    </w:div>
    <w:div w:id="1280527167">
      <w:bodyDiv w:val="1"/>
      <w:marLeft w:val="0"/>
      <w:marRight w:val="0"/>
      <w:marTop w:val="0"/>
      <w:marBottom w:val="0"/>
      <w:divBdr>
        <w:top w:val="none" w:sz="0" w:space="0" w:color="auto"/>
        <w:left w:val="none" w:sz="0" w:space="0" w:color="auto"/>
        <w:bottom w:val="none" w:sz="0" w:space="0" w:color="auto"/>
        <w:right w:val="none" w:sz="0" w:space="0" w:color="auto"/>
      </w:divBdr>
    </w:div>
    <w:div w:id="1324771258">
      <w:bodyDiv w:val="1"/>
      <w:marLeft w:val="0"/>
      <w:marRight w:val="0"/>
      <w:marTop w:val="0"/>
      <w:marBottom w:val="0"/>
      <w:divBdr>
        <w:top w:val="none" w:sz="0" w:space="0" w:color="auto"/>
        <w:left w:val="none" w:sz="0" w:space="0" w:color="auto"/>
        <w:bottom w:val="none" w:sz="0" w:space="0" w:color="auto"/>
        <w:right w:val="none" w:sz="0" w:space="0" w:color="auto"/>
      </w:divBdr>
    </w:div>
    <w:div w:id="1377045063">
      <w:bodyDiv w:val="1"/>
      <w:marLeft w:val="0"/>
      <w:marRight w:val="0"/>
      <w:marTop w:val="0"/>
      <w:marBottom w:val="0"/>
      <w:divBdr>
        <w:top w:val="none" w:sz="0" w:space="0" w:color="auto"/>
        <w:left w:val="none" w:sz="0" w:space="0" w:color="auto"/>
        <w:bottom w:val="none" w:sz="0" w:space="0" w:color="auto"/>
        <w:right w:val="none" w:sz="0" w:space="0" w:color="auto"/>
      </w:divBdr>
    </w:div>
    <w:div w:id="1466240121">
      <w:bodyDiv w:val="1"/>
      <w:marLeft w:val="0"/>
      <w:marRight w:val="0"/>
      <w:marTop w:val="0"/>
      <w:marBottom w:val="0"/>
      <w:divBdr>
        <w:top w:val="none" w:sz="0" w:space="0" w:color="auto"/>
        <w:left w:val="none" w:sz="0" w:space="0" w:color="auto"/>
        <w:bottom w:val="none" w:sz="0" w:space="0" w:color="auto"/>
        <w:right w:val="none" w:sz="0" w:space="0" w:color="auto"/>
      </w:divBdr>
      <w:divsChild>
        <w:div w:id="1243221304">
          <w:marLeft w:val="547"/>
          <w:marRight w:val="0"/>
          <w:marTop w:val="0"/>
          <w:marBottom w:val="0"/>
          <w:divBdr>
            <w:top w:val="none" w:sz="0" w:space="0" w:color="auto"/>
            <w:left w:val="none" w:sz="0" w:space="0" w:color="auto"/>
            <w:bottom w:val="none" w:sz="0" w:space="0" w:color="auto"/>
            <w:right w:val="none" w:sz="0" w:space="0" w:color="auto"/>
          </w:divBdr>
        </w:div>
        <w:div w:id="306403907">
          <w:marLeft w:val="1166"/>
          <w:marRight w:val="0"/>
          <w:marTop w:val="0"/>
          <w:marBottom w:val="0"/>
          <w:divBdr>
            <w:top w:val="none" w:sz="0" w:space="0" w:color="auto"/>
            <w:left w:val="none" w:sz="0" w:space="0" w:color="auto"/>
            <w:bottom w:val="none" w:sz="0" w:space="0" w:color="auto"/>
            <w:right w:val="none" w:sz="0" w:space="0" w:color="auto"/>
          </w:divBdr>
        </w:div>
        <w:div w:id="63070065">
          <w:marLeft w:val="1166"/>
          <w:marRight w:val="0"/>
          <w:marTop w:val="0"/>
          <w:marBottom w:val="0"/>
          <w:divBdr>
            <w:top w:val="none" w:sz="0" w:space="0" w:color="auto"/>
            <w:left w:val="none" w:sz="0" w:space="0" w:color="auto"/>
            <w:bottom w:val="none" w:sz="0" w:space="0" w:color="auto"/>
            <w:right w:val="none" w:sz="0" w:space="0" w:color="auto"/>
          </w:divBdr>
        </w:div>
        <w:div w:id="2133086786">
          <w:marLeft w:val="1166"/>
          <w:marRight w:val="0"/>
          <w:marTop w:val="0"/>
          <w:marBottom w:val="0"/>
          <w:divBdr>
            <w:top w:val="none" w:sz="0" w:space="0" w:color="auto"/>
            <w:left w:val="none" w:sz="0" w:space="0" w:color="auto"/>
            <w:bottom w:val="none" w:sz="0" w:space="0" w:color="auto"/>
            <w:right w:val="none" w:sz="0" w:space="0" w:color="auto"/>
          </w:divBdr>
        </w:div>
        <w:div w:id="2090422147">
          <w:marLeft w:val="1166"/>
          <w:marRight w:val="0"/>
          <w:marTop w:val="0"/>
          <w:marBottom w:val="0"/>
          <w:divBdr>
            <w:top w:val="none" w:sz="0" w:space="0" w:color="auto"/>
            <w:left w:val="none" w:sz="0" w:space="0" w:color="auto"/>
            <w:bottom w:val="none" w:sz="0" w:space="0" w:color="auto"/>
            <w:right w:val="none" w:sz="0" w:space="0" w:color="auto"/>
          </w:divBdr>
        </w:div>
        <w:div w:id="2068256959">
          <w:marLeft w:val="547"/>
          <w:marRight w:val="0"/>
          <w:marTop w:val="0"/>
          <w:marBottom w:val="0"/>
          <w:divBdr>
            <w:top w:val="none" w:sz="0" w:space="0" w:color="auto"/>
            <w:left w:val="none" w:sz="0" w:space="0" w:color="auto"/>
            <w:bottom w:val="none" w:sz="0" w:space="0" w:color="auto"/>
            <w:right w:val="none" w:sz="0" w:space="0" w:color="auto"/>
          </w:divBdr>
        </w:div>
      </w:divsChild>
    </w:div>
    <w:div w:id="1539244360">
      <w:bodyDiv w:val="1"/>
      <w:marLeft w:val="0"/>
      <w:marRight w:val="0"/>
      <w:marTop w:val="0"/>
      <w:marBottom w:val="0"/>
      <w:divBdr>
        <w:top w:val="none" w:sz="0" w:space="0" w:color="auto"/>
        <w:left w:val="none" w:sz="0" w:space="0" w:color="auto"/>
        <w:bottom w:val="none" w:sz="0" w:space="0" w:color="auto"/>
        <w:right w:val="none" w:sz="0" w:space="0" w:color="auto"/>
      </w:divBdr>
    </w:div>
    <w:div w:id="1552233750">
      <w:bodyDiv w:val="1"/>
      <w:marLeft w:val="0"/>
      <w:marRight w:val="0"/>
      <w:marTop w:val="0"/>
      <w:marBottom w:val="0"/>
      <w:divBdr>
        <w:top w:val="none" w:sz="0" w:space="0" w:color="auto"/>
        <w:left w:val="none" w:sz="0" w:space="0" w:color="auto"/>
        <w:bottom w:val="none" w:sz="0" w:space="0" w:color="auto"/>
        <w:right w:val="none" w:sz="0" w:space="0" w:color="auto"/>
      </w:divBdr>
      <w:divsChild>
        <w:div w:id="954407789">
          <w:marLeft w:val="547"/>
          <w:marRight w:val="0"/>
          <w:marTop w:val="0"/>
          <w:marBottom w:val="120"/>
          <w:divBdr>
            <w:top w:val="none" w:sz="0" w:space="0" w:color="auto"/>
            <w:left w:val="none" w:sz="0" w:space="0" w:color="auto"/>
            <w:bottom w:val="none" w:sz="0" w:space="0" w:color="auto"/>
            <w:right w:val="none" w:sz="0" w:space="0" w:color="auto"/>
          </w:divBdr>
        </w:div>
        <w:div w:id="2011522017">
          <w:marLeft w:val="547"/>
          <w:marRight w:val="0"/>
          <w:marTop w:val="0"/>
          <w:marBottom w:val="120"/>
          <w:divBdr>
            <w:top w:val="none" w:sz="0" w:space="0" w:color="auto"/>
            <w:left w:val="none" w:sz="0" w:space="0" w:color="auto"/>
            <w:bottom w:val="none" w:sz="0" w:space="0" w:color="auto"/>
            <w:right w:val="none" w:sz="0" w:space="0" w:color="auto"/>
          </w:divBdr>
        </w:div>
        <w:div w:id="1559853504">
          <w:marLeft w:val="893"/>
          <w:marRight w:val="0"/>
          <w:marTop w:val="0"/>
          <w:marBottom w:val="120"/>
          <w:divBdr>
            <w:top w:val="none" w:sz="0" w:space="0" w:color="auto"/>
            <w:left w:val="none" w:sz="0" w:space="0" w:color="auto"/>
            <w:bottom w:val="none" w:sz="0" w:space="0" w:color="auto"/>
            <w:right w:val="none" w:sz="0" w:space="0" w:color="auto"/>
          </w:divBdr>
        </w:div>
        <w:div w:id="1905483285">
          <w:marLeft w:val="547"/>
          <w:marRight w:val="0"/>
          <w:marTop w:val="0"/>
          <w:marBottom w:val="120"/>
          <w:divBdr>
            <w:top w:val="none" w:sz="0" w:space="0" w:color="auto"/>
            <w:left w:val="none" w:sz="0" w:space="0" w:color="auto"/>
            <w:bottom w:val="none" w:sz="0" w:space="0" w:color="auto"/>
            <w:right w:val="none" w:sz="0" w:space="0" w:color="auto"/>
          </w:divBdr>
        </w:div>
        <w:div w:id="915939388">
          <w:marLeft w:val="547"/>
          <w:marRight w:val="0"/>
          <w:marTop w:val="0"/>
          <w:marBottom w:val="120"/>
          <w:divBdr>
            <w:top w:val="none" w:sz="0" w:space="0" w:color="auto"/>
            <w:left w:val="none" w:sz="0" w:space="0" w:color="auto"/>
            <w:bottom w:val="none" w:sz="0" w:space="0" w:color="auto"/>
            <w:right w:val="none" w:sz="0" w:space="0" w:color="auto"/>
          </w:divBdr>
        </w:div>
        <w:div w:id="1242254831">
          <w:marLeft w:val="547"/>
          <w:marRight w:val="0"/>
          <w:marTop w:val="0"/>
          <w:marBottom w:val="120"/>
          <w:divBdr>
            <w:top w:val="none" w:sz="0" w:space="0" w:color="auto"/>
            <w:left w:val="none" w:sz="0" w:space="0" w:color="auto"/>
            <w:bottom w:val="none" w:sz="0" w:space="0" w:color="auto"/>
            <w:right w:val="none" w:sz="0" w:space="0" w:color="auto"/>
          </w:divBdr>
        </w:div>
      </w:divsChild>
    </w:div>
    <w:div w:id="1672216683">
      <w:bodyDiv w:val="1"/>
      <w:marLeft w:val="0"/>
      <w:marRight w:val="0"/>
      <w:marTop w:val="0"/>
      <w:marBottom w:val="0"/>
      <w:divBdr>
        <w:top w:val="none" w:sz="0" w:space="0" w:color="auto"/>
        <w:left w:val="none" w:sz="0" w:space="0" w:color="auto"/>
        <w:bottom w:val="none" w:sz="0" w:space="0" w:color="auto"/>
        <w:right w:val="none" w:sz="0" w:space="0" w:color="auto"/>
      </w:divBdr>
    </w:div>
    <w:div w:id="1700275032">
      <w:bodyDiv w:val="1"/>
      <w:marLeft w:val="0"/>
      <w:marRight w:val="0"/>
      <w:marTop w:val="0"/>
      <w:marBottom w:val="0"/>
      <w:divBdr>
        <w:top w:val="none" w:sz="0" w:space="0" w:color="auto"/>
        <w:left w:val="none" w:sz="0" w:space="0" w:color="auto"/>
        <w:bottom w:val="none" w:sz="0" w:space="0" w:color="auto"/>
        <w:right w:val="none" w:sz="0" w:space="0" w:color="auto"/>
      </w:divBdr>
    </w:div>
    <w:div w:id="1712997979">
      <w:bodyDiv w:val="1"/>
      <w:marLeft w:val="0"/>
      <w:marRight w:val="0"/>
      <w:marTop w:val="0"/>
      <w:marBottom w:val="0"/>
      <w:divBdr>
        <w:top w:val="none" w:sz="0" w:space="0" w:color="auto"/>
        <w:left w:val="none" w:sz="0" w:space="0" w:color="auto"/>
        <w:bottom w:val="none" w:sz="0" w:space="0" w:color="auto"/>
        <w:right w:val="none" w:sz="0" w:space="0" w:color="auto"/>
      </w:divBdr>
      <w:divsChild>
        <w:div w:id="2064408792">
          <w:marLeft w:val="374"/>
          <w:marRight w:val="0"/>
          <w:marTop w:val="240"/>
          <w:marBottom w:val="40"/>
          <w:divBdr>
            <w:top w:val="none" w:sz="0" w:space="0" w:color="auto"/>
            <w:left w:val="none" w:sz="0" w:space="0" w:color="auto"/>
            <w:bottom w:val="none" w:sz="0" w:space="0" w:color="auto"/>
            <w:right w:val="none" w:sz="0" w:space="0" w:color="auto"/>
          </w:divBdr>
        </w:div>
      </w:divsChild>
    </w:div>
    <w:div w:id="1722363346">
      <w:bodyDiv w:val="1"/>
      <w:marLeft w:val="0"/>
      <w:marRight w:val="0"/>
      <w:marTop w:val="0"/>
      <w:marBottom w:val="0"/>
      <w:divBdr>
        <w:top w:val="none" w:sz="0" w:space="0" w:color="auto"/>
        <w:left w:val="none" w:sz="0" w:space="0" w:color="auto"/>
        <w:bottom w:val="none" w:sz="0" w:space="0" w:color="auto"/>
        <w:right w:val="none" w:sz="0" w:space="0" w:color="auto"/>
      </w:divBdr>
    </w:div>
    <w:div w:id="1759132076">
      <w:bodyDiv w:val="1"/>
      <w:marLeft w:val="0"/>
      <w:marRight w:val="0"/>
      <w:marTop w:val="0"/>
      <w:marBottom w:val="0"/>
      <w:divBdr>
        <w:top w:val="none" w:sz="0" w:space="0" w:color="auto"/>
        <w:left w:val="none" w:sz="0" w:space="0" w:color="auto"/>
        <w:bottom w:val="none" w:sz="0" w:space="0" w:color="auto"/>
        <w:right w:val="none" w:sz="0" w:space="0" w:color="auto"/>
      </w:divBdr>
    </w:div>
    <w:div w:id="1780832324">
      <w:bodyDiv w:val="1"/>
      <w:marLeft w:val="0"/>
      <w:marRight w:val="0"/>
      <w:marTop w:val="0"/>
      <w:marBottom w:val="0"/>
      <w:divBdr>
        <w:top w:val="none" w:sz="0" w:space="0" w:color="auto"/>
        <w:left w:val="none" w:sz="0" w:space="0" w:color="auto"/>
        <w:bottom w:val="none" w:sz="0" w:space="0" w:color="auto"/>
        <w:right w:val="none" w:sz="0" w:space="0" w:color="auto"/>
      </w:divBdr>
    </w:div>
    <w:div w:id="1808164184">
      <w:bodyDiv w:val="1"/>
      <w:marLeft w:val="0"/>
      <w:marRight w:val="0"/>
      <w:marTop w:val="0"/>
      <w:marBottom w:val="0"/>
      <w:divBdr>
        <w:top w:val="none" w:sz="0" w:space="0" w:color="auto"/>
        <w:left w:val="none" w:sz="0" w:space="0" w:color="auto"/>
        <w:bottom w:val="none" w:sz="0" w:space="0" w:color="auto"/>
        <w:right w:val="none" w:sz="0" w:space="0" w:color="auto"/>
      </w:divBdr>
    </w:div>
    <w:div w:id="1915507506">
      <w:bodyDiv w:val="1"/>
      <w:marLeft w:val="0"/>
      <w:marRight w:val="0"/>
      <w:marTop w:val="0"/>
      <w:marBottom w:val="0"/>
      <w:divBdr>
        <w:top w:val="none" w:sz="0" w:space="0" w:color="auto"/>
        <w:left w:val="none" w:sz="0" w:space="0" w:color="auto"/>
        <w:bottom w:val="none" w:sz="0" w:space="0" w:color="auto"/>
        <w:right w:val="none" w:sz="0" w:space="0" w:color="auto"/>
      </w:divBdr>
    </w:div>
    <w:div w:id="2024744691">
      <w:bodyDiv w:val="1"/>
      <w:marLeft w:val="0"/>
      <w:marRight w:val="0"/>
      <w:marTop w:val="0"/>
      <w:marBottom w:val="0"/>
      <w:divBdr>
        <w:top w:val="none" w:sz="0" w:space="0" w:color="auto"/>
        <w:left w:val="none" w:sz="0" w:space="0" w:color="auto"/>
        <w:bottom w:val="none" w:sz="0" w:space="0" w:color="auto"/>
        <w:right w:val="none" w:sz="0" w:space="0" w:color="auto"/>
      </w:divBdr>
      <w:divsChild>
        <w:div w:id="373315390">
          <w:marLeft w:val="547"/>
          <w:marRight w:val="0"/>
          <w:marTop w:val="0"/>
          <w:marBottom w:val="120"/>
          <w:divBdr>
            <w:top w:val="none" w:sz="0" w:space="0" w:color="auto"/>
            <w:left w:val="none" w:sz="0" w:space="0" w:color="auto"/>
            <w:bottom w:val="none" w:sz="0" w:space="0" w:color="auto"/>
            <w:right w:val="none" w:sz="0" w:space="0" w:color="auto"/>
          </w:divBdr>
        </w:div>
        <w:div w:id="390544660">
          <w:marLeft w:val="893"/>
          <w:marRight w:val="0"/>
          <w:marTop w:val="0"/>
          <w:marBottom w:val="120"/>
          <w:divBdr>
            <w:top w:val="none" w:sz="0" w:space="0" w:color="auto"/>
            <w:left w:val="none" w:sz="0" w:space="0" w:color="auto"/>
            <w:bottom w:val="none" w:sz="0" w:space="0" w:color="auto"/>
            <w:right w:val="none" w:sz="0" w:space="0" w:color="auto"/>
          </w:divBdr>
        </w:div>
        <w:div w:id="488405100">
          <w:marLeft w:val="547"/>
          <w:marRight w:val="0"/>
          <w:marTop w:val="0"/>
          <w:marBottom w:val="120"/>
          <w:divBdr>
            <w:top w:val="none" w:sz="0" w:space="0" w:color="auto"/>
            <w:left w:val="none" w:sz="0" w:space="0" w:color="auto"/>
            <w:bottom w:val="none" w:sz="0" w:space="0" w:color="auto"/>
            <w:right w:val="none" w:sz="0" w:space="0" w:color="auto"/>
          </w:divBdr>
        </w:div>
        <w:div w:id="807282787">
          <w:marLeft w:val="547"/>
          <w:marRight w:val="0"/>
          <w:marTop w:val="0"/>
          <w:marBottom w:val="120"/>
          <w:divBdr>
            <w:top w:val="none" w:sz="0" w:space="0" w:color="auto"/>
            <w:left w:val="none" w:sz="0" w:space="0" w:color="auto"/>
            <w:bottom w:val="none" w:sz="0" w:space="0" w:color="auto"/>
            <w:right w:val="none" w:sz="0" w:space="0" w:color="auto"/>
          </w:divBdr>
        </w:div>
        <w:div w:id="972175646">
          <w:marLeft w:val="547"/>
          <w:marRight w:val="0"/>
          <w:marTop w:val="0"/>
          <w:marBottom w:val="120"/>
          <w:divBdr>
            <w:top w:val="none" w:sz="0" w:space="0" w:color="auto"/>
            <w:left w:val="none" w:sz="0" w:space="0" w:color="auto"/>
            <w:bottom w:val="none" w:sz="0" w:space="0" w:color="auto"/>
            <w:right w:val="none" w:sz="0" w:space="0" w:color="auto"/>
          </w:divBdr>
        </w:div>
        <w:div w:id="1372264378">
          <w:marLeft w:val="547"/>
          <w:marRight w:val="0"/>
          <w:marTop w:val="0"/>
          <w:marBottom w:val="120"/>
          <w:divBdr>
            <w:top w:val="none" w:sz="0" w:space="0" w:color="auto"/>
            <w:left w:val="none" w:sz="0" w:space="0" w:color="auto"/>
            <w:bottom w:val="none" w:sz="0" w:space="0" w:color="auto"/>
            <w:right w:val="none" w:sz="0" w:space="0" w:color="auto"/>
          </w:divBdr>
        </w:div>
      </w:divsChild>
    </w:div>
    <w:div w:id="21312402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www.law.cornell.edu/definitions/uscode.php?width=840&amp;height=800&amp;iframe=true&amp;def_id=49-USC-1792285287-545385599&amp;term_occur=999&amp;term_src=title:49:subtitle:VII:part:A:subpart:iii:chapter:448:section:44801" TargetMode="External"/><Relationship Id="rId26" Type="http://schemas.openxmlformats.org/officeDocument/2006/relationships/hyperlink" Target="file:///C:\Users\AmyDuffy\Documents\Western%20Regional%20Partnerhip\SC\2024\2024%20REPORT\afterwildfirenm.org" TargetMode="External"/><Relationship Id="rId21" Type="http://schemas.openxmlformats.org/officeDocument/2006/relationships/hyperlink" Target="https://westdaat.westernstateswater.org/" TargetMode="Externa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whitehouse.gov/briefing-room/presidential-actions/2023/11/13/memorandum-on-modernizing-united-states-spectrum-policy-and-establishing-a-national-spectrum-strategy/" TargetMode="External"/><Relationship Id="rId25" Type="http://schemas.openxmlformats.org/officeDocument/2006/relationships/hyperlink" Target="https://www.usda.gov/topics/disaster-resource-center/wildland-fire/commission/members" TargetMode="External"/><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rpinfo.org/media/1048/met-tower-fact-sheet-july-2016.pdf" TargetMode="External"/><Relationship Id="rId20" Type="http://schemas.openxmlformats.org/officeDocument/2006/relationships/hyperlink" Target="https://www.law.cornell.edu/definitions/uscode.php?width=840&amp;height=800&amp;iframe=true&amp;def_id=49-USC-1898768347-272915541&amp;term_occur=999&amp;term_src=" TargetMode="External"/><Relationship Id="rId29" Type="http://schemas.openxmlformats.org/officeDocument/2006/relationships/hyperlink" Target="https://accounts.waterdata.usgs.gov/wateraler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70.jpe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rpinfo.org/media/1464/wrp_airspace_sustainability_overview_august-2015.pdf" TargetMode="External"/><Relationship Id="rId23" Type="http://schemas.openxmlformats.org/officeDocument/2006/relationships/image" Target="media/image7.jpeg"/><Relationship Id="rId28" Type="http://schemas.openxmlformats.org/officeDocument/2006/relationships/hyperlink" Target="https://data-nifc.opendata.arcgis.com/" TargetMode="External"/><Relationship Id="rId36"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yperlink" Target="https://www.law.cornell.edu/definitions/uscode.php?width=840&amp;height=800&amp;iframe=true&amp;def_id=49-USC-154073366-272915540&amp;term_occur=999&amp;term_src=title:49:subtitle:VII:part:A:subpart:iii:chapter:448:section:44801"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defense.gov/News/News-Stories/Article/Article/3776193/dod-interagency-partners-designate-5-new-sentinel-landscapes/" TargetMode="External"/><Relationship Id="rId22" Type="http://schemas.openxmlformats.org/officeDocument/2006/relationships/hyperlink" Target="https://www.usgs.gov/special-topics/colorado-river-basin" TargetMode="External"/><Relationship Id="rId27" Type="http://schemas.openxmlformats.org/officeDocument/2006/relationships/hyperlink" Target="file:///C:\Users\sduff\AppData\Local\Microsoft\Windows\INetCache\Content.Outlook\VVSX2DVJ\www.firemap.sdsc.edu&#160;" TargetMode="External"/><Relationship Id="rId30" Type="http://schemas.openxmlformats.org/officeDocument/2006/relationships/hyperlink" Target="https://dashboard.waterdata.usgs.gov/app/nwd/en/?aoi=default" TargetMode="External"/><Relationship Id="rId35" Type="http://schemas.openxmlformats.org/officeDocument/2006/relationships/header" Target="header3.xml"/><Relationship Id="rId8" Type="http://schemas.openxmlformats.org/officeDocument/2006/relationships/image" Target="media/image1.pn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s://www.faa.gov/sites/faa.gov/files/AAM-I28-Implementation-Plan.pdf" TargetMode="External"/><Relationship Id="rId13" Type="http://schemas.openxmlformats.org/officeDocument/2006/relationships/hyperlink" Target="https://www.fema.gov/sites/default/files/documents/fema_hma_drought-mitigation-policy-aid_09282023.pdf" TargetMode="External"/><Relationship Id="rId18" Type="http://schemas.openxmlformats.org/officeDocument/2006/relationships/hyperlink" Target="C://Users/sduff/Downloads/DOT_FRDOC_0001-1578_content.pdf" TargetMode="External"/><Relationship Id="rId26" Type="http://schemas.openxmlformats.org/officeDocument/2006/relationships/hyperlink" Target="https://www.usda.gov/sites/default/files/documents/wfmmc-final-report-092023-508.pdf" TargetMode="External"/><Relationship Id="rId3" Type="http://schemas.openxmlformats.org/officeDocument/2006/relationships/hyperlink" Target="https://www.faa.gov/data_research/commercial_space_data" TargetMode="External"/><Relationship Id="rId21" Type="http://schemas.openxmlformats.org/officeDocument/2006/relationships/hyperlink" Target="https://www.faa.gov/uas/advanced_operations/emergency_situations" TargetMode="External"/><Relationship Id="rId7" Type="http://schemas.openxmlformats.org/officeDocument/2006/relationships/hyperlink" Target="https://www.faa.gov/space/additional_information/international_affairs" TargetMode="External"/><Relationship Id="rId12" Type="http://schemas.openxmlformats.org/officeDocument/2006/relationships/hyperlink" Target="https://water.ca.gov/-/media/DWR-Website/Web-Pages/Programs/Flood-Management/Flood-MAR/Flood_GW_Brochure_Final.pdf" TargetMode="External"/><Relationship Id="rId17" Type="http://schemas.openxmlformats.org/officeDocument/2006/relationships/hyperlink" Target="https://westgov.org/resolutions/article/policy-resolution-2024-02-national-forest-and-rangeland-management" TargetMode="External"/><Relationship Id="rId25" Type="http://schemas.openxmlformats.org/officeDocument/2006/relationships/hyperlink" Target="https://www.usda.gov/sites/default/files/documents/wildfire-commission-aviation-report.pdf" TargetMode="External"/><Relationship Id="rId2" Type="http://schemas.openxmlformats.org/officeDocument/2006/relationships/hyperlink" Target="https://www.rtca.org/sc-238/" TargetMode="External"/><Relationship Id="rId16" Type="http://schemas.openxmlformats.org/officeDocument/2006/relationships/hyperlink" Target="https://www.fema.gov/sites/default/files/2020-11/fema_building-codes-save_study.pdf" TargetMode="External"/><Relationship Id="rId20" Type="http://schemas.openxmlformats.org/officeDocument/2006/relationships/hyperlink" Target="mailto:everett.hinkley@usda.gov" TargetMode="External"/><Relationship Id="rId1" Type="http://schemas.openxmlformats.org/officeDocument/2006/relationships/hyperlink" Target="https://www.fcc.gov/auctions-summary" TargetMode="External"/><Relationship Id="rId6" Type="http://schemas.openxmlformats.org/officeDocument/2006/relationships/hyperlink" Target="https://spaceflightnow.com/launch-schedule/" TargetMode="External"/><Relationship Id="rId11" Type="http://schemas.openxmlformats.org/officeDocument/2006/relationships/hyperlink" Target="https://cwc.ca.gov/-/media/CWC-Website/Files/Documents/2024/01_January/Drought-Strategies-White-Paper_Final.pdf" TargetMode="External"/><Relationship Id="rId24" Type="http://schemas.openxmlformats.org/officeDocument/2006/relationships/hyperlink" Target="https://www.fs.usda.gov/main/r5/landmanagement/gis" TargetMode="External"/><Relationship Id="rId5" Type="http://schemas.openxmlformats.org/officeDocument/2006/relationships/hyperlink" Target="https://www.faa.gov/space" TargetMode="External"/><Relationship Id="rId15" Type="http://schemas.openxmlformats.org/officeDocument/2006/relationships/hyperlink" Target="https://www.nibs.org/files/pdfs/NIBS_MMC_MitigationSaves_2019.pdf" TargetMode="External"/><Relationship Id="rId23" Type="http://schemas.openxmlformats.org/officeDocument/2006/relationships/hyperlink" Target="https://www.fire.ca.gov/what-we-do/fire-resource-assessment-program/gis-mapping-and-data-analytics" TargetMode="External"/><Relationship Id="rId28" Type="http://schemas.openxmlformats.org/officeDocument/2006/relationships/hyperlink" Target="https://www.defense.gov/News/News-Stories/Article/Article/3776193/dod-interagency-partners-designate-5-new-sentinel-landscapes/" TargetMode="External"/><Relationship Id="rId10" Type="http://schemas.openxmlformats.org/officeDocument/2006/relationships/hyperlink" Target="https://lnks.gd/l/eyJhbGciOiJIUzI1NiJ9.eyJidWxsZXRpbl9saW5rX2lkIjoxMDAsInVyaSI6ImJwMjpjbGljayIsInVybCI6Imh0dHBzOi8vd2F0ZXIuY2EuZ292Ly0vbWVkaWEvRFdSLVdlYnNpdGUvV2ViLVBhZ2VzL1Byb2dyYW1zL0NhbGlmb3JuaWEtV2F0ZXItUGxhbi9Eb2NzL1VwZGF0ZTIwMjMvRmluYWwvQ2FsaWZvcm5pYS1XYXRlci1QbGFuLVVwZGF0ZS0yMDIzLnBkZj91dG1fbWVkaXVtPWVtYWlsJnV0bV9zb3VyY2U9Z292ZGVsaXZlcnkiLCJidWxsZXRpbl9pZCI6IjIwMjQwNDAyLjkyNzY1MzExIn0.jPGqsvP-KuGmPgWx6LTcyHAOVhsfgv4Abnh-sNJe9iM/s/2592879885/br/240015636170-l" TargetMode="External"/><Relationship Id="rId19" Type="http://schemas.openxmlformats.org/officeDocument/2006/relationships/hyperlink" Target="https://fsapps.nwcg.gov/nirops/pages/tfrsac" TargetMode="External"/><Relationship Id="rId4" Type="http://schemas.openxmlformats.org/officeDocument/2006/relationships/hyperlink" Target="file:////Users/AmyDuffy/Documents/Western%20Regional%20Partnerhip/MRHSDP&amp;A/2023-2024/Airspace/2024/DOD%20Only%20-%20Jan%202024/space%20ports%20in%20Nevada%20are%20something%20to%20watch.%20Individuals%20are%20buying%20large%20pieces%20of%20the%20desert%20claiming%20they%20are%20going%20to%20build%20space%20ports.%20Ms.%20Duffy%20noted%20a%20related%20article." TargetMode="External"/><Relationship Id="rId9" Type="http://schemas.openxmlformats.org/officeDocument/2006/relationships/hyperlink" Target="https://wrpinfo.org/media/1839/building-resilience_2022-wrp-report_final.pdf" TargetMode="External"/><Relationship Id="rId14" Type="http://schemas.openxmlformats.org/officeDocument/2006/relationships/hyperlink" Target="https://westernstateswater.org/events/supporting-drought-resilience-through-state-planning/" TargetMode="External"/><Relationship Id="rId22" Type="http://schemas.openxmlformats.org/officeDocument/2006/relationships/hyperlink" Target="https://www.fs.usda.gov/managing-land/wildfire-crisis" TargetMode="External"/><Relationship Id="rId27" Type="http://schemas.openxmlformats.org/officeDocument/2006/relationships/hyperlink" Target="https://www.federalregister.gov/documents/2024/01/08/2024-00109/indian-entities-recognized-by-and-eligible-to-receive-services-from-the-united-states-bureau-of"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77D0E3-993D-134A-B10C-687D464122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90</Pages>
  <Words>28435</Words>
  <Characters>162084</Characters>
  <Application>Microsoft Office Word</Application>
  <DocSecurity>0</DocSecurity>
  <Lines>1350</Lines>
  <Paragraphs>380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duffy</dc:creator>
  <cp:keywords/>
  <dc:description/>
  <cp:lastModifiedBy>amy duffy</cp:lastModifiedBy>
  <cp:revision>2</cp:revision>
  <cp:lastPrinted>2024-04-29T21:27:00Z</cp:lastPrinted>
  <dcterms:created xsi:type="dcterms:W3CDTF">2024-06-27T17:43:00Z</dcterms:created>
  <dcterms:modified xsi:type="dcterms:W3CDTF">2024-06-27T17:43:00Z</dcterms:modified>
</cp:coreProperties>
</file>